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E12A" w14:textId="76939FB2" w:rsidR="00000000" w:rsidRDefault="00952C04" w:rsidP="00BB55D1">
      <w:pPr>
        <w:pStyle w:val="BodyText"/>
        <w:ind w:left="0"/>
      </w:pPr>
      <w:r>
        <w:br/>
      </w:r>
      <w:r>
        <w:br/>
      </w:r>
    </w:p>
    <w:p w14:paraId="60B9DE6C" w14:textId="77777777" w:rsidR="00000000" w:rsidRDefault="002C3579" w:rsidP="00952C04">
      <w:pPr>
        <w:pStyle w:val="BodyText"/>
      </w:pPr>
    </w:p>
    <w:p w14:paraId="5596D117" w14:textId="77777777" w:rsidR="00000000" w:rsidRDefault="002C3579" w:rsidP="00952C04">
      <w:pPr>
        <w:pStyle w:val="BodyText"/>
      </w:pPr>
    </w:p>
    <w:p w14:paraId="15E042DD" w14:textId="77777777" w:rsidR="00000000" w:rsidRDefault="002C3579" w:rsidP="00952C04">
      <w:pPr>
        <w:pStyle w:val="BodyText"/>
      </w:pPr>
    </w:p>
    <w:p w14:paraId="5771D427" w14:textId="77777777" w:rsidR="00000000" w:rsidRDefault="002C3579" w:rsidP="00952C04">
      <w:pPr>
        <w:pStyle w:val="BodyText"/>
      </w:pPr>
    </w:p>
    <w:p w14:paraId="44E4BB07" w14:textId="77777777" w:rsidR="00000000" w:rsidRDefault="002C3579" w:rsidP="00952C04">
      <w:pPr>
        <w:pStyle w:val="BodyText"/>
      </w:pPr>
    </w:p>
    <w:p w14:paraId="2AB43B36" w14:textId="2EDEF9B9" w:rsidR="00421F5B" w:rsidRPr="00517035" w:rsidRDefault="002C3579" w:rsidP="00112EE0">
      <w:pPr>
        <w:pStyle w:val="BodyText"/>
        <w:spacing w:before="480" w:after="160"/>
        <w:ind w:left="709" w:right="709"/>
        <w:rPr>
          <w:sz w:val="21"/>
          <w:szCs w:val="21"/>
        </w:rPr>
      </w:pPr>
      <w:r w:rsidRPr="00517035">
        <w:rPr>
          <w:noProof/>
          <w:sz w:val="21"/>
          <w:szCs w:val="21"/>
        </w:rPr>
        <w:pict w14:anchorId="093D0FE7">
          <v:group id="_x0000_s1026" style="position:absolute;left:0;text-align:left;margin-left:0;margin-top:-173.35pt;width:595.25pt;height:172.95pt;z-index:1;mso-position-horizontal-relative:page" coordorigin=",-3467" coordsize="11905,3459" o:allowincell="f">
            <v:shape id="_x0000_s1027" style="position:absolute;top:-3467;width:11906;height:3459;mso-position-horizontal-relative:page;mso-position-vertical-relative:text" coordsize="11906,3459" o:allowincell="f" path="m,3458hhl11905,3458,11905,,,,,3458xe" fillcolor="#557f3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3468;width:8600;height:3460;mso-position-horizontal-relative:page;mso-position-vertical-relative:text" o:allowincell="f">
              <v:imagedata r:id="rId5" o:title=""/>
            </v:shape>
            <v:shapetype id="_x0000_t202" coordsize="21600,21600" o:spt="202" path="m,l,21600r21600,l21600,xe">
              <v:stroke joinstyle="miter"/>
              <v:path gradientshapeok="t" o:connecttype="rect"/>
            </v:shapetype>
            <v:shape id="_x0000_s1029" type="#_x0000_t202" style="position:absolute;top:-3468;width:11906;height:3459;mso-position-horizontal-relative:page;mso-position-vertical-relative:text" o:allowincell="f" filled="f" stroked="f">
              <v:textbox style="mso-next-textbox:#_x0000_s1029" inset="0,0,0,0">
                <w:txbxContent>
                  <w:p w14:paraId="26D651B4" w14:textId="77777777" w:rsidR="00000000" w:rsidRDefault="002C3579" w:rsidP="00952C04">
                    <w:pPr>
                      <w:pStyle w:val="BodyText"/>
                    </w:pPr>
                  </w:p>
                  <w:p w14:paraId="07092ACE" w14:textId="77777777" w:rsidR="00000000" w:rsidRPr="00421F5B" w:rsidRDefault="002C3579" w:rsidP="00952C04"/>
                  <w:p w14:paraId="05BBCE19" w14:textId="32F12F7B" w:rsidR="00000000" w:rsidRPr="00517035" w:rsidRDefault="00517035" w:rsidP="00517035">
                    <w:pPr>
                      <w:pStyle w:val="Heading1"/>
                      <w:spacing w:before="240"/>
                      <w:ind w:left="851" w:right="306"/>
                      <w:rPr>
                        <w:sz w:val="48"/>
                        <w:szCs w:val="48"/>
                      </w:rPr>
                    </w:pPr>
                    <w:r w:rsidRPr="00517035">
                      <w:rPr>
                        <w:sz w:val="36"/>
                        <w:szCs w:val="36"/>
                      </w:rPr>
                      <w:br/>
                    </w:r>
                    <w:r w:rsidR="00421F5B" w:rsidRPr="00517035">
                      <w:rPr>
                        <w:sz w:val="44"/>
                        <w:szCs w:val="44"/>
                      </w:rPr>
                      <w:t xml:space="preserve">Checklist - Travelling to or between remote Aboriginal communities for work </w:t>
                    </w:r>
                    <w:r w:rsidR="00421F5B" w:rsidRPr="00517035">
                      <w:rPr>
                        <w:sz w:val="44"/>
                        <w:szCs w:val="44"/>
                      </w:rPr>
                      <w:t>purposes</w:t>
                    </w:r>
                  </w:p>
                </w:txbxContent>
              </v:textbox>
            </v:shape>
            <w10:wrap anchorx="page"/>
          </v:group>
        </w:pict>
      </w:r>
      <w:bookmarkStart w:id="0" w:name="_GoBack"/>
      <w:bookmarkEnd w:id="0"/>
      <w:r w:rsidR="009F17B9" w:rsidRPr="009F17B9">
        <w:rPr>
          <w:sz w:val="21"/>
          <w:szCs w:val="21"/>
        </w:rPr>
        <w:t xml:space="preserve">Aboriginal people and communities are </w:t>
      </w:r>
      <w:proofErr w:type="gramStart"/>
      <w:r w:rsidR="009F17B9" w:rsidRPr="009F17B9">
        <w:rPr>
          <w:sz w:val="21"/>
          <w:szCs w:val="21"/>
        </w:rPr>
        <w:t>high risk</w:t>
      </w:r>
      <w:proofErr w:type="gramEnd"/>
      <w:r w:rsidR="009F17B9" w:rsidRPr="009F17B9">
        <w:rPr>
          <w:sz w:val="21"/>
          <w:szCs w:val="21"/>
        </w:rPr>
        <w:t xml:space="preserve"> groups for COVID-19 and their health may be seriously impacted by the virus. Given this risk, the current public health advice asks that</w:t>
      </w:r>
      <w:r w:rsidR="009F17B9" w:rsidRPr="009F17B9">
        <w:rPr>
          <w:sz w:val="21"/>
          <w:szCs w:val="21"/>
        </w:rPr>
        <w:t xml:space="preserve"> </w:t>
      </w:r>
      <w:r w:rsidR="00517035" w:rsidRPr="00BB55D1">
        <w:rPr>
          <w:b/>
          <w:bCs/>
          <w:sz w:val="21"/>
          <w:szCs w:val="21"/>
        </w:rPr>
        <w:t>i</w:t>
      </w:r>
      <w:r w:rsidR="00421F5B" w:rsidRPr="00BB55D1">
        <w:rPr>
          <w:b/>
          <w:bCs/>
          <w:sz w:val="21"/>
          <w:szCs w:val="21"/>
        </w:rPr>
        <w:t>ndividuals and businesses minimise their travel to and between Aboriginal communities wherever possible.</w:t>
      </w:r>
      <w:r w:rsidR="00421F5B" w:rsidRPr="00517035">
        <w:rPr>
          <w:sz w:val="21"/>
          <w:szCs w:val="21"/>
        </w:rPr>
        <w:t xml:space="preserve"> </w:t>
      </w:r>
    </w:p>
    <w:p w14:paraId="249D9336" w14:textId="433F2490" w:rsidR="00421F5B" w:rsidRPr="00517035" w:rsidRDefault="00421F5B" w:rsidP="00112EE0">
      <w:pPr>
        <w:pStyle w:val="BodyText"/>
        <w:spacing w:after="160"/>
        <w:ind w:left="709" w:right="709"/>
        <w:rPr>
          <w:sz w:val="21"/>
          <w:szCs w:val="21"/>
        </w:rPr>
      </w:pPr>
      <w:r w:rsidRPr="00517035">
        <w:rPr>
          <w:sz w:val="21"/>
          <w:szCs w:val="21"/>
        </w:rPr>
        <w:t xml:space="preserve">Currently, the NSW and Australian Government asks all businesses to have a </w:t>
      </w:r>
      <w:hyperlink r:id="rId6" w:history="1">
        <w:r w:rsidRPr="00517035">
          <w:rPr>
            <w:rStyle w:val="Hyperlink"/>
            <w:sz w:val="21"/>
            <w:szCs w:val="21"/>
          </w:rPr>
          <w:t>COVIDSafe Plan</w:t>
        </w:r>
      </w:hyperlink>
      <w:r w:rsidRPr="00517035">
        <w:rPr>
          <w:sz w:val="21"/>
          <w:szCs w:val="21"/>
        </w:rPr>
        <w:t xml:space="preserve">. This is especially important for businesses with staff who travel to and between remote </w:t>
      </w:r>
      <w:r w:rsidRPr="00517035">
        <w:rPr>
          <w:sz w:val="21"/>
          <w:szCs w:val="21"/>
        </w:rPr>
        <w:t>Aboriginal</w:t>
      </w:r>
      <w:r w:rsidRPr="00517035">
        <w:rPr>
          <w:sz w:val="21"/>
          <w:szCs w:val="21"/>
        </w:rPr>
        <w:t xml:space="preserve"> communities in NSW.</w:t>
      </w:r>
      <w:r w:rsidR="00112EE0">
        <w:rPr>
          <w:sz w:val="21"/>
          <w:szCs w:val="21"/>
        </w:rPr>
        <w:t xml:space="preserve"> </w:t>
      </w:r>
      <w:hyperlink r:id="rId7" w:history="1">
        <w:r w:rsidRPr="00517035">
          <w:rPr>
            <w:rStyle w:val="Hyperlink"/>
            <w:sz w:val="21"/>
            <w:szCs w:val="21"/>
          </w:rPr>
          <w:t>COVIDSafe Plans</w:t>
        </w:r>
      </w:hyperlink>
      <w:r w:rsidRPr="00517035">
        <w:rPr>
          <w:sz w:val="21"/>
          <w:szCs w:val="21"/>
        </w:rPr>
        <w:t xml:space="preserve"> should follow the </w:t>
      </w:r>
      <w:hyperlink r:id="rId8" w:history="1">
        <w:r w:rsidRPr="00517035">
          <w:rPr>
            <w:rStyle w:val="Hyperlink"/>
            <w:sz w:val="21"/>
            <w:szCs w:val="21"/>
          </w:rPr>
          <w:t>ten National COVID-19 Safe Workplace Principles</w:t>
        </w:r>
      </w:hyperlink>
      <w:r w:rsidRPr="00517035">
        <w:rPr>
          <w:sz w:val="21"/>
          <w:szCs w:val="21"/>
        </w:rPr>
        <w:t>.</w:t>
      </w:r>
    </w:p>
    <w:p w14:paraId="4C253FF4" w14:textId="72DAB183" w:rsidR="00421F5B" w:rsidRPr="00517035" w:rsidRDefault="00421F5B" w:rsidP="00112EE0">
      <w:pPr>
        <w:spacing w:after="160"/>
        <w:ind w:left="709" w:right="709"/>
        <w:rPr>
          <w:sz w:val="21"/>
          <w:szCs w:val="21"/>
        </w:rPr>
      </w:pPr>
      <w:r w:rsidRPr="00517035">
        <w:rPr>
          <w:sz w:val="21"/>
          <w:szCs w:val="21"/>
        </w:rPr>
        <w:t xml:space="preserve">Below are a series of prompts for people planning travel into or between remote Aboriginal communities in NSW for work purposes. It is important these prompts are followed while working, and outside working hours if individuals </w:t>
      </w:r>
      <w:proofErr w:type="gramStart"/>
      <w:r w:rsidRPr="00517035">
        <w:rPr>
          <w:sz w:val="21"/>
          <w:szCs w:val="21"/>
        </w:rPr>
        <w:t>remain</w:t>
      </w:r>
      <w:proofErr w:type="gramEnd"/>
      <w:r w:rsidRPr="00517035">
        <w:rPr>
          <w:sz w:val="21"/>
          <w:szCs w:val="21"/>
        </w:rPr>
        <w:t xml:space="preserve"> in the community.</w:t>
      </w:r>
    </w:p>
    <w:tbl>
      <w:tblPr>
        <w:tblW w:w="10490" w:type="dxa"/>
        <w:tblInd w:w="817" w:type="dxa"/>
        <w:tblBorders>
          <w:top w:val="single" w:sz="4" w:space="0" w:color="E6E8DF"/>
          <w:left w:val="single" w:sz="4" w:space="0" w:color="E6E8DF"/>
          <w:bottom w:val="single" w:sz="4" w:space="0" w:color="E6E8DF"/>
          <w:right w:val="single" w:sz="4" w:space="0" w:color="E6E8DF"/>
          <w:insideH w:val="single" w:sz="4" w:space="0" w:color="E6E8DF"/>
          <w:insideV w:val="single" w:sz="4" w:space="0" w:color="E6E8DF"/>
        </w:tblBorders>
        <w:tblCellMar>
          <w:left w:w="0" w:type="dxa"/>
          <w:right w:w="0" w:type="dxa"/>
        </w:tblCellMar>
        <w:tblLook w:val="04A0" w:firstRow="1" w:lastRow="0" w:firstColumn="1" w:lastColumn="0" w:noHBand="0" w:noVBand="1"/>
      </w:tblPr>
      <w:tblGrid>
        <w:gridCol w:w="548"/>
        <w:gridCol w:w="9942"/>
      </w:tblGrid>
      <w:tr w:rsidR="002C3579" w:rsidRPr="002C3579" w14:paraId="04C12C83" w14:textId="77777777" w:rsidTr="002C3579">
        <w:trPr>
          <w:trHeight w:val="20"/>
        </w:trPr>
        <w:tc>
          <w:tcPr>
            <w:tcW w:w="5000" w:type="pct"/>
            <w:gridSpan w:val="2"/>
            <w:shd w:val="clear" w:color="auto" w:fill="557F3E"/>
            <w:vAlign w:val="center"/>
          </w:tcPr>
          <w:p w14:paraId="4B2926C5" w14:textId="6B875658" w:rsidR="00952C04" w:rsidRPr="002C3579" w:rsidRDefault="00952C04" w:rsidP="002C3579">
            <w:pPr>
              <w:pStyle w:val="Heading2"/>
              <w:spacing w:before="80" w:after="80"/>
              <w:ind w:left="80" w:firstLine="0"/>
              <w:rPr>
                <w:rFonts w:eastAsia="Arial"/>
                <w:color w:val="FFFFFF"/>
                <w:lang w:eastAsia="en-US"/>
              </w:rPr>
            </w:pPr>
            <w:r w:rsidRPr="002C3579">
              <w:rPr>
                <w:rFonts w:eastAsia="Arial"/>
                <w:color w:val="FFFFFF"/>
                <w:lang w:eastAsia="en-US"/>
              </w:rPr>
              <w:t>Before travelling</w:t>
            </w:r>
          </w:p>
        </w:tc>
      </w:tr>
      <w:tr w:rsidR="002C3579" w:rsidRPr="002C3579" w14:paraId="22CB4EEB" w14:textId="77777777" w:rsidTr="002C3579">
        <w:trPr>
          <w:trHeight w:val="20"/>
        </w:trPr>
        <w:tc>
          <w:tcPr>
            <w:tcW w:w="261" w:type="pct"/>
            <w:tcBorders>
              <w:bottom w:val="nil"/>
              <w:right w:val="nil"/>
            </w:tcBorders>
            <w:shd w:val="clear" w:color="auto" w:fill="auto"/>
            <w:vAlign w:val="center"/>
          </w:tcPr>
          <w:p w14:paraId="2DF7EB95"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left w:val="nil"/>
              <w:bottom w:val="nil"/>
            </w:tcBorders>
            <w:shd w:val="clear" w:color="auto" w:fill="auto"/>
            <w:vAlign w:val="center"/>
          </w:tcPr>
          <w:p w14:paraId="1B157F8F"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Understand the </w:t>
            </w:r>
            <w:hyperlink r:id="rId9" w:history="1">
              <w:r w:rsidRPr="002C3579">
                <w:rPr>
                  <w:rStyle w:val="Hyperlink"/>
                  <w:rFonts w:eastAsia="Arial"/>
                  <w:sz w:val="21"/>
                  <w:szCs w:val="21"/>
                  <w:lang w:eastAsia="en-US"/>
                </w:rPr>
                <w:t>current public health orders and rules</w:t>
              </w:r>
            </w:hyperlink>
            <w:r w:rsidRPr="002C3579">
              <w:rPr>
                <w:rFonts w:eastAsia="Arial"/>
                <w:sz w:val="21"/>
                <w:szCs w:val="21"/>
                <w:lang w:eastAsia="en-US"/>
              </w:rPr>
              <w:t>.</w:t>
            </w:r>
          </w:p>
        </w:tc>
      </w:tr>
      <w:tr w:rsidR="002C3579" w:rsidRPr="002C3579" w14:paraId="212D9632" w14:textId="77777777" w:rsidTr="002C3579">
        <w:trPr>
          <w:trHeight w:val="20"/>
        </w:trPr>
        <w:tc>
          <w:tcPr>
            <w:tcW w:w="261" w:type="pct"/>
            <w:tcBorders>
              <w:top w:val="nil"/>
              <w:bottom w:val="nil"/>
              <w:right w:val="nil"/>
            </w:tcBorders>
            <w:shd w:val="clear" w:color="auto" w:fill="E6E8DF"/>
            <w:vAlign w:val="center"/>
          </w:tcPr>
          <w:p w14:paraId="6C9F4929"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bottom w:val="nil"/>
            </w:tcBorders>
            <w:shd w:val="clear" w:color="auto" w:fill="E6E8DF"/>
            <w:vAlign w:val="center"/>
          </w:tcPr>
          <w:p w14:paraId="35C6A826"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Contact the </w:t>
            </w:r>
            <w:hyperlink r:id="rId10" w:history="1">
              <w:r w:rsidRPr="002C3579">
                <w:rPr>
                  <w:rStyle w:val="Hyperlink"/>
                  <w:rFonts w:eastAsia="Arial"/>
                  <w:sz w:val="21"/>
                  <w:szCs w:val="21"/>
                  <w:lang w:eastAsia="en-US"/>
                </w:rPr>
                <w:t>Local Emergency Management Committee</w:t>
              </w:r>
            </w:hyperlink>
            <w:r w:rsidRPr="002C3579">
              <w:rPr>
                <w:rFonts w:eastAsia="Arial"/>
                <w:sz w:val="21"/>
                <w:szCs w:val="21"/>
                <w:lang w:eastAsia="en-US"/>
              </w:rPr>
              <w:t xml:space="preserve"> for advice on local conditions.</w:t>
            </w:r>
          </w:p>
        </w:tc>
      </w:tr>
      <w:tr w:rsidR="002C3579" w:rsidRPr="002C3579" w14:paraId="748BACCA" w14:textId="77777777" w:rsidTr="002C3579">
        <w:trPr>
          <w:trHeight w:val="20"/>
        </w:trPr>
        <w:tc>
          <w:tcPr>
            <w:tcW w:w="261" w:type="pct"/>
            <w:tcBorders>
              <w:top w:val="nil"/>
              <w:bottom w:val="nil"/>
              <w:right w:val="nil"/>
            </w:tcBorders>
            <w:shd w:val="clear" w:color="auto" w:fill="auto"/>
            <w:vAlign w:val="center"/>
          </w:tcPr>
          <w:p w14:paraId="6CE7AE37"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bottom w:val="nil"/>
            </w:tcBorders>
            <w:shd w:val="clear" w:color="auto" w:fill="auto"/>
            <w:vAlign w:val="center"/>
          </w:tcPr>
          <w:p w14:paraId="0F135AB6"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Be familiar with, and follow, </w:t>
            </w:r>
            <w:hyperlink r:id="rId11" w:history="1">
              <w:r w:rsidRPr="002C3579">
                <w:rPr>
                  <w:rStyle w:val="Hyperlink"/>
                  <w:rFonts w:eastAsia="Arial"/>
                  <w:sz w:val="21"/>
                  <w:szCs w:val="21"/>
                  <w:lang w:eastAsia="en-US"/>
                </w:rPr>
                <w:t>industry-specific advice</w:t>
              </w:r>
            </w:hyperlink>
            <w:r w:rsidRPr="002C3579">
              <w:rPr>
                <w:rFonts w:eastAsia="Arial"/>
                <w:sz w:val="21"/>
                <w:szCs w:val="21"/>
                <w:lang w:eastAsia="en-US"/>
              </w:rPr>
              <w:t>.</w:t>
            </w:r>
          </w:p>
        </w:tc>
      </w:tr>
      <w:tr w:rsidR="002C3579" w:rsidRPr="002C3579" w14:paraId="7E09188D" w14:textId="77777777" w:rsidTr="002C3579">
        <w:trPr>
          <w:trHeight w:val="20"/>
        </w:trPr>
        <w:tc>
          <w:tcPr>
            <w:tcW w:w="261" w:type="pct"/>
            <w:tcBorders>
              <w:top w:val="nil"/>
              <w:bottom w:val="nil"/>
              <w:right w:val="nil"/>
            </w:tcBorders>
            <w:shd w:val="clear" w:color="auto" w:fill="E6E8DF"/>
            <w:vAlign w:val="center"/>
          </w:tcPr>
          <w:p w14:paraId="2D70B5D3"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bottom w:val="nil"/>
            </w:tcBorders>
            <w:shd w:val="clear" w:color="auto" w:fill="E6E8DF"/>
            <w:vAlign w:val="center"/>
          </w:tcPr>
          <w:p w14:paraId="57FC1D9E"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Only travel if </w:t>
            </w:r>
            <w:r w:rsidRPr="002C3579">
              <w:rPr>
                <w:rFonts w:eastAsia="Arial"/>
                <w:b/>
                <w:bCs/>
                <w:sz w:val="21"/>
                <w:szCs w:val="21"/>
                <w:lang w:eastAsia="en-US"/>
              </w:rPr>
              <w:t>completely</w:t>
            </w:r>
            <w:r w:rsidRPr="002C3579">
              <w:rPr>
                <w:rFonts w:eastAsia="Arial"/>
                <w:sz w:val="21"/>
                <w:szCs w:val="21"/>
                <w:lang w:eastAsia="en-US"/>
              </w:rPr>
              <w:t xml:space="preserve"> symptom free. Read more about </w:t>
            </w:r>
            <w:hyperlink r:id="rId12" w:history="1">
              <w:r w:rsidRPr="002C3579">
                <w:rPr>
                  <w:rStyle w:val="Hyperlink"/>
                  <w:rFonts w:eastAsia="Arial"/>
                  <w:sz w:val="21"/>
                  <w:szCs w:val="21"/>
                  <w:lang w:eastAsia="en-US"/>
                </w:rPr>
                <w:t>COVID symptoms</w:t>
              </w:r>
            </w:hyperlink>
            <w:r w:rsidRPr="002C3579">
              <w:rPr>
                <w:rFonts w:eastAsia="Arial"/>
                <w:sz w:val="21"/>
                <w:szCs w:val="21"/>
                <w:lang w:eastAsia="en-US"/>
              </w:rPr>
              <w:t xml:space="preserve"> if you’re unsure.</w:t>
            </w:r>
          </w:p>
        </w:tc>
      </w:tr>
      <w:tr w:rsidR="002C3579" w:rsidRPr="002C3579" w14:paraId="0D6ADB2C" w14:textId="77777777" w:rsidTr="002C3579">
        <w:trPr>
          <w:trHeight w:val="20"/>
        </w:trPr>
        <w:tc>
          <w:tcPr>
            <w:tcW w:w="261" w:type="pct"/>
            <w:tcBorders>
              <w:top w:val="nil"/>
              <w:bottom w:val="nil"/>
              <w:right w:val="nil"/>
            </w:tcBorders>
            <w:shd w:val="clear" w:color="auto" w:fill="auto"/>
            <w:vAlign w:val="center"/>
          </w:tcPr>
          <w:p w14:paraId="3DFFD77A"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bottom w:val="nil"/>
            </w:tcBorders>
            <w:shd w:val="clear" w:color="auto" w:fill="auto"/>
            <w:vAlign w:val="center"/>
          </w:tcPr>
          <w:p w14:paraId="1AFA3FB6"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Take necessary cleaning products and hand sanitiser with you.</w:t>
            </w:r>
          </w:p>
        </w:tc>
      </w:tr>
      <w:tr w:rsidR="002C3579" w:rsidRPr="002C3579" w14:paraId="483856B7" w14:textId="77777777" w:rsidTr="002C3579">
        <w:trPr>
          <w:trHeight w:val="20"/>
        </w:trPr>
        <w:tc>
          <w:tcPr>
            <w:tcW w:w="261" w:type="pct"/>
            <w:tcBorders>
              <w:top w:val="nil"/>
              <w:bottom w:val="nil"/>
              <w:right w:val="nil"/>
            </w:tcBorders>
            <w:shd w:val="clear" w:color="auto" w:fill="E6E8DF"/>
            <w:vAlign w:val="center"/>
          </w:tcPr>
          <w:p w14:paraId="5766E759"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bottom w:val="nil"/>
            </w:tcBorders>
            <w:shd w:val="clear" w:color="auto" w:fill="E6E8DF"/>
            <w:vAlign w:val="center"/>
          </w:tcPr>
          <w:p w14:paraId="21C61C4C"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Consider downloading and installing the </w:t>
            </w:r>
            <w:hyperlink r:id="rId13" w:history="1">
              <w:r w:rsidRPr="002C3579">
                <w:rPr>
                  <w:rStyle w:val="Hyperlink"/>
                  <w:rFonts w:eastAsia="Arial"/>
                  <w:sz w:val="21"/>
                  <w:szCs w:val="21"/>
                  <w:lang w:eastAsia="en-US"/>
                </w:rPr>
                <w:t>COVIDSafe App.</w:t>
              </w:r>
            </w:hyperlink>
          </w:p>
        </w:tc>
      </w:tr>
      <w:tr w:rsidR="002C3579" w:rsidRPr="002C3579" w14:paraId="66EBD027" w14:textId="77777777" w:rsidTr="002C3579">
        <w:trPr>
          <w:trHeight w:val="20"/>
        </w:trPr>
        <w:tc>
          <w:tcPr>
            <w:tcW w:w="261" w:type="pct"/>
            <w:tcBorders>
              <w:top w:val="nil"/>
              <w:bottom w:val="nil"/>
              <w:right w:val="nil"/>
            </w:tcBorders>
            <w:shd w:val="clear" w:color="auto" w:fill="auto"/>
            <w:vAlign w:val="center"/>
          </w:tcPr>
          <w:p w14:paraId="346392C8"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bottom w:val="nil"/>
            </w:tcBorders>
            <w:shd w:val="clear" w:color="auto" w:fill="auto"/>
            <w:vAlign w:val="center"/>
          </w:tcPr>
          <w:p w14:paraId="6B02D680"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Schedule your work for times when there are less people around, where possible</w:t>
            </w:r>
          </w:p>
        </w:tc>
      </w:tr>
      <w:tr w:rsidR="002C3579" w:rsidRPr="002C3579" w14:paraId="260AF1CB" w14:textId="77777777" w:rsidTr="002C3579">
        <w:trPr>
          <w:trHeight w:val="20"/>
        </w:trPr>
        <w:tc>
          <w:tcPr>
            <w:tcW w:w="261" w:type="pct"/>
            <w:tcBorders>
              <w:top w:val="nil"/>
              <w:right w:val="nil"/>
            </w:tcBorders>
            <w:shd w:val="clear" w:color="auto" w:fill="E6E8DF"/>
            <w:vAlign w:val="center"/>
          </w:tcPr>
          <w:p w14:paraId="7F9D587B" w14:textId="77777777" w:rsidR="00421F5B" w:rsidRPr="002C3579" w:rsidRDefault="00421F5B" w:rsidP="002C3579">
            <w:pPr>
              <w:pStyle w:val="NoSpacing"/>
              <w:jc w:val="center"/>
              <w:rPr>
                <w:rFonts w:eastAsia="Arial"/>
                <w:sz w:val="38"/>
                <w:szCs w:val="38"/>
                <w:lang w:eastAsia="en-US"/>
              </w:rPr>
            </w:pPr>
            <w:r w:rsidRPr="002C3579">
              <w:rPr>
                <w:rFonts w:ascii="Times New Roman" w:eastAsia="Arial" w:hAnsi="Times New Roman" w:cs="Times New Roman"/>
                <w:sz w:val="38"/>
                <w:szCs w:val="38"/>
                <w:lang w:eastAsia="en-US"/>
              </w:rPr>
              <w:t>□</w:t>
            </w:r>
          </w:p>
        </w:tc>
        <w:tc>
          <w:tcPr>
            <w:tcW w:w="4739" w:type="pct"/>
            <w:tcBorders>
              <w:top w:val="nil"/>
              <w:left w:val="nil"/>
            </w:tcBorders>
            <w:shd w:val="clear" w:color="auto" w:fill="E6E8DF"/>
            <w:vAlign w:val="center"/>
          </w:tcPr>
          <w:p w14:paraId="5258719A"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Bring your own equipment with you wherever possible.</w:t>
            </w:r>
          </w:p>
        </w:tc>
      </w:tr>
    </w:tbl>
    <w:p w14:paraId="4CDB2BEF" w14:textId="77777777" w:rsidR="00952C04" w:rsidRPr="00112EE0" w:rsidRDefault="00952C04" w:rsidP="00952C04">
      <w:pPr>
        <w:pStyle w:val="NoSpacing"/>
        <w:rPr>
          <w:sz w:val="2"/>
          <w:szCs w:val="2"/>
        </w:rPr>
      </w:pPr>
    </w:p>
    <w:tbl>
      <w:tblPr>
        <w:tblW w:w="10490" w:type="dxa"/>
        <w:tblInd w:w="817" w:type="dxa"/>
        <w:tblBorders>
          <w:top w:val="single" w:sz="4" w:space="0" w:color="E6E8DF"/>
          <w:left w:val="single" w:sz="4" w:space="0" w:color="E6E8DF"/>
          <w:bottom w:val="single" w:sz="4" w:space="0" w:color="E6E8DF"/>
          <w:right w:val="single" w:sz="4" w:space="0" w:color="E6E8DF"/>
          <w:insideH w:val="single" w:sz="4" w:space="0" w:color="E6E8DF"/>
          <w:insideV w:val="single" w:sz="4" w:space="0" w:color="E6E8DF"/>
        </w:tblBorders>
        <w:tblCellMar>
          <w:left w:w="0" w:type="dxa"/>
          <w:right w:w="0" w:type="dxa"/>
        </w:tblCellMar>
        <w:tblLook w:val="04A0" w:firstRow="1" w:lastRow="0" w:firstColumn="1" w:lastColumn="0" w:noHBand="0" w:noVBand="1"/>
      </w:tblPr>
      <w:tblGrid>
        <w:gridCol w:w="548"/>
        <w:gridCol w:w="9942"/>
      </w:tblGrid>
      <w:tr w:rsidR="002C3579" w:rsidRPr="002C3579" w14:paraId="6F20F308" w14:textId="77777777" w:rsidTr="002C3579">
        <w:trPr>
          <w:trHeight w:val="20"/>
        </w:trPr>
        <w:tc>
          <w:tcPr>
            <w:tcW w:w="5000" w:type="pct"/>
            <w:gridSpan w:val="2"/>
            <w:tcBorders>
              <w:bottom w:val="single" w:sz="4" w:space="0" w:color="E6E8DF"/>
            </w:tcBorders>
            <w:shd w:val="clear" w:color="auto" w:fill="557F3E"/>
            <w:vAlign w:val="center"/>
          </w:tcPr>
          <w:p w14:paraId="7F18A28D" w14:textId="1F2FBBFB" w:rsidR="00952C04" w:rsidRPr="002C3579" w:rsidRDefault="00952C04" w:rsidP="002C3579">
            <w:pPr>
              <w:pStyle w:val="Heading2"/>
              <w:spacing w:before="80" w:after="80"/>
              <w:ind w:left="80" w:firstLine="0"/>
              <w:rPr>
                <w:rFonts w:eastAsia="Arial"/>
                <w:color w:val="FFFFFF"/>
                <w:lang w:eastAsia="en-US"/>
              </w:rPr>
            </w:pPr>
            <w:r w:rsidRPr="002C3579">
              <w:rPr>
                <w:rFonts w:eastAsia="Arial"/>
                <w:color w:val="FFFFFF"/>
                <w:lang w:eastAsia="en-US"/>
              </w:rPr>
              <w:t xml:space="preserve">Once </w:t>
            </w:r>
            <w:r w:rsidR="00A61A49" w:rsidRPr="002C3579">
              <w:rPr>
                <w:rFonts w:eastAsia="Arial"/>
                <w:color w:val="FFFFFF"/>
                <w:lang w:eastAsia="en-US"/>
              </w:rPr>
              <w:t>i</w:t>
            </w:r>
            <w:r w:rsidRPr="002C3579">
              <w:rPr>
                <w:rFonts w:eastAsia="Arial"/>
                <w:color w:val="FFFFFF"/>
                <w:lang w:eastAsia="en-US"/>
              </w:rPr>
              <w:t>n the community</w:t>
            </w:r>
          </w:p>
        </w:tc>
      </w:tr>
      <w:tr w:rsidR="002C3579" w:rsidRPr="002C3579" w14:paraId="135BC358" w14:textId="77777777" w:rsidTr="002C3579">
        <w:trPr>
          <w:trHeight w:val="20"/>
        </w:trPr>
        <w:tc>
          <w:tcPr>
            <w:tcW w:w="261" w:type="pct"/>
            <w:tcBorders>
              <w:bottom w:val="nil"/>
              <w:right w:val="nil"/>
            </w:tcBorders>
            <w:shd w:val="clear" w:color="auto" w:fill="auto"/>
            <w:vAlign w:val="center"/>
          </w:tcPr>
          <w:p w14:paraId="146CF785"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left w:val="nil"/>
              <w:bottom w:val="nil"/>
            </w:tcBorders>
            <w:shd w:val="clear" w:color="auto" w:fill="auto"/>
            <w:vAlign w:val="center"/>
          </w:tcPr>
          <w:p w14:paraId="33606051"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Minimise time in the community and contact with community members as much as possible.</w:t>
            </w:r>
          </w:p>
        </w:tc>
      </w:tr>
      <w:tr w:rsidR="002C3579" w:rsidRPr="002C3579" w14:paraId="15BD47C6" w14:textId="77777777" w:rsidTr="002C3579">
        <w:trPr>
          <w:trHeight w:val="20"/>
        </w:trPr>
        <w:tc>
          <w:tcPr>
            <w:tcW w:w="261" w:type="pct"/>
            <w:tcBorders>
              <w:top w:val="nil"/>
              <w:bottom w:val="nil"/>
              <w:right w:val="nil"/>
            </w:tcBorders>
            <w:shd w:val="clear" w:color="auto" w:fill="E6E8DF"/>
            <w:vAlign w:val="center"/>
          </w:tcPr>
          <w:p w14:paraId="4261B81F"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E6E8DF"/>
            <w:vAlign w:val="center"/>
          </w:tcPr>
          <w:p w14:paraId="39E15D18"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Maintain 1.5m of physical distance from all other people whenever possible.</w:t>
            </w:r>
          </w:p>
        </w:tc>
      </w:tr>
      <w:tr w:rsidR="002C3579" w:rsidRPr="002C3579" w14:paraId="7DDB2E71" w14:textId="77777777" w:rsidTr="002C3579">
        <w:trPr>
          <w:trHeight w:val="20"/>
        </w:trPr>
        <w:tc>
          <w:tcPr>
            <w:tcW w:w="261" w:type="pct"/>
            <w:tcBorders>
              <w:top w:val="nil"/>
              <w:bottom w:val="nil"/>
              <w:right w:val="nil"/>
            </w:tcBorders>
            <w:shd w:val="clear" w:color="auto" w:fill="auto"/>
            <w:vAlign w:val="center"/>
          </w:tcPr>
          <w:p w14:paraId="1977398B"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auto"/>
            <w:vAlign w:val="center"/>
          </w:tcPr>
          <w:p w14:paraId="0DE74F55"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Sanitise or </w:t>
            </w:r>
            <w:hyperlink r:id="rId14" w:history="1">
              <w:r w:rsidRPr="002C3579">
                <w:rPr>
                  <w:rStyle w:val="Hyperlink"/>
                  <w:rFonts w:eastAsia="Arial"/>
                  <w:sz w:val="21"/>
                  <w:szCs w:val="21"/>
                  <w:lang w:eastAsia="en-US"/>
                </w:rPr>
                <w:t>wash your hands</w:t>
              </w:r>
            </w:hyperlink>
            <w:r w:rsidRPr="002C3579">
              <w:rPr>
                <w:rFonts w:eastAsia="Arial"/>
                <w:sz w:val="21"/>
                <w:szCs w:val="21"/>
                <w:lang w:eastAsia="en-US"/>
              </w:rPr>
              <w:t xml:space="preserve"> for 20 seconds before entering the community, and after touching surfaces, your face or going to the toilet.</w:t>
            </w:r>
          </w:p>
        </w:tc>
      </w:tr>
      <w:tr w:rsidR="002C3579" w:rsidRPr="002C3579" w14:paraId="4F392221" w14:textId="77777777" w:rsidTr="002C3579">
        <w:trPr>
          <w:trHeight w:val="20"/>
        </w:trPr>
        <w:tc>
          <w:tcPr>
            <w:tcW w:w="261" w:type="pct"/>
            <w:tcBorders>
              <w:top w:val="nil"/>
              <w:bottom w:val="nil"/>
              <w:right w:val="nil"/>
            </w:tcBorders>
            <w:shd w:val="clear" w:color="auto" w:fill="E6E8DF"/>
            <w:vAlign w:val="center"/>
          </w:tcPr>
          <w:p w14:paraId="5C919897"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E6E8DF"/>
            <w:vAlign w:val="center"/>
          </w:tcPr>
          <w:p w14:paraId="5897B64A"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Try to limit physically touching others wherever possible.</w:t>
            </w:r>
          </w:p>
        </w:tc>
      </w:tr>
      <w:tr w:rsidR="002C3579" w:rsidRPr="002C3579" w14:paraId="1A7B31BC" w14:textId="77777777" w:rsidTr="002C3579">
        <w:trPr>
          <w:trHeight w:val="20"/>
        </w:trPr>
        <w:tc>
          <w:tcPr>
            <w:tcW w:w="261" w:type="pct"/>
            <w:tcBorders>
              <w:top w:val="nil"/>
              <w:bottom w:val="nil"/>
              <w:right w:val="nil"/>
            </w:tcBorders>
            <w:shd w:val="clear" w:color="auto" w:fill="auto"/>
            <w:vAlign w:val="center"/>
          </w:tcPr>
          <w:p w14:paraId="5DDF1F62"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auto"/>
            <w:vAlign w:val="center"/>
          </w:tcPr>
          <w:p w14:paraId="53C3D2CF"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Keep your working areas well ventilated by opening a door or window wherever possible.</w:t>
            </w:r>
          </w:p>
        </w:tc>
      </w:tr>
      <w:tr w:rsidR="002C3579" w:rsidRPr="002C3579" w14:paraId="5C773051" w14:textId="77777777" w:rsidTr="002C3579">
        <w:trPr>
          <w:trHeight w:val="20"/>
        </w:trPr>
        <w:tc>
          <w:tcPr>
            <w:tcW w:w="261" w:type="pct"/>
            <w:tcBorders>
              <w:top w:val="nil"/>
              <w:bottom w:val="nil"/>
              <w:right w:val="nil"/>
            </w:tcBorders>
            <w:shd w:val="clear" w:color="auto" w:fill="E6E8DF"/>
            <w:vAlign w:val="center"/>
          </w:tcPr>
          <w:p w14:paraId="032FA74F"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E6E8DF"/>
            <w:vAlign w:val="center"/>
          </w:tcPr>
          <w:p w14:paraId="5632230B"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Use cashless payment options wherever possible.</w:t>
            </w:r>
          </w:p>
        </w:tc>
      </w:tr>
      <w:tr w:rsidR="002C3579" w:rsidRPr="002C3579" w14:paraId="213C3893" w14:textId="77777777" w:rsidTr="002C3579">
        <w:trPr>
          <w:trHeight w:val="20"/>
        </w:trPr>
        <w:tc>
          <w:tcPr>
            <w:tcW w:w="261" w:type="pct"/>
            <w:tcBorders>
              <w:top w:val="nil"/>
              <w:bottom w:val="nil"/>
              <w:right w:val="nil"/>
            </w:tcBorders>
            <w:shd w:val="clear" w:color="auto" w:fill="auto"/>
            <w:vAlign w:val="center"/>
          </w:tcPr>
          <w:p w14:paraId="638583AB"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auto"/>
            <w:vAlign w:val="center"/>
          </w:tcPr>
          <w:p w14:paraId="141914B6"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 xml:space="preserve">Dispose of tissues and other personal hygiene equipment </w:t>
            </w:r>
            <w:proofErr w:type="gramStart"/>
            <w:r w:rsidRPr="002C3579">
              <w:rPr>
                <w:rFonts w:eastAsia="Arial"/>
                <w:sz w:val="21"/>
                <w:szCs w:val="21"/>
                <w:lang w:eastAsia="en-US"/>
              </w:rPr>
              <w:t>immediately</w:t>
            </w:r>
            <w:proofErr w:type="gramEnd"/>
            <w:r w:rsidRPr="002C3579">
              <w:rPr>
                <w:rFonts w:eastAsia="Arial"/>
                <w:sz w:val="21"/>
                <w:szCs w:val="21"/>
                <w:lang w:eastAsia="en-US"/>
              </w:rPr>
              <w:t xml:space="preserve"> in a bin.</w:t>
            </w:r>
          </w:p>
        </w:tc>
      </w:tr>
      <w:tr w:rsidR="002C3579" w:rsidRPr="002C3579" w14:paraId="13C831FD" w14:textId="77777777" w:rsidTr="002C3579">
        <w:trPr>
          <w:trHeight w:val="20"/>
        </w:trPr>
        <w:tc>
          <w:tcPr>
            <w:tcW w:w="261" w:type="pct"/>
            <w:tcBorders>
              <w:top w:val="nil"/>
              <w:bottom w:val="nil"/>
              <w:right w:val="nil"/>
            </w:tcBorders>
            <w:shd w:val="clear" w:color="auto" w:fill="E6E8DF"/>
            <w:vAlign w:val="center"/>
          </w:tcPr>
          <w:p w14:paraId="1E532A8F"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bottom w:val="nil"/>
            </w:tcBorders>
            <w:shd w:val="clear" w:color="auto" w:fill="E6E8DF"/>
            <w:vAlign w:val="center"/>
          </w:tcPr>
          <w:p w14:paraId="77946A8A" w14:textId="77777777" w:rsidR="00421F5B" w:rsidRPr="002C3579" w:rsidRDefault="00421F5B" w:rsidP="002C3579">
            <w:pPr>
              <w:pStyle w:val="NoSpacing"/>
              <w:rPr>
                <w:rFonts w:eastAsia="Arial"/>
                <w:sz w:val="21"/>
                <w:szCs w:val="21"/>
                <w:lang w:eastAsia="en-US"/>
              </w:rPr>
            </w:pPr>
            <w:hyperlink r:id="rId15" w:history="1">
              <w:r w:rsidRPr="002C3579">
                <w:rPr>
                  <w:rStyle w:val="Hyperlink"/>
                  <w:rFonts w:eastAsia="Arial"/>
                  <w:sz w:val="21"/>
                  <w:szCs w:val="21"/>
                  <w:lang w:eastAsia="en-US"/>
                </w:rPr>
                <w:t>Clean</w:t>
              </w:r>
            </w:hyperlink>
            <w:r w:rsidRPr="002C3579">
              <w:rPr>
                <w:rFonts w:eastAsia="Arial"/>
                <w:sz w:val="21"/>
                <w:szCs w:val="21"/>
                <w:lang w:eastAsia="en-US"/>
              </w:rPr>
              <w:t xml:space="preserve"> your work area and high touch surfaces before you leave.</w:t>
            </w:r>
          </w:p>
        </w:tc>
      </w:tr>
      <w:tr w:rsidR="002C3579" w:rsidRPr="002C3579" w14:paraId="3490ABA2" w14:textId="77777777" w:rsidTr="002C3579">
        <w:trPr>
          <w:trHeight w:val="20"/>
        </w:trPr>
        <w:tc>
          <w:tcPr>
            <w:tcW w:w="261" w:type="pct"/>
            <w:tcBorders>
              <w:top w:val="nil"/>
              <w:right w:val="nil"/>
            </w:tcBorders>
            <w:shd w:val="clear" w:color="auto" w:fill="auto"/>
            <w:vAlign w:val="center"/>
          </w:tcPr>
          <w:p w14:paraId="02326226" w14:textId="77777777" w:rsidR="00421F5B" w:rsidRPr="002C3579" w:rsidRDefault="00421F5B" w:rsidP="002C3579">
            <w:pPr>
              <w:pStyle w:val="NoSpacing"/>
              <w:jc w:val="center"/>
              <w:rPr>
                <w:rFonts w:ascii="Arial" w:eastAsia="Arial" w:hAnsi="Arial" w:cs="Arial"/>
                <w:sz w:val="38"/>
                <w:szCs w:val="38"/>
                <w:lang w:eastAsia="en-US"/>
              </w:rPr>
            </w:pPr>
            <w:r w:rsidRPr="002C3579">
              <w:rPr>
                <w:rFonts w:ascii="Arial" w:eastAsia="Arial" w:hAnsi="Arial" w:cs="Arial"/>
                <w:sz w:val="38"/>
                <w:szCs w:val="38"/>
                <w:lang w:eastAsia="en-US"/>
              </w:rPr>
              <w:t>□</w:t>
            </w:r>
          </w:p>
        </w:tc>
        <w:tc>
          <w:tcPr>
            <w:tcW w:w="4739" w:type="pct"/>
            <w:tcBorders>
              <w:top w:val="nil"/>
              <w:left w:val="nil"/>
            </w:tcBorders>
            <w:shd w:val="clear" w:color="auto" w:fill="auto"/>
            <w:vAlign w:val="center"/>
          </w:tcPr>
          <w:p w14:paraId="61EBF7DC" w14:textId="77777777" w:rsidR="00421F5B" w:rsidRPr="002C3579" w:rsidRDefault="00421F5B" w:rsidP="002C3579">
            <w:pPr>
              <w:pStyle w:val="NoSpacing"/>
              <w:rPr>
                <w:rFonts w:eastAsia="Arial"/>
                <w:sz w:val="21"/>
                <w:szCs w:val="21"/>
                <w:lang w:eastAsia="en-US"/>
              </w:rPr>
            </w:pPr>
            <w:r w:rsidRPr="002C3579">
              <w:rPr>
                <w:rFonts w:eastAsia="Arial"/>
                <w:sz w:val="21"/>
                <w:szCs w:val="21"/>
                <w:lang w:eastAsia="en-US"/>
              </w:rPr>
              <w:t>Leave with your own equipment wherever possible.</w:t>
            </w:r>
          </w:p>
        </w:tc>
      </w:tr>
    </w:tbl>
    <w:p w14:paraId="1BAAF9C7" w14:textId="4D090DA5" w:rsidR="002C3579" w:rsidRDefault="00112EE0" w:rsidP="00952C04">
      <w:pPr>
        <w:pStyle w:val="BodyText"/>
        <w:ind w:left="0"/>
      </w:pPr>
      <w:r>
        <w:rPr>
          <w:noProof/>
        </w:rPr>
        <w:pict w14:anchorId="01442DA1">
          <v:group id="_x0000_s1156" style="position:absolute;margin-left:0;margin-top:746.9pt;width:595.3pt;height:95pt;z-index:2;mso-position-horizontal-relative:page;mso-position-vertical-relative:page" coordorigin=",14938" coordsize="11906,1900" o:allowincell="f">
            <v:shape id="_x0000_s1157" style="position:absolute;top:14938;width:11906;height:1900;mso-position-horizontal-relative:page;mso-position-vertical-relative:page" coordsize="11906,1900" o:allowincell="f" path="m,1899hhl11905,1899,11905,,,,,1899xe" fillcolor="#557f3e" stroked="f">
              <v:path arrowok="t"/>
            </v:shape>
            <v:shape id="_x0000_s1158" style="position:absolute;left:946;top:15507;width:6262;height:842;mso-position-horizontal-relative:page;mso-position-vertical-relative:page" coordsize="6262,842" o:allowincell="f" path="m,841hhl6261,841,6261,,,,,841xe" stroked="f">
              <v:path arrowok="t"/>
            </v:shape>
            <v:shape id="_x0000_s1159" type="#_x0000_t75" style="position:absolute;left:1311;top:15733;width:360;height:400;mso-position-horizontal-relative:page;mso-position-vertical-relative:page" o:allowincell="f">
              <v:imagedata r:id="rId16" o:title=""/>
            </v:shape>
            <v:shape id="_x0000_s1160" type="#_x0000_t75" style="position:absolute;left:1811;top:15763;width:620;height:340;mso-position-horizontal-relative:page;mso-position-vertical-relative:page" o:allowincell="f">
              <v:imagedata r:id="rId17" o:title=""/>
            </v:shape>
            <v:shape id="_x0000_s1161" style="position:absolute;left:2458;top:16058;width:272;height:20;mso-position-horizontal-relative:page;mso-position-vertical-relative:page" coordsize="272,20" o:allowincell="f" path="m,hhl271,e" filled="f" strokeweight="4pt">
              <v:path arrowok="t"/>
            </v:shape>
            <v:shape id="_x0000_s1162" style="position:absolute;left:2458;top:15964;width:92;height:54;mso-position-horizontal-relative:page;mso-position-vertical-relative:page" coordsize="92,54" o:allowincell="f" path="m,53hhl91,53,91,,,,,53xe" fillcolor="black" stroked="f">
              <v:path arrowok="t"/>
            </v:shape>
            <v:shape id="_x0000_s1163" style="position:absolute;left:2458;top:15928;width:253;height:20;mso-position-horizontal-relative:page;mso-position-vertical-relative:page" coordsize="253,20" o:allowincell="f" path="m,hhl252,e" filled="f" strokeweight="3.6pt">
              <v:path arrowok="t"/>
            </v:shape>
            <v:shape id="_x0000_s1164" style="position:absolute;left:2458;top:15840;width:92;height:52;mso-position-horizontal-relative:page;mso-position-vertical-relative:page" coordsize="92,52" o:allowincell="f" path="m,51hhl91,51,91,,,,,51xe" fillcolor="black" stroked="f">
              <v:path arrowok="t"/>
            </v:shape>
            <v:shape id="_x0000_s1165" style="position:absolute;left:2458;top:15801;width:269;height:20;mso-position-horizontal-relative:page;mso-position-vertical-relative:page" coordsize="269,20" o:allowincell="f" path="m,hhl268,e" filled="f" strokeweight="1.3758mm">
              <v:path arrowok="t"/>
            </v:shape>
            <v:shape id="_x0000_s1166" type="#_x0000_t75" style="position:absolute;left:2765;top:15763;width:280;height:340;mso-position-horizontal-relative:page;mso-position-vertical-relative:page" o:allowincell="f">
              <v:imagedata r:id="rId18" o:title=""/>
            </v:shape>
            <v:shape id="_x0000_s1167" type="#_x0000_t75" style="position:absolute;left:3187;top:15756;width:700;height:340;mso-position-horizontal-relative:page;mso-position-vertical-relative:page" o:allowincell="f">
              <v:imagedata r:id="rId19" o:title=""/>
            </v:shape>
            <v:shape id="_x0000_s1168" type="#_x0000_t75" style="position:absolute;left:3919;top:15763;width:300;height:340;mso-position-horizontal-relative:page;mso-position-vertical-relative:page" o:allowincell="f">
              <v:imagedata r:id="rId20" o:title=""/>
            </v:shape>
            <v:group id="_x0000_s1169" style="position:absolute;left:4374;top:15756;width:1982;height:349" coordorigin="4374,15756" coordsize="1982,349" o:allowincell="f">
              <v:shape id="_x0000_s1170" style="position:absolute;left:4374;top:15756;width:1982;height:349;mso-position-horizontal-relative:page;mso-position-vertical-relative:page" coordsize="1982,349" o:allowincell="f" path="m356,6hhl257,6,178,136,98,6,,6,,341r91,l91,150r85,130l178,280,263,150r,-1l263,341r93,l356,149r,-13l356,6e" fillcolor="black" stroked="f">
                <v:path arrowok="t"/>
              </v:shape>
              <v:shape id="_x0000_s1171" style="position:absolute;left:4374;top:15756;width:1982;height:349;mso-position-horizontal-relative:page;mso-position-vertical-relative:page" coordsize="1982,349" o:allowincell="f" path="m744,173hhl743,155r-2,-17l736,121r-5,-16l723,90r-4,-7l714,76,704,62,693,50,680,39,667,29,652,21r-3,-2l649,187r-2,11l639,220r-6,9l619,246r-9,6l588,262r-11,2l551,264r-11,-2l518,252r-9,-7l494,229r-6,-10l480,197r-2,-10l478,161r2,-12l488,127r6,-9l509,102r9,-7l539,86r11,-3l576,83r11,3l609,96r9,6l633,119r6,9l647,150r2,11l649,187r,-168l636,13,619,7,602,3,583,,564,,545,,527,3,509,7r-17,6l476,21r-14,8l448,39,435,50,423,63,413,76r-9,15l397,106r-6,16l387,139r-3,17l383,173r,2l384,192r3,17l391,226r6,16l404,257r9,15l423,285r12,12l447,308r14,10l476,327r15,7l508,340r18,4l544,347r19,1l582,347r19,-3l618,340r17,-6l651,327r15,-9l680,308r12,-11l704,285r10,-14l719,264r4,-7l731,241r5,-16l741,209r2,-18l744,175r,-2e" fillcolor="black" stroked="f">
                <v:path arrowok="t"/>
              </v:shape>
              <v:shape id="_x0000_s1172" style="position:absolute;left:4374;top:15756;width:1982;height:349;mso-position-horizontal-relative:page;mso-position-vertical-relative:page" coordsize="1982,349" o:allowincell="f" path="m1072,249hhl1072,246r-1,-14l1067,218r-5,-13l1061,205r-7,-10l1044,186r-11,-8l1020,172r-15,-6l1016,161r10,-7l1034,147r7,-7l1042,139r6,-10l1053,118r3,-13l1057,93r,-12l1057,79r-2,-10l1047,51r-5,-8l1035,36r-8,-7l1018,23r-9,-5l998,14,986,11,979,9r,217l979,246r-4,7l960,264r-11,3l863,267r,-62l949,205r12,3l975,218r4,8l979,9,973,8,965,7r,93l965,120r-3,8l947,137r-11,3l863,140r,-59l937,81r11,2l962,93r3,7l965,7r-6,l944,6,772,6r,335l945,341r29,-1l999,335r21,-8l1039,317r14,-14l1064,288r6,-19l1070,267r2,-18e" fillcolor="black" stroked="f">
                <v:path arrowok="t"/>
              </v:shape>
              <v:shape id="_x0000_s1173" style="position:absolute;left:4374;top:15756;width:1982;height:349;mso-position-horizontal-relative:page;mso-position-vertical-relative:page" coordsize="1982,349" o:allowincell="f" path="m1493,242hhl1493,229r,-3l1491,215r-3,-9l1484,197r-5,-12l1470,176r-10,-8l1451,162r-9,-5l1431,152r-11,-5l1408,143r-12,-3l1382,136r-25,-6l1347,128r-15,-5l1326,121r-8,-5l1315,113r-4,-5l1310,104r,-11l1313,88r11,-8l1333,78r11,l1355,79r12,1l1378,83r12,3l1402,91r12,6l1426,103r12,8l1461,78r23,-33l1470,35r-15,-9l1439,18r-16,-6l1406,7,1387,3,1367,1,1346,r-15,1l1318,2r-14,3l1292,8r-11,5l1270,18r-10,6l1251,31r-8,7l1236,46r-6,9l1225,64r-4,11l1219,85r-2,11l1217,103r,8l1217,121r2,11l1222,142r4,10l1233,163r9,10l1253,181r9,5l1272,191r10,5l1293,200r12,4l1317,207r13,3l1343,214r11,2l1364,219r14,4l1384,226r8,5l1395,233r4,6l1399,242r,12l1396,259r-13,8l1373,269r-12,l1332,267r-27,-8l1278,247r-26,-18l1201,291r16,13l1234,316r19,9l1272,333r21,6l1314,343r21,3l1358,347r15,-1l1387,345r13,-2l1413,340r12,-5l1436,330r10,-5l1456,318r8,-7l1471,302r7,-8l1483,284r5,-11l1489,269r2,-7l1492,251r1,-9e" fillcolor="black" stroked="f">
                <v:path arrowok="t"/>
              </v:shape>
              <v:shape id="_x0000_s1174" style="position:absolute;left:4374;top:15756;width:1982;height:349;mso-position-horizontal-relative:page;mso-position-vertical-relative:page" coordsize="1982,349" o:allowincell="f" path="m1866,341hhl1841,281r-31,-71l1770,114,1723,4r-8,l1715,210r-75,l1678,114r37,96l1715,4r-81,l1491,341r98,l1613,281r129,l1766,341r100,e" fillcolor="black" stroked="f">
                <v:path arrowok="t"/>
              </v:shape>
              <v:shape id="_x0000_s1175" style="position:absolute;left:4374;top:15756;width:1982;height:349;mso-position-horizontal-relative:page;mso-position-vertical-relative:page" coordsize="1982,349" o:allowincell="f" path="m1981,222hhl1888,222r,120l1981,342r,-120e" fillcolor="black" stroked="f">
                <v:path arrowok="t"/>
              </v:shape>
            </v:group>
            <v:shape id="_x0000_s1176" style="position:absolute;left:6262;top:15939;width:252;height:20;mso-position-horizontal-relative:page;mso-position-vertical-relative:page" coordsize="252,20" o:allowincell="f" path="m,hhl251,e" filled="f" strokeweight="3.9pt">
              <v:path arrowok="t"/>
            </v:shape>
            <v:shape id="_x0000_s1177" style="position:absolute;left:6262;top:15844;width:93;height:56;mso-position-horizontal-relative:page;mso-position-vertical-relative:page" coordsize="93,56" o:allowincell="f" path="m,55hhl92,55,92,,,,,55xe" fillcolor="black" stroked="f">
              <v:path arrowok="t"/>
            </v:shape>
            <v:shape id="_x0000_s1178" style="position:absolute;left:6262;top:15803;width:268;height:20;mso-position-horizontal-relative:page;mso-position-vertical-relative:page" coordsize="268,20" o:allowincell="f" path="m,hhl267,e" filled="f" strokeweight="4.1pt">
              <v:path arrowok="t"/>
            </v:shape>
            <v:shape id="_x0000_s1179" style="position:absolute;left:6563;top:16058;width:272;height:20;mso-position-horizontal-relative:page;mso-position-vertical-relative:page" coordsize="272,20" o:allowincell="f" path="m,hhl271,e" filled="f" strokeweight="4pt">
              <v:path arrowok="t"/>
            </v:shape>
            <v:shape id="_x0000_s1180" style="position:absolute;left:6563;top:15964;width:92;height:54;mso-position-horizontal-relative:page;mso-position-vertical-relative:page" coordsize="92,54" o:allowincell="f" path="m,53hhl91,53,91,,,,,53xe" fillcolor="black" stroked="f">
              <v:path arrowok="t"/>
            </v:shape>
            <v:shape id="_x0000_s1181" style="position:absolute;left:6563;top:15928;width:253;height:20;mso-position-horizontal-relative:page;mso-position-vertical-relative:page" coordsize="253,20" o:allowincell="f" path="m,hhl252,e" filled="f" strokeweight="3.6pt">
              <v:path arrowok="t"/>
            </v:shape>
            <v:shape id="_x0000_s1182" style="position:absolute;left:6563;top:15840;width:92;height:52;mso-position-horizontal-relative:page;mso-position-vertical-relative:page" coordsize="92,52" o:allowincell="f" path="m,51hhl91,51,91,,,,,51xe" fillcolor="black" stroked="f">
              <v:path arrowok="t"/>
            </v:shape>
            <v:shape id="_x0000_s1183" style="position:absolute;left:6563;top:15801;width:269;height:20;mso-position-horizontal-relative:page;mso-position-vertical-relative:page" coordsize="269,20" o:allowincell="f" path="m,hhl268,e" filled="f" strokeweight="1.3758mm">
              <v:path arrowok="t"/>
            </v:shape>
            <v:shape id="_x0000_s1184" type="#_x0000_t75" style="position:absolute;left:9995;top:15334;width:1020;height:1080;mso-position-horizontal-relative:page;mso-position-vertical-relative:page" o:allowincell="f">
              <v:imagedata r:id="rId21" o:title=""/>
            </v:shape>
            <w10:wrap anchorx="page" anchory="page"/>
          </v:group>
        </w:pict>
      </w:r>
    </w:p>
    <w:sectPr w:rsidR="002C3579">
      <w:type w:val="continuous"/>
      <w:pgSz w:w="11910" w:h="16840"/>
      <w:pgMar w:top="0" w:right="0" w:bottom="0" w:left="0" w:header="720" w:footer="720" w:gutter="0"/>
      <w:cols w:space="720" w:equalWidth="0">
        <w:col w:w="119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lack">
    <w:panose1 w:val="02000603040000020004"/>
    <w:charset w:val="00"/>
    <w:family w:val="auto"/>
    <w:pitch w:val="variable"/>
    <w:sig w:usb0="A00000AF" w:usb1="40000048"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Book">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90" w:hanging="284"/>
      </w:pPr>
      <w:rPr>
        <w:rFonts w:ascii="Gotham Black" w:hAnsi="Gotham Black" w:cs="Gotham Black"/>
        <w:b/>
        <w:bCs/>
        <w:w w:val="98"/>
        <w:sz w:val="24"/>
        <w:szCs w:val="24"/>
      </w:rPr>
    </w:lvl>
    <w:lvl w:ilvl="1">
      <w:numFmt w:val="bullet"/>
      <w:lvlText w:val="•"/>
      <w:lvlJc w:val="left"/>
      <w:pPr>
        <w:ind w:left="2270" w:hanging="284"/>
      </w:pPr>
    </w:lvl>
    <w:lvl w:ilvl="2">
      <w:numFmt w:val="bullet"/>
      <w:lvlText w:val="•"/>
      <w:lvlJc w:val="left"/>
      <w:pPr>
        <w:ind w:left="3341" w:hanging="284"/>
      </w:pPr>
    </w:lvl>
    <w:lvl w:ilvl="3">
      <w:numFmt w:val="bullet"/>
      <w:lvlText w:val="•"/>
      <w:lvlJc w:val="left"/>
      <w:pPr>
        <w:ind w:left="4411" w:hanging="284"/>
      </w:pPr>
    </w:lvl>
    <w:lvl w:ilvl="4">
      <w:numFmt w:val="bullet"/>
      <w:lvlText w:val="•"/>
      <w:lvlJc w:val="left"/>
      <w:pPr>
        <w:ind w:left="5482" w:hanging="284"/>
      </w:pPr>
    </w:lvl>
    <w:lvl w:ilvl="5">
      <w:numFmt w:val="bullet"/>
      <w:lvlText w:val="•"/>
      <w:lvlJc w:val="left"/>
      <w:pPr>
        <w:ind w:left="6552" w:hanging="284"/>
      </w:pPr>
    </w:lvl>
    <w:lvl w:ilvl="6">
      <w:numFmt w:val="bullet"/>
      <w:lvlText w:val="•"/>
      <w:lvlJc w:val="left"/>
      <w:pPr>
        <w:ind w:left="7623" w:hanging="284"/>
      </w:pPr>
    </w:lvl>
    <w:lvl w:ilvl="7">
      <w:numFmt w:val="bullet"/>
      <w:lvlText w:val="•"/>
      <w:lvlJc w:val="left"/>
      <w:pPr>
        <w:ind w:left="8693" w:hanging="284"/>
      </w:pPr>
    </w:lvl>
    <w:lvl w:ilvl="8">
      <w:numFmt w:val="bullet"/>
      <w:lvlText w:val="•"/>
      <w:lvlJc w:val="left"/>
      <w:pPr>
        <w:ind w:left="9764"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F5B"/>
    <w:rsid w:val="00112EE0"/>
    <w:rsid w:val="002C3579"/>
    <w:rsid w:val="00421F5B"/>
    <w:rsid w:val="00517035"/>
    <w:rsid w:val="00952C04"/>
    <w:rsid w:val="009F17B9"/>
    <w:rsid w:val="00A61A49"/>
    <w:rsid w:val="00BB5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5"/>
    <o:shapelayout v:ext="edit">
      <o:idmap v:ext="edit" data="1"/>
    </o:shapelayout>
  </w:shapeDefaults>
  <w:decimalSymbol w:val="."/>
  <w:listSeparator w:val=","/>
  <w14:docId w14:val="3345F5D6"/>
  <w14:defaultImageDpi w14:val="0"/>
  <w15:docId w15:val="{12674245-0B54-42BD-9329-75FFE3C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17035"/>
    <w:pPr>
      <w:widowControl w:val="0"/>
      <w:autoSpaceDE w:val="0"/>
      <w:autoSpaceDN w:val="0"/>
      <w:adjustRightInd w:val="0"/>
      <w:spacing w:after="240"/>
      <w:ind w:left="851" w:right="851"/>
    </w:pPr>
    <w:rPr>
      <w:rFonts w:ascii="Gotham Book" w:hAnsi="Gotham Book" w:cs="Gotham Book"/>
      <w:sz w:val="22"/>
      <w:szCs w:val="22"/>
    </w:rPr>
  </w:style>
  <w:style w:type="paragraph" w:styleId="Heading1">
    <w:name w:val="heading 1"/>
    <w:basedOn w:val="BodyText"/>
    <w:next w:val="Normal"/>
    <w:link w:val="Heading1Char"/>
    <w:uiPriority w:val="1"/>
    <w:qFormat/>
    <w:rsid w:val="00952C04"/>
    <w:pPr>
      <w:kinsoku w:val="0"/>
      <w:overflowPunct w:val="0"/>
      <w:spacing w:line="235" w:lineRule="auto"/>
      <w:ind w:left="915" w:right="304"/>
      <w:outlineLvl w:val="0"/>
    </w:pPr>
    <w:rPr>
      <w:rFonts w:ascii="Gotham Black" w:hAnsi="Gotham Black" w:cs="Gotham Black"/>
      <w:b/>
      <w:bCs/>
      <w:color w:val="FFFFFF"/>
      <w:sz w:val="56"/>
      <w:szCs w:val="56"/>
    </w:rPr>
  </w:style>
  <w:style w:type="paragraph" w:styleId="Heading2">
    <w:name w:val="heading 2"/>
    <w:basedOn w:val="Normal"/>
    <w:next w:val="Normal"/>
    <w:link w:val="Heading2Char"/>
    <w:uiPriority w:val="1"/>
    <w:qFormat/>
    <w:pPr>
      <w:spacing w:before="88"/>
      <w:ind w:left="1190" w:hanging="283"/>
      <w:outlineLvl w:val="1"/>
    </w:pPr>
    <w:rPr>
      <w:rFonts w:ascii="Gotham Black" w:hAnsi="Gotham Black" w:cs="Gotham Black"/>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2C04"/>
  </w:style>
  <w:style w:type="character" w:customStyle="1" w:styleId="BodyTextChar">
    <w:name w:val="Body Text Char"/>
    <w:link w:val="BodyText"/>
    <w:uiPriority w:val="1"/>
    <w:rsid w:val="00952C04"/>
    <w:rPr>
      <w:rFonts w:ascii="Gotham Book" w:hAnsi="Gotham Book" w:cs="Gotham Book"/>
    </w:rPr>
  </w:style>
  <w:style w:type="character" w:customStyle="1" w:styleId="Heading1Char">
    <w:name w:val="Heading 1 Char"/>
    <w:link w:val="Heading1"/>
    <w:uiPriority w:val="1"/>
    <w:rsid w:val="00952C04"/>
    <w:rPr>
      <w:rFonts w:ascii="Gotham Black" w:hAnsi="Gotham Black" w:cs="Gotham Black"/>
      <w:b/>
      <w:bCs/>
      <w:color w:val="FFFFFF"/>
      <w:sz w:val="56"/>
      <w:szCs w:val="56"/>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spacing w:before="88"/>
      <w:ind w:left="1190" w:hanging="283"/>
    </w:pPr>
    <w:rPr>
      <w:rFonts w:ascii="Gotham Black" w:hAnsi="Gotham Black" w:cs="Gotham Black"/>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uiPriority w:val="99"/>
    <w:unhideWhenUsed/>
    <w:rsid w:val="00421F5B"/>
    <w:rPr>
      <w:color w:val="0000FF"/>
      <w:u w:val="single"/>
    </w:rPr>
  </w:style>
  <w:style w:type="table" w:styleId="TableGrid">
    <w:name w:val="Table Grid"/>
    <w:basedOn w:val="TableNormal"/>
    <w:uiPriority w:val="59"/>
    <w:rsid w:val="00421F5B"/>
    <w:rPr>
      <w:rFonts w:eastAsia="Arial"/>
      <w:lang w:eastAsia="en-US"/>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paragraph" w:styleId="NoSpacing">
    <w:name w:val="No Spacing"/>
    <w:uiPriority w:val="1"/>
    <w:qFormat/>
    <w:rsid w:val="00952C04"/>
    <w:pPr>
      <w:widowControl w:val="0"/>
      <w:autoSpaceDE w:val="0"/>
      <w:autoSpaceDN w:val="0"/>
      <w:adjustRightInd w:val="0"/>
    </w:pPr>
    <w:rPr>
      <w:rFonts w:ascii="Gotham Book" w:hAnsi="Gotham Book" w:cs="Gotham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covid-19-information-workplaces/other-resources/national-covid-19-safe-workplace-principles" TargetMode="External"/><Relationship Id="rId13" Type="http://schemas.openxmlformats.org/officeDocument/2006/relationships/hyperlink" Target="https://www.covidsafe.gov.au/" TargetMode="External"/><Relationship Id="rId18" Type="http://schemas.openxmlformats.org/officeDocument/2006/relationships/image" Target="media/image4.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nsw.gov.au/covid-19/covid-safe-businesses" TargetMode="External"/><Relationship Id="rId12" Type="http://schemas.openxmlformats.org/officeDocument/2006/relationships/hyperlink" Target="https://www.nsw.gov.au/covid-19/symptoms-and-testing" TargetMode="External"/><Relationship Id="rId17" Type="http://schemas.openxmlformats.org/officeDocument/2006/relationships/image" Target="media/image3.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nsw.gov.au/covid-19/covid-safe-businesses" TargetMode="External"/><Relationship Id="rId11" Type="http://schemas.openxmlformats.org/officeDocument/2006/relationships/hyperlink" Target="https://www.safeworkaustralia.gov.au/covid-19-information-workplaces/industry-information-covid-19" TargetMode="External"/><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s://www.safeworkaustralia.gov.au/doc/how-clean-and-disinfect-your-workplace-covid-19" TargetMode="External"/><Relationship Id="rId23" Type="http://schemas.openxmlformats.org/officeDocument/2006/relationships/theme" Target="theme/theme1.xml"/><Relationship Id="rId10" Type="http://schemas.openxmlformats.org/officeDocument/2006/relationships/hyperlink" Target="https://www.emergency.nsw.gov.au/Pages/contact-us/Emergency-Management-Officers-Contacts.aspx"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nsw.gov.au/covid-19/what-you-can-and-cant-do-under-rules" TargetMode="External"/><Relationship Id="rId14" Type="http://schemas.openxmlformats.org/officeDocument/2006/relationships/hyperlink" Target="https://www.health.nsw.gov.au/pandemic/Pages/hand-wash-communit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E7B9C752A134B9F42A7FC5F078EEC" ma:contentTypeVersion="2" ma:contentTypeDescription="Create a new document." ma:contentTypeScope="" ma:versionID="ee146b4d7ed2e1f0d3bab80ca0b87563">
  <xsd:schema xmlns:xsd="http://www.w3.org/2001/XMLSchema" xmlns:xs="http://www.w3.org/2001/XMLSchema" xmlns:p="http://schemas.microsoft.com/office/2006/metadata/properties" xmlns:ns1="http://schemas.microsoft.com/sharepoint/v3" targetNamespace="http://schemas.microsoft.com/office/2006/metadata/properties" ma:root="true" ma:fieldsID="1027b79fac27d167e46d45cb4c25eb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725DF-1C7A-4DF3-95EE-E5741C6D8B38}"/>
</file>

<file path=customXml/itemProps2.xml><?xml version="1.0" encoding="utf-8"?>
<ds:datastoreItem xmlns:ds="http://schemas.openxmlformats.org/officeDocument/2006/customXml" ds:itemID="{CB96282C-FC6B-427E-8A33-9A0DAE7C5E31}"/>
</file>

<file path=customXml/itemProps3.xml><?xml version="1.0" encoding="utf-8"?>
<ds:datastoreItem xmlns:ds="http://schemas.openxmlformats.org/officeDocument/2006/customXml" ds:itemID="{84A0FE3F-0642-4707-A1D5-C11D6C14264C}"/>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 (Ministry of Health)</dc:creator>
  <cp:keywords/>
  <dc:description/>
  <cp:lastModifiedBy>Jessica Green (Ministry of Health)</cp:lastModifiedBy>
  <cp:revision>2</cp:revision>
  <dcterms:created xsi:type="dcterms:W3CDTF">2020-10-11T02:46:00Z</dcterms:created>
  <dcterms:modified xsi:type="dcterms:W3CDTF">2020-10-11T02:46:00Z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(Windows)</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0x010100F7AE7B9C752A134B9F42A7FC5F078EEC</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