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2.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8.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6.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5.xml" ContentType="application/vnd.openxmlformats-officedocument.wordprocessingml.header+xml"/>
  <Override PartName="/word/header14.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9AB" w:rsidRPr="00EB70FB" w:rsidRDefault="001349AB" w:rsidP="00590172">
      <w:pPr>
        <w:pStyle w:val="Title"/>
        <w:spacing w:before="6000"/>
        <w:jc w:val="left"/>
        <w:rPr>
          <w:b/>
          <w:sz w:val="72"/>
        </w:rPr>
      </w:pPr>
      <w:bookmarkStart w:id="0" w:name="UrbisSubTitle"/>
      <w:bookmarkStart w:id="1" w:name="_GoBack"/>
      <w:bookmarkEnd w:id="1"/>
      <w:r w:rsidRPr="00EB70FB">
        <w:rPr>
          <w:b/>
          <w:sz w:val="72"/>
        </w:rPr>
        <w:t>NSW Health</w:t>
      </w:r>
    </w:p>
    <w:p w:rsidR="001349AB" w:rsidRDefault="001349AB" w:rsidP="001349AB">
      <w:pPr>
        <w:pStyle w:val="Subtitle"/>
        <w:jc w:val="left"/>
        <w:rPr>
          <w:b/>
          <w:spacing w:val="0"/>
          <w:sz w:val="48"/>
          <w:szCs w:val="48"/>
        </w:rPr>
      </w:pPr>
      <w:r w:rsidRPr="00EB70FB">
        <w:rPr>
          <w:b/>
          <w:spacing w:val="0"/>
          <w:sz w:val="48"/>
          <w:szCs w:val="48"/>
        </w:rPr>
        <w:t>Disability Inclusion Action Plan 2016</w:t>
      </w:r>
      <w:r>
        <w:rPr>
          <w:b/>
          <w:spacing w:val="0"/>
          <w:sz w:val="48"/>
          <w:szCs w:val="48"/>
        </w:rPr>
        <w:t>–</w:t>
      </w:r>
      <w:r w:rsidRPr="00EB70FB">
        <w:rPr>
          <w:b/>
          <w:spacing w:val="0"/>
          <w:sz w:val="48"/>
          <w:szCs w:val="48"/>
        </w:rPr>
        <w:t>2019</w:t>
      </w:r>
    </w:p>
    <w:p w:rsidR="00B534CE" w:rsidRPr="001349AB" w:rsidRDefault="001349AB" w:rsidP="001349AB">
      <w:pPr>
        <w:sectPr w:rsidR="00B534CE" w:rsidRPr="001349AB" w:rsidSect="00B534CE">
          <w:footerReference w:type="even" r:id="rId10"/>
          <w:pgSz w:w="11906" w:h="16838"/>
          <w:pgMar w:top="567" w:right="567" w:bottom="567" w:left="567" w:header="709" w:footer="709" w:gutter="0"/>
          <w:cols w:space="708"/>
          <w:docGrid w:linePitch="360"/>
        </w:sectPr>
      </w:pPr>
      <w:r w:rsidRPr="00EB70FB">
        <w:rPr>
          <w:noProof/>
          <w:lang w:eastAsia="en-AU"/>
        </w:rPr>
        <w:drawing>
          <wp:inline distT="0" distB="0" distL="0" distR="0" wp14:anchorId="54448E62" wp14:editId="65173099">
            <wp:extent cx="2194560" cy="1009650"/>
            <wp:effectExtent l="0" t="0" r="0" b="0"/>
            <wp:docPr id="4" name="Picture 4" descr="NSW Health Warata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ublic Policy\01. Clients\N\NSW Ministry of Health\2015 120 (J) NSW Health Disability Inclusion Action Plan\DIAP\Health - NSW Gov - hi res RGB col gradien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4560" cy="1009650"/>
                    </a:xfrm>
                    <a:prstGeom prst="rect">
                      <a:avLst/>
                    </a:prstGeom>
                    <a:noFill/>
                    <a:ln>
                      <a:noFill/>
                    </a:ln>
                  </pic:spPr>
                </pic:pic>
              </a:graphicData>
            </a:graphic>
          </wp:inline>
        </w:drawing>
      </w:r>
      <w:bookmarkEnd w:id="0"/>
    </w:p>
    <w:p w:rsidR="003922B5" w:rsidRDefault="003922B5" w:rsidP="00590172">
      <w:r>
        <w:lastRenderedPageBreak/>
        <w:t>NSW MINISTRY OF HEALTH</w:t>
      </w:r>
    </w:p>
    <w:p w:rsidR="003922B5" w:rsidRDefault="003922B5" w:rsidP="00FD1ED0">
      <w:pPr>
        <w:tabs>
          <w:tab w:val="left" w:pos="1985"/>
        </w:tabs>
      </w:pPr>
      <w:r>
        <w:t>73 Miller Street</w:t>
      </w:r>
    </w:p>
    <w:p w:rsidR="003922B5" w:rsidRDefault="003922B5" w:rsidP="00FD1ED0">
      <w:pPr>
        <w:tabs>
          <w:tab w:val="left" w:pos="1985"/>
        </w:tabs>
      </w:pPr>
      <w:r>
        <w:t xml:space="preserve">NORTH </w:t>
      </w:r>
      <w:proofErr w:type="gramStart"/>
      <w:r>
        <w:t>SYDNEY  NSW</w:t>
      </w:r>
      <w:proofErr w:type="gramEnd"/>
      <w:r>
        <w:t xml:space="preserve">  2060</w:t>
      </w:r>
    </w:p>
    <w:p w:rsidR="003922B5" w:rsidRDefault="003922B5" w:rsidP="00FD1ED0">
      <w:pPr>
        <w:tabs>
          <w:tab w:val="left" w:pos="1985"/>
        </w:tabs>
      </w:pPr>
      <w:r>
        <w:t>Tel. (02) 9391 9000</w:t>
      </w:r>
    </w:p>
    <w:p w:rsidR="003922B5" w:rsidRDefault="003922B5" w:rsidP="00FD1ED0">
      <w:pPr>
        <w:tabs>
          <w:tab w:val="left" w:pos="1985"/>
        </w:tabs>
      </w:pPr>
      <w:proofErr w:type="gramStart"/>
      <w:r>
        <w:t>Fax.</w:t>
      </w:r>
      <w:proofErr w:type="gramEnd"/>
      <w:r>
        <w:t xml:space="preserve"> (02) 9391 9101</w:t>
      </w:r>
    </w:p>
    <w:p w:rsidR="003922B5" w:rsidRDefault="003922B5" w:rsidP="00FD1ED0">
      <w:pPr>
        <w:tabs>
          <w:tab w:val="left" w:pos="1985"/>
        </w:tabs>
      </w:pPr>
      <w:proofErr w:type="gramStart"/>
      <w:r>
        <w:t>TTY.</w:t>
      </w:r>
      <w:proofErr w:type="gramEnd"/>
      <w:r>
        <w:t xml:space="preserve"> (02) 9391 9900</w:t>
      </w:r>
    </w:p>
    <w:p w:rsidR="003922B5" w:rsidRDefault="003922B5" w:rsidP="00FD1ED0">
      <w:pPr>
        <w:tabs>
          <w:tab w:val="left" w:pos="1985"/>
        </w:tabs>
      </w:pPr>
      <w:r>
        <w:t>www.health.nsw.gov.au</w:t>
      </w:r>
    </w:p>
    <w:p w:rsidR="003922B5" w:rsidRPr="00C4275F" w:rsidRDefault="003922B5" w:rsidP="003922B5">
      <w:pPr>
        <w:pStyle w:val="Pa22"/>
        <w:spacing w:after="160"/>
        <w:rPr>
          <w:rFonts w:ascii="Arial" w:hAnsi="Arial"/>
          <w:sz w:val="20"/>
          <w:szCs w:val="20"/>
          <w:lang w:eastAsia="en-US"/>
        </w:rPr>
      </w:pPr>
      <w:r w:rsidRPr="00C4275F">
        <w:rPr>
          <w:rFonts w:ascii="Arial" w:hAnsi="Arial"/>
          <w:sz w:val="20"/>
          <w:szCs w:val="20"/>
          <w:lang w:eastAsia="en-US"/>
        </w:rPr>
        <w:t>This work is copyright. It may be reproduced in whole or in part for study or training purposes subject to the inclusion of an acknowledgement of the source. It may not be reproduced for commercial usage or sale. Reproduction for purposes other than those indicated above requires written permission from the NSW Health.</w:t>
      </w:r>
    </w:p>
    <w:p w:rsidR="003922B5" w:rsidRPr="00C4275F" w:rsidRDefault="003922B5" w:rsidP="003922B5">
      <w:pPr>
        <w:pStyle w:val="Pa22"/>
        <w:spacing w:after="160"/>
        <w:rPr>
          <w:rFonts w:ascii="Arial" w:hAnsi="Arial"/>
          <w:sz w:val="20"/>
          <w:szCs w:val="20"/>
          <w:lang w:eastAsia="en-US"/>
        </w:rPr>
      </w:pPr>
      <w:r w:rsidRPr="00C4275F">
        <w:rPr>
          <w:rFonts w:ascii="Arial" w:hAnsi="Arial"/>
          <w:sz w:val="20"/>
          <w:szCs w:val="20"/>
          <w:lang w:eastAsia="en-US"/>
        </w:rPr>
        <w:t xml:space="preserve">© NSW </w:t>
      </w:r>
      <w:r w:rsidR="00C4275F">
        <w:rPr>
          <w:rFonts w:ascii="Arial" w:hAnsi="Arial"/>
          <w:sz w:val="20"/>
          <w:szCs w:val="20"/>
          <w:lang w:eastAsia="en-US"/>
        </w:rPr>
        <w:t xml:space="preserve">Ministry of </w:t>
      </w:r>
      <w:r w:rsidRPr="00C4275F">
        <w:rPr>
          <w:rFonts w:ascii="Arial" w:hAnsi="Arial"/>
          <w:sz w:val="20"/>
          <w:szCs w:val="20"/>
          <w:lang w:eastAsia="en-US"/>
        </w:rPr>
        <w:t>Health 201</w:t>
      </w:r>
      <w:r w:rsidR="00C4275F" w:rsidRPr="00C4275F">
        <w:rPr>
          <w:sz w:val="20"/>
          <w:szCs w:val="20"/>
          <w:lang w:eastAsia="en-US"/>
        </w:rPr>
        <w:t>6</w:t>
      </w:r>
    </w:p>
    <w:p w:rsidR="00C4275F" w:rsidRPr="00EB70FB" w:rsidRDefault="00C4275F" w:rsidP="00590172">
      <w:pPr>
        <w:tabs>
          <w:tab w:val="left" w:pos="993"/>
        </w:tabs>
      </w:pPr>
      <w:r w:rsidRPr="00EB70FB">
        <w:t>SHPN</w:t>
      </w:r>
      <w:r w:rsidRPr="00EB70FB">
        <w:tab/>
        <w:t>(IC) 150539</w:t>
      </w:r>
    </w:p>
    <w:p w:rsidR="00C4275F" w:rsidRPr="00EB70FB" w:rsidRDefault="00C4275F" w:rsidP="00590172">
      <w:pPr>
        <w:tabs>
          <w:tab w:val="left" w:pos="993"/>
        </w:tabs>
      </w:pPr>
      <w:r w:rsidRPr="00EB70FB">
        <w:t>ISBN</w:t>
      </w:r>
      <w:r w:rsidRPr="00EB70FB">
        <w:tab/>
        <w:t>978-1-76000-310-4</w:t>
      </w:r>
      <w:r>
        <w:t xml:space="preserve"> </w:t>
      </w:r>
      <w:r w:rsidRPr="00EB70FB">
        <w:t>(print) and 978-1-76000-311-1</w:t>
      </w:r>
      <w:r>
        <w:t xml:space="preserve"> </w:t>
      </w:r>
      <w:r w:rsidRPr="00EB70FB">
        <w:t>(online)</w:t>
      </w:r>
    </w:p>
    <w:p w:rsidR="003922B5" w:rsidRPr="00C4275F" w:rsidRDefault="003922B5" w:rsidP="003922B5">
      <w:pPr>
        <w:pStyle w:val="Pa22"/>
        <w:spacing w:after="160"/>
        <w:rPr>
          <w:rFonts w:ascii="Arial" w:hAnsi="Arial"/>
          <w:sz w:val="20"/>
          <w:szCs w:val="20"/>
          <w:lang w:eastAsia="en-US"/>
        </w:rPr>
      </w:pPr>
      <w:r w:rsidRPr="00C4275F">
        <w:rPr>
          <w:rFonts w:ascii="Arial" w:hAnsi="Arial"/>
          <w:sz w:val="20"/>
          <w:szCs w:val="20"/>
          <w:lang w:eastAsia="en-US"/>
        </w:rPr>
        <w:t xml:space="preserve">Further copies of this document can be downloaded from the </w:t>
      </w:r>
      <w:hyperlink r:id="rId12" w:history="1">
        <w:r w:rsidRPr="002A61BD">
          <w:rPr>
            <w:rStyle w:val="Hyperlink"/>
            <w:szCs w:val="20"/>
            <w:lang w:eastAsia="en-US"/>
          </w:rPr>
          <w:t>NSW Health website</w:t>
        </w:r>
      </w:hyperlink>
      <w:r w:rsidRPr="00C4275F">
        <w:rPr>
          <w:rFonts w:ascii="Arial" w:hAnsi="Arial"/>
          <w:sz w:val="20"/>
          <w:szCs w:val="20"/>
          <w:lang w:eastAsia="en-US"/>
        </w:rPr>
        <w:t xml:space="preserve"> </w:t>
      </w:r>
      <w:r w:rsidR="002A61BD">
        <w:rPr>
          <w:rFonts w:ascii="Arial" w:hAnsi="Arial"/>
          <w:sz w:val="20"/>
          <w:szCs w:val="20"/>
          <w:lang w:eastAsia="en-US"/>
        </w:rPr>
        <w:t xml:space="preserve">- </w:t>
      </w:r>
      <w:r w:rsidRPr="00C4275F">
        <w:rPr>
          <w:rFonts w:ascii="Arial" w:hAnsi="Arial"/>
          <w:sz w:val="20"/>
          <w:szCs w:val="20"/>
          <w:lang w:eastAsia="en-US"/>
        </w:rPr>
        <w:t>www.health.nsw.gov.au</w:t>
      </w:r>
    </w:p>
    <w:p w:rsidR="00970C9E" w:rsidRPr="001349AB" w:rsidRDefault="009836FD" w:rsidP="00B754C6">
      <w:pPr>
        <w:tabs>
          <w:tab w:val="left" w:pos="1985"/>
        </w:tabs>
      </w:pPr>
      <w:r>
        <w:t>January</w:t>
      </w:r>
      <w:r w:rsidR="00C4275F" w:rsidRPr="00C4275F">
        <w:t xml:space="preserve"> 2016</w:t>
      </w:r>
    </w:p>
    <w:p w:rsidR="00970C9E" w:rsidRPr="001349AB" w:rsidRDefault="00970C9E" w:rsidP="00B534CE">
      <w:pPr>
        <w:sectPr w:rsidR="00970C9E" w:rsidRPr="001349AB" w:rsidSect="00D41159">
          <w:headerReference w:type="default" r:id="rId13"/>
          <w:footerReference w:type="default" r:id="rId14"/>
          <w:headerReference w:type="first" r:id="rId15"/>
          <w:footerReference w:type="first" r:id="rId16"/>
          <w:pgSz w:w="11907" w:h="16840" w:code="9"/>
          <w:pgMar w:top="1134" w:right="1134" w:bottom="567" w:left="1417" w:header="272" w:footer="351" w:gutter="0"/>
          <w:cols w:space="708"/>
          <w:titlePg/>
          <w:docGrid w:linePitch="360"/>
        </w:sectPr>
      </w:pPr>
    </w:p>
    <w:p w:rsidR="00B534CE" w:rsidRPr="001349AB" w:rsidRDefault="00633178" w:rsidP="00714F86">
      <w:pPr>
        <w:pStyle w:val="Heading1No"/>
      </w:pPr>
      <w:bookmarkStart w:id="2" w:name="_Toc445477844"/>
      <w:r w:rsidRPr="001349AB">
        <w:lastRenderedPageBreak/>
        <w:t>Table of Contents</w:t>
      </w:r>
      <w:bookmarkEnd w:id="2"/>
    </w:p>
    <w:bookmarkStart w:id="3" w:name="_Toc230601780"/>
    <w:bookmarkStart w:id="4" w:name="_Toc241374366"/>
    <w:bookmarkStart w:id="5" w:name="_Toc275937159"/>
    <w:bookmarkStart w:id="6" w:name="_Toc345923830"/>
    <w:bookmarkStart w:id="7" w:name="_Toc361825781"/>
    <w:bookmarkStart w:id="8" w:name="_Toc361837003"/>
    <w:bookmarkStart w:id="9" w:name="_Toc361839463"/>
    <w:bookmarkStart w:id="10" w:name="_Toc233469292"/>
    <w:bookmarkStart w:id="11" w:name="bm_introduction"/>
    <w:bookmarkStart w:id="12" w:name="bm_content"/>
    <w:p w:rsidR="002A61BD" w:rsidRDefault="00FA2A27">
      <w:pPr>
        <w:pStyle w:val="TOC1"/>
        <w:rPr>
          <w:rFonts w:asciiTheme="minorHAnsi" w:eastAsiaTheme="minorEastAsia" w:hAnsiTheme="minorHAnsi" w:cstheme="minorBidi"/>
          <w:b w:val="0"/>
          <w:sz w:val="22"/>
          <w:szCs w:val="22"/>
          <w:lang w:eastAsia="en-AU"/>
        </w:rPr>
      </w:pPr>
      <w:r>
        <w:rPr>
          <w:rStyle w:val="Hyperlink"/>
          <w:b w:val="0"/>
        </w:rPr>
        <w:fldChar w:fldCharType="begin"/>
      </w:r>
      <w:r>
        <w:rPr>
          <w:rStyle w:val="Hyperlink"/>
          <w:b w:val="0"/>
        </w:rPr>
        <w:instrText xml:space="preserve"> TOC \o "1-2" \h \z \u </w:instrText>
      </w:r>
      <w:r>
        <w:rPr>
          <w:rStyle w:val="Hyperlink"/>
          <w:b w:val="0"/>
        </w:rPr>
        <w:fldChar w:fldCharType="separate"/>
      </w:r>
      <w:hyperlink w:anchor="_Toc445477844" w:history="1">
        <w:r w:rsidR="002A61BD" w:rsidRPr="004A4401">
          <w:rPr>
            <w:rStyle w:val="Hyperlink"/>
          </w:rPr>
          <w:t>Table of Contents</w:t>
        </w:r>
        <w:r w:rsidR="002A61BD">
          <w:rPr>
            <w:webHidden/>
          </w:rPr>
          <w:tab/>
        </w:r>
        <w:r w:rsidR="002A61BD">
          <w:rPr>
            <w:webHidden/>
          </w:rPr>
          <w:fldChar w:fldCharType="begin"/>
        </w:r>
        <w:r w:rsidR="002A61BD">
          <w:rPr>
            <w:webHidden/>
          </w:rPr>
          <w:instrText xml:space="preserve"> PAGEREF _Toc445477844 \h </w:instrText>
        </w:r>
        <w:r w:rsidR="002A61BD">
          <w:rPr>
            <w:webHidden/>
          </w:rPr>
        </w:r>
        <w:r w:rsidR="002A61BD">
          <w:rPr>
            <w:webHidden/>
          </w:rPr>
          <w:fldChar w:fldCharType="separate"/>
        </w:r>
        <w:r w:rsidR="002A61BD">
          <w:rPr>
            <w:webHidden/>
          </w:rPr>
          <w:t>3</w:t>
        </w:r>
        <w:r w:rsidR="002A61BD">
          <w:rPr>
            <w:webHidden/>
          </w:rPr>
          <w:fldChar w:fldCharType="end"/>
        </w:r>
      </w:hyperlink>
    </w:p>
    <w:p w:rsidR="002A61BD" w:rsidRDefault="0011607B">
      <w:pPr>
        <w:pStyle w:val="TOC1"/>
        <w:rPr>
          <w:rFonts w:asciiTheme="minorHAnsi" w:eastAsiaTheme="minorEastAsia" w:hAnsiTheme="minorHAnsi" w:cstheme="minorBidi"/>
          <w:b w:val="0"/>
          <w:sz w:val="22"/>
          <w:szCs w:val="22"/>
          <w:lang w:eastAsia="en-AU"/>
        </w:rPr>
      </w:pPr>
      <w:hyperlink w:anchor="_Toc445477845" w:history="1">
        <w:r w:rsidR="002A61BD" w:rsidRPr="004A4401">
          <w:rPr>
            <w:rStyle w:val="Hyperlink"/>
          </w:rPr>
          <w:t>Message from the Secretary</w:t>
        </w:r>
        <w:r w:rsidR="002A61BD">
          <w:rPr>
            <w:webHidden/>
          </w:rPr>
          <w:tab/>
        </w:r>
        <w:r w:rsidR="002A61BD">
          <w:rPr>
            <w:webHidden/>
          </w:rPr>
          <w:fldChar w:fldCharType="begin"/>
        </w:r>
        <w:r w:rsidR="002A61BD">
          <w:rPr>
            <w:webHidden/>
          </w:rPr>
          <w:instrText xml:space="preserve"> PAGEREF _Toc445477845 \h </w:instrText>
        </w:r>
        <w:r w:rsidR="002A61BD">
          <w:rPr>
            <w:webHidden/>
          </w:rPr>
        </w:r>
        <w:r w:rsidR="002A61BD">
          <w:rPr>
            <w:webHidden/>
          </w:rPr>
          <w:fldChar w:fldCharType="separate"/>
        </w:r>
        <w:r w:rsidR="002A61BD">
          <w:rPr>
            <w:webHidden/>
          </w:rPr>
          <w:t>5</w:t>
        </w:r>
        <w:r w:rsidR="002A61BD">
          <w:rPr>
            <w:webHidden/>
          </w:rPr>
          <w:fldChar w:fldCharType="end"/>
        </w:r>
      </w:hyperlink>
    </w:p>
    <w:p w:rsidR="002A61BD" w:rsidRDefault="0011607B">
      <w:pPr>
        <w:pStyle w:val="TOC1"/>
        <w:rPr>
          <w:rFonts w:asciiTheme="minorHAnsi" w:eastAsiaTheme="minorEastAsia" w:hAnsiTheme="minorHAnsi" w:cstheme="minorBidi"/>
          <w:b w:val="0"/>
          <w:sz w:val="22"/>
          <w:szCs w:val="22"/>
          <w:lang w:eastAsia="en-AU"/>
        </w:rPr>
      </w:pPr>
      <w:hyperlink w:anchor="_Toc445477846" w:history="1">
        <w:r w:rsidR="002A61BD" w:rsidRPr="004A4401">
          <w:rPr>
            <w:rStyle w:val="Hyperlink"/>
          </w:rPr>
          <w:t>Who is this plan for?</w:t>
        </w:r>
        <w:r w:rsidR="002A61BD">
          <w:rPr>
            <w:webHidden/>
          </w:rPr>
          <w:tab/>
        </w:r>
        <w:r w:rsidR="002A61BD">
          <w:rPr>
            <w:webHidden/>
          </w:rPr>
          <w:fldChar w:fldCharType="begin"/>
        </w:r>
        <w:r w:rsidR="002A61BD">
          <w:rPr>
            <w:webHidden/>
          </w:rPr>
          <w:instrText xml:space="preserve"> PAGEREF _Toc445477846 \h </w:instrText>
        </w:r>
        <w:r w:rsidR="002A61BD">
          <w:rPr>
            <w:webHidden/>
          </w:rPr>
        </w:r>
        <w:r w:rsidR="002A61BD">
          <w:rPr>
            <w:webHidden/>
          </w:rPr>
          <w:fldChar w:fldCharType="separate"/>
        </w:r>
        <w:r w:rsidR="002A61BD">
          <w:rPr>
            <w:webHidden/>
          </w:rPr>
          <w:t>6</w:t>
        </w:r>
        <w:r w:rsidR="002A61BD">
          <w:rPr>
            <w:webHidden/>
          </w:rPr>
          <w:fldChar w:fldCharType="end"/>
        </w:r>
      </w:hyperlink>
    </w:p>
    <w:p w:rsidR="002A61BD" w:rsidRDefault="0011607B">
      <w:pPr>
        <w:pStyle w:val="TOC1"/>
        <w:rPr>
          <w:rFonts w:asciiTheme="minorHAnsi" w:eastAsiaTheme="minorEastAsia" w:hAnsiTheme="minorHAnsi" w:cstheme="minorBidi"/>
          <w:b w:val="0"/>
          <w:sz w:val="22"/>
          <w:szCs w:val="22"/>
          <w:lang w:eastAsia="en-AU"/>
        </w:rPr>
      </w:pPr>
      <w:hyperlink w:anchor="_Toc445477847" w:history="1">
        <w:r w:rsidR="002A61BD" w:rsidRPr="004A4401">
          <w:rPr>
            <w:rStyle w:val="Hyperlink"/>
          </w:rPr>
          <w:t>Policy and legislative context</w:t>
        </w:r>
        <w:r w:rsidR="002A61BD">
          <w:rPr>
            <w:webHidden/>
          </w:rPr>
          <w:tab/>
        </w:r>
        <w:r w:rsidR="002A61BD">
          <w:rPr>
            <w:webHidden/>
          </w:rPr>
          <w:fldChar w:fldCharType="begin"/>
        </w:r>
        <w:r w:rsidR="002A61BD">
          <w:rPr>
            <w:webHidden/>
          </w:rPr>
          <w:instrText xml:space="preserve"> PAGEREF _Toc445477847 \h </w:instrText>
        </w:r>
        <w:r w:rsidR="002A61BD">
          <w:rPr>
            <w:webHidden/>
          </w:rPr>
        </w:r>
        <w:r w:rsidR="002A61BD">
          <w:rPr>
            <w:webHidden/>
          </w:rPr>
          <w:fldChar w:fldCharType="separate"/>
        </w:r>
        <w:r w:rsidR="002A61BD">
          <w:rPr>
            <w:webHidden/>
          </w:rPr>
          <w:t>7</w:t>
        </w:r>
        <w:r w:rsidR="002A61BD">
          <w:rPr>
            <w:webHidden/>
          </w:rPr>
          <w:fldChar w:fldCharType="end"/>
        </w:r>
      </w:hyperlink>
    </w:p>
    <w:p w:rsidR="002A61BD" w:rsidRDefault="0011607B">
      <w:pPr>
        <w:pStyle w:val="TOC2"/>
        <w:tabs>
          <w:tab w:val="right" w:leader="dot" w:pos="9346"/>
        </w:tabs>
        <w:rPr>
          <w:rFonts w:asciiTheme="minorHAnsi" w:eastAsiaTheme="minorEastAsia" w:hAnsiTheme="minorHAnsi" w:cstheme="minorBidi"/>
          <w:sz w:val="22"/>
          <w:szCs w:val="22"/>
          <w:lang w:eastAsia="en-AU"/>
        </w:rPr>
      </w:pPr>
      <w:hyperlink w:anchor="_Toc445477848" w:history="1">
        <w:r w:rsidR="002A61BD" w:rsidRPr="004A4401">
          <w:rPr>
            <w:rStyle w:val="Hyperlink"/>
          </w:rPr>
          <w:t>UN Convention on the Rights of Persons with Disabilities</w:t>
        </w:r>
        <w:r w:rsidR="002A61BD">
          <w:rPr>
            <w:webHidden/>
          </w:rPr>
          <w:tab/>
        </w:r>
        <w:r w:rsidR="002A61BD">
          <w:rPr>
            <w:webHidden/>
          </w:rPr>
          <w:fldChar w:fldCharType="begin"/>
        </w:r>
        <w:r w:rsidR="002A61BD">
          <w:rPr>
            <w:webHidden/>
          </w:rPr>
          <w:instrText xml:space="preserve"> PAGEREF _Toc445477848 \h </w:instrText>
        </w:r>
        <w:r w:rsidR="002A61BD">
          <w:rPr>
            <w:webHidden/>
          </w:rPr>
        </w:r>
        <w:r w:rsidR="002A61BD">
          <w:rPr>
            <w:webHidden/>
          </w:rPr>
          <w:fldChar w:fldCharType="separate"/>
        </w:r>
        <w:r w:rsidR="002A61BD">
          <w:rPr>
            <w:webHidden/>
          </w:rPr>
          <w:t>7</w:t>
        </w:r>
        <w:r w:rsidR="002A61BD">
          <w:rPr>
            <w:webHidden/>
          </w:rPr>
          <w:fldChar w:fldCharType="end"/>
        </w:r>
      </w:hyperlink>
    </w:p>
    <w:p w:rsidR="002A61BD" w:rsidRDefault="0011607B">
      <w:pPr>
        <w:pStyle w:val="TOC2"/>
        <w:tabs>
          <w:tab w:val="right" w:leader="dot" w:pos="9346"/>
        </w:tabs>
        <w:rPr>
          <w:rFonts w:asciiTheme="minorHAnsi" w:eastAsiaTheme="minorEastAsia" w:hAnsiTheme="minorHAnsi" w:cstheme="minorBidi"/>
          <w:sz w:val="22"/>
          <w:szCs w:val="22"/>
          <w:lang w:eastAsia="en-AU"/>
        </w:rPr>
      </w:pPr>
      <w:hyperlink w:anchor="_Toc445477849" w:history="1">
        <w:r w:rsidR="002A61BD" w:rsidRPr="004A4401">
          <w:rPr>
            <w:rStyle w:val="Hyperlink"/>
          </w:rPr>
          <w:t>National Disability Insurance Scheme (NDIS)</w:t>
        </w:r>
        <w:r w:rsidR="002A61BD">
          <w:rPr>
            <w:webHidden/>
          </w:rPr>
          <w:tab/>
        </w:r>
        <w:r w:rsidR="002A61BD">
          <w:rPr>
            <w:webHidden/>
          </w:rPr>
          <w:fldChar w:fldCharType="begin"/>
        </w:r>
        <w:r w:rsidR="002A61BD">
          <w:rPr>
            <w:webHidden/>
          </w:rPr>
          <w:instrText xml:space="preserve"> PAGEREF _Toc445477849 \h </w:instrText>
        </w:r>
        <w:r w:rsidR="002A61BD">
          <w:rPr>
            <w:webHidden/>
          </w:rPr>
        </w:r>
        <w:r w:rsidR="002A61BD">
          <w:rPr>
            <w:webHidden/>
          </w:rPr>
          <w:fldChar w:fldCharType="separate"/>
        </w:r>
        <w:r w:rsidR="002A61BD">
          <w:rPr>
            <w:webHidden/>
          </w:rPr>
          <w:t>7</w:t>
        </w:r>
        <w:r w:rsidR="002A61BD">
          <w:rPr>
            <w:webHidden/>
          </w:rPr>
          <w:fldChar w:fldCharType="end"/>
        </w:r>
      </w:hyperlink>
    </w:p>
    <w:p w:rsidR="002A61BD" w:rsidRDefault="0011607B">
      <w:pPr>
        <w:pStyle w:val="TOC2"/>
        <w:tabs>
          <w:tab w:val="right" w:leader="dot" w:pos="9346"/>
        </w:tabs>
        <w:rPr>
          <w:rFonts w:asciiTheme="minorHAnsi" w:eastAsiaTheme="minorEastAsia" w:hAnsiTheme="minorHAnsi" w:cstheme="minorBidi"/>
          <w:sz w:val="22"/>
          <w:szCs w:val="22"/>
          <w:lang w:eastAsia="en-AU"/>
        </w:rPr>
      </w:pPr>
      <w:hyperlink w:anchor="_Toc445477850" w:history="1">
        <w:r w:rsidR="002A61BD" w:rsidRPr="004A4401">
          <w:rPr>
            <w:rStyle w:val="Hyperlink"/>
          </w:rPr>
          <w:t>Disability Inclusion Act (DIA) 2014</w:t>
        </w:r>
        <w:r w:rsidR="002A61BD">
          <w:rPr>
            <w:webHidden/>
          </w:rPr>
          <w:tab/>
        </w:r>
        <w:r w:rsidR="002A61BD">
          <w:rPr>
            <w:webHidden/>
          </w:rPr>
          <w:fldChar w:fldCharType="begin"/>
        </w:r>
        <w:r w:rsidR="002A61BD">
          <w:rPr>
            <w:webHidden/>
          </w:rPr>
          <w:instrText xml:space="preserve"> PAGEREF _Toc445477850 \h </w:instrText>
        </w:r>
        <w:r w:rsidR="002A61BD">
          <w:rPr>
            <w:webHidden/>
          </w:rPr>
        </w:r>
        <w:r w:rsidR="002A61BD">
          <w:rPr>
            <w:webHidden/>
          </w:rPr>
          <w:fldChar w:fldCharType="separate"/>
        </w:r>
        <w:r w:rsidR="002A61BD">
          <w:rPr>
            <w:webHidden/>
          </w:rPr>
          <w:t>7</w:t>
        </w:r>
        <w:r w:rsidR="002A61BD">
          <w:rPr>
            <w:webHidden/>
          </w:rPr>
          <w:fldChar w:fldCharType="end"/>
        </w:r>
      </w:hyperlink>
    </w:p>
    <w:p w:rsidR="002A61BD" w:rsidRDefault="0011607B">
      <w:pPr>
        <w:pStyle w:val="TOC2"/>
        <w:tabs>
          <w:tab w:val="right" w:leader="dot" w:pos="9346"/>
        </w:tabs>
        <w:rPr>
          <w:rFonts w:asciiTheme="minorHAnsi" w:eastAsiaTheme="minorEastAsia" w:hAnsiTheme="minorHAnsi" w:cstheme="minorBidi"/>
          <w:sz w:val="22"/>
          <w:szCs w:val="22"/>
          <w:lang w:eastAsia="en-AU"/>
        </w:rPr>
      </w:pPr>
      <w:hyperlink w:anchor="_Toc445477851" w:history="1">
        <w:r w:rsidR="002A61BD" w:rsidRPr="004A4401">
          <w:rPr>
            <w:rStyle w:val="Hyperlink"/>
          </w:rPr>
          <w:t>NSW State Health Plan</w:t>
        </w:r>
        <w:r w:rsidR="002A61BD">
          <w:rPr>
            <w:webHidden/>
          </w:rPr>
          <w:tab/>
        </w:r>
        <w:r w:rsidR="002A61BD">
          <w:rPr>
            <w:webHidden/>
          </w:rPr>
          <w:fldChar w:fldCharType="begin"/>
        </w:r>
        <w:r w:rsidR="002A61BD">
          <w:rPr>
            <w:webHidden/>
          </w:rPr>
          <w:instrText xml:space="preserve"> PAGEREF _Toc445477851 \h </w:instrText>
        </w:r>
        <w:r w:rsidR="002A61BD">
          <w:rPr>
            <w:webHidden/>
          </w:rPr>
        </w:r>
        <w:r w:rsidR="002A61BD">
          <w:rPr>
            <w:webHidden/>
          </w:rPr>
          <w:fldChar w:fldCharType="separate"/>
        </w:r>
        <w:r w:rsidR="002A61BD">
          <w:rPr>
            <w:webHidden/>
          </w:rPr>
          <w:t>7</w:t>
        </w:r>
        <w:r w:rsidR="002A61BD">
          <w:rPr>
            <w:webHidden/>
          </w:rPr>
          <w:fldChar w:fldCharType="end"/>
        </w:r>
      </w:hyperlink>
    </w:p>
    <w:p w:rsidR="002A61BD" w:rsidRDefault="0011607B">
      <w:pPr>
        <w:pStyle w:val="TOC1"/>
        <w:rPr>
          <w:rFonts w:asciiTheme="minorHAnsi" w:eastAsiaTheme="minorEastAsia" w:hAnsiTheme="minorHAnsi" w:cstheme="minorBidi"/>
          <w:b w:val="0"/>
          <w:sz w:val="22"/>
          <w:szCs w:val="22"/>
          <w:lang w:eastAsia="en-AU"/>
        </w:rPr>
      </w:pPr>
      <w:hyperlink w:anchor="_Toc445477852" w:history="1">
        <w:r w:rsidR="002A61BD" w:rsidRPr="004A4401">
          <w:rPr>
            <w:rStyle w:val="Hyperlink"/>
          </w:rPr>
          <w:t>Guiding principles</w:t>
        </w:r>
        <w:r w:rsidR="002A61BD">
          <w:rPr>
            <w:webHidden/>
          </w:rPr>
          <w:tab/>
        </w:r>
        <w:r w:rsidR="002A61BD">
          <w:rPr>
            <w:webHidden/>
          </w:rPr>
          <w:fldChar w:fldCharType="begin"/>
        </w:r>
        <w:r w:rsidR="002A61BD">
          <w:rPr>
            <w:webHidden/>
          </w:rPr>
          <w:instrText xml:space="preserve"> PAGEREF _Toc445477852 \h </w:instrText>
        </w:r>
        <w:r w:rsidR="002A61BD">
          <w:rPr>
            <w:webHidden/>
          </w:rPr>
        </w:r>
        <w:r w:rsidR="002A61BD">
          <w:rPr>
            <w:webHidden/>
          </w:rPr>
          <w:fldChar w:fldCharType="separate"/>
        </w:r>
        <w:r w:rsidR="002A61BD">
          <w:rPr>
            <w:webHidden/>
          </w:rPr>
          <w:t>8</w:t>
        </w:r>
        <w:r w:rsidR="002A61BD">
          <w:rPr>
            <w:webHidden/>
          </w:rPr>
          <w:fldChar w:fldCharType="end"/>
        </w:r>
      </w:hyperlink>
    </w:p>
    <w:p w:rsidR="002A61BD" w:rsidRDefault="0011607B">
      <w:pPr>
        <w:pStyle w:val="TOC2"/>
        <w:tabs>
          <w:tab w:val="right" w:leader="dot" w:pos="9346"/>
        </w:tabs>
        <w:rPr>
          <w:rFonts w:asciiTheme="minorHAnsi" w:eastAsiaTheme="minorEastAsia" w:hAnsiTheme="minorHAnsi" w:cstheme="minorBidi"/>
          <w:sz w:val="22"/>
          <w:szCs w:val="22"/>
          <w:lang w:eastAsia="en-AU"/>
        </w:rPr>
      </w:pPr>
      <w:hyperlink w:anchor="_Toc445477853" w:history="1">
        <w:r w:rsidR="002A61BD" w:rsidRPr="004A4401">
          <w:rPr>
            <w:rStyle w:val="Hyperlink"/>
          </w:rPr>
          <w:t>A culture of person centred care</w:t>
        </w:r>
        <w:r w:rsidR="002A61BD">
          <w:rPr>
            <w:webHidden/>
          </w:rPr>
          <w:tab/>
        </w:r>
        <w:r w:rsidR="002A61BD">
          <w:rPr>
            <w:webHidden/>
          </w:rPr>
          <w:fldChar w:fldCharType="begin"/>
        </w:r>
        <w:r w:rsidR="002A61BD">
          <w:rPr>
            <w:webHidden/>
          </w:rPr>
          <w:instrText xml:space="preserve"> PAGEREF _Toc445477853 \h </w:instrText>
        </w:r>
        <w:r w:rsidR="002A61BD">
          <w:rPr>
            <w:webHidden/>
          </w:rPr>
        </w:r>
        <w:r w:rsidR="002A61BD">
          <w:rPr>
            <w:webHidden/>
          </w:rPr>
          <w:fldChar w:fldCharType="separate"/>
        </w:r>
        <w:r w:rsidR="002A61BD">
          <w:rPr>
            <w:webHidden/>
          </w:rPr>
          <w:t>8</w:t>
        </w:r>
        <w:r w:rsidR="002A61BD">
          <w:rPr>
            <w:webHidden/>
          </w:rPr>
          <w:fldChar w:fldCharType="end"/>
        </w:r>
      </w:hyperlink>
    </w:p>
    <w:p w:rsidR="002A61BD" w:rsidRDefault="0011607B">
      <w:pPr>
        <w:pStyle w:val="TOC2"/>
        <w:tabs>
          <w:tab w:val="right" w:leader="dot" w:pos="9346"/>
        </w:tabs>
        <w:rPr>
          <w:rFonts w:asciiTheme="minorHAnsi" w:eastAsiaTheme="minorEastAsia" w:hAnsiTheme="minorHAnsi" w:cstheme="minorBidi"/>
          <w:sz w:val="22"/>
          <w:szCs w:val="22"/>
          <w:lang w:eastAsia="en-AU"/>
        </w:rPr>
      </w:pPr>
      <w:hyperlink w:anchor="_Toc445477854" w:history="1">
        <w:r w:rsidR="002A61BD" w:rsidRPr="004A4401">
          <w:rPr>
            <w:rStyle w:val="Hyperlink"/>
          </w:rPr>
          <w:t>Elevate the voices of people with disability, their carers and families</w:t>
        </w:r>
        <w:r w:rsidR="002A61BD">
          <w:rPr>
            <w:webHidden/>
          </w:rPr>
          <w:tab/>
        </w:r>
        <w:r w:rsidR="002A61BD">
          <w:rPr>
            <w:webHidden/>
          </w:rPr>
          <w:fldChar w:fldCharType="begin"/>
        </w:r>
        <w:r w:rsidR="002A61BD">
          <w:rPr>
            <w:webHidden/>
          </w:rPr>
          <w:instrText xml:space="preserve"> PAGEREF _Toc445477854 \h </w:instrText>
        </w:r>
        <w:r w:rsidR="002A61BD">
          <w:rPr>
            <w:webHidden/>
          </w:rPr>
        </w:r>
        <w:r w:rsidR="002A61BD">
          <w:rPr>
            <w:webHidden/>
          </w:rPr>
          <w:fldChar w:fldCharType="separate"/>
        </w:r>
        <w:r w:rsidR="002A61BD">
          <w:rPr>
            <w:webHidden/>
          </w:rPr>
          <w:t>8</w:t>
        </w:r>
        <w:r w:rsidR="002A61BD">
          <w:rPr>
            <w:webHidden/>
          </w:rPr>
          <w:fldChar w:fldCharType="end"/>
        </w:r>
      </w:hyperlink>
    </w:p>
    <w:p w:rsidR="002A61BD" w:rsidRDefault="0011607B">
      <w:pPr>
        <w:pStyle w:val="TOC2"/>
        <w:tabs>
          <w:tab w:val="right" w:leader="dot" w:pos="9346"/>
        </w:tabs>
        <w:rPr>
          <w:rFonts w:asciiTheme="minorHAnsi" w:eastAsiaTheme="minorEastAsia" w:hAnsiTheme="minorHAnsi" w:cstheme="minorBidi"/>
          <w:sz w:val="22"/>
          <w:szCs w:val="22"/>
          <w:lang w:eastAsia="en-AU"/>
        </w:rPr>
      </w:pPr>
      <w:hyperlink w:anchor="_Toc445477855" w:history="1">
        <w:r w:rsidR="002A61BD" w:rsidRPr="004A4401">
          <w:rPr>
            <w:rStyle w:val="Hyperlink"/>
          </w:rPr>
          <w:t>Build on strengths across the system</w:t>
        </w:r>
        <w:r w:rsidR="002A61BD">
          <w:rPr>
            <w:webHidden/>
          </w:rPr>
          <w:tab/>
        </w:r>
        <w:r w:rsidR="002A61BD">
          <w:rPr>
            <w:webHidden/>
          </w:rPr>
          <w:fldChar w:fldCharType="begin"/>
        </w:r>
        <w:r w:rsidR="002A61BD">
          <w:rPr>
            <w:webHidden/>
          </w:rPr>
          <w:instrText xml:space="preserve"> PAGEREF _Toc445477855 \h </w:instrText>
        </w:r>
        <w:r w:rsidR="002A61BD">
          <w:rPr>
            <w:webHidden/>
          </w:rPr>
        </w:r>
        <w:r w:rsidR="002A61BD">
          <w:rPr>
            <w:webHidden/>
          </w:rPr>
          <w:fldChar w:fldCharType="separate"/>
        </w:r>
        <w:r w:rsidR="002A61BD">
          <w:rPr>
            <w:webHidden/>
          </w:rPr>
          <w:t>8</w:t>
        </w:r>
        <w:r w:rsidR="002A61BD">
          <w:rPr>
            <w:webHidden/>
          </w:rPr>
          <w:fldChar w:fldCharType="end"/>
        </w:r>
      </w:hyperlink>
    </w:p>
    <w:p w:rsidR="002A61BD" w:rsidRDefault="0011607B">
      <w:pPr>
        <w:pStyle w:val="TOC2"/>
        <w:tabs>
          <w:tab w:val="right" w:leader="dot" w:pos="9346"/>
        </w:tabs>
        <w:rPr>
          <w:rFonts w:asciiTheme="minorHAnsi" w:eastAsiaTheme="minorEastAsia" w:hAnsiTheme="minorHAnsi" w:cstheme="minorBidi"/>
          <w:sz w:val="22"/>
          <w:szCs w:val="22"/>
          <w:lang w:eastAsia="en-AU"/>
        </w:rPr>
      </w:pPr>
      <w:hyperlink w:anchor="_Toc445477856" w:history="1">
        <w:r w:rsidR="002A61BD" w:rsidRPr="004A4401">
          <w:rPr>
            <w:rStyle w:val="Hyperlink"/>
          </w:rPr>
          <w:t>Training supported by a culture of inclusion</w:t>
        </w:r>
        <w:r w:rsidR="002A61BD">
          <w:rPr>
            <w:webHidden/>
          </w:rPr>
          <w:tab/>
        </w:r>
        <w:r w:rsidR="002A61BD">
          <w:rPr>
            <w:webHidden/>
          </w:rPr>
          <w:fldChar w:fldCharType="begin"/>
        </w:r>
        <w:r w:rsidR="002A61BD">
          <w:rPr>
            <w:webHidden/>
          </w:rPr>
          <w:instrText xml:space="preserve"> PAGEREF _Toc445477856 \h </w:instrText>
        </w:r>
        <w:r w:rsidR="002A61BD">
          <w:rPr>
            <w:webHidden/>
          </w:rPr>
        </w:r>
        <w:r w:rsidR="002A61BD">
          <w:rPr>
            <w:webHidden/>
          </w:rPr>
          <w:fldChar w:fldCharType="separate"/>
        </w:r>
        <w:r w:rsidR="002A61BD">
          <w:rPr>
            <w:webHidden/>
          </w:rPr>
          <w:t>9</w:t>
        </w:r>
        <w:r w:rsidR="002A61BD">
          <w:rPr>
            <w:webHidden/>
          </w:rPr>
          <w:fldChar w:fldCharType="end"/>
        </w:r>
      </w:hyperlink>
    </w:p>
    <w:p w:rsidR="002A61BD" w:rsidRDefault="0011607B">
      <w:pPr>
        <w:pStyle w:val="TOC2"/>
        <w:tabs>
          <w:tab w:val="right" w:leader="dot" w:pos="9346"/>
        </w:tabs>
        <w:rPr>
          <w:rFonts w:asciiTheme="minorHAnsi" w:eastAsiaTheme="minorEastAsia" w:hAnsiTheme="minorHAnsi" w:cstheme="minorBidi"/>
          <w:sz w:val="22"/>
          <w:szCs w:val="22"/>
          <w:lang w:eastAsia="en-AU"/>
        </w:rPr>
      </w:pPr>
      <w:hyperlink w:anchor="_Toc445477857" w:history="1">
        <w:r w:rsidR="002A61BD" w:rsidRPr="004A4401">
          <w:rPr>
            <w:rStyle w:val="Hyperlink"/>
          </w:rPr>
          <w:t>Improve accountability</w:t>
        </w:r>
        <w:r w:rsidR="002A61BD">
          <w:rPr>
            <w:webHidden/>
          </w:rPr>
          <w:tab/>
        </w:r>
        <w:r w:rsidR="002A61BD">
          <w:rPr>
            <w:webHidden/>
          </w:rPr>
          <w:fldChar w:fldCharType="begin"/>
        </w:r>
        <w:r w:rsidR="002A61BD">
          <w:rPr>
            <w:webHidden/>
          </w:rPr>
          <w:instrText xml:space="preserve"> PAGEREF _Toc445477857 \h </w:instrText>
        </w:r>
        <w:r w:rsidR="002A61BD">
          <w:rPr>
            <w:webHidden/>
          </w:rPr>
        </w:r>
        <w:r w:rsidR="002A61BD">
          <w:rPr>
            <w:webHidden/>
          </w:rPr>
          <w:fldChar w:fldCharType="separate"/>
        </w:r>
        <w:r w:rsidR="002A61BD">
          <w:rPr>
            <w:webHidden/>
          </w:rPr>
          <w:t>9</w:t>
        </w:r>
        <w:r w:rsidR="002A61BD">
          <w:rPr>
            <w:webHidden/>
          </w:rPr>
          <w:fldChar w:fldCharType="end"/>
        </w:r>
      </w:hyperlink>
    </w:p>
    <w:p w:rsidR="002A61BD" w:rsidRDefault="0011607B">
      <w:pPr>
        <w:pStyle w:val="TOC2"/>
        <w:tabs>
          <w:tab w:val="right" w:leader="dot" w:pos="9346"/>
        </w:tabs>
        <w:rPr>
          <w:rFonts w:asciiTheme="minorHAnsi" w:eastAsiaTheme="minorEastAsia" w:hAnsiTheme="minorHAnsi" w:cstheme="minorBidi"/>
          <w:sz w:val="22"/>
          <w:szCs w:val="22"/>
          <w:lang w:eastAsia="en-AU"/>
        </w:rPr>
      </w:pPr>
      <w:hyperlink w:anchor="_Toc445477858" w:history="1">
        <w:r w:rsidR="002A61BD" w:rsidRPr="004A4401">
          <w:rPr>
            <w:rStyle w:val="Hyperlink"/>
          </w:rPr>
          <w:t>A dynamic plan given the shifting landscape</w:t>
        </w:r>
        <w:r w:rsidR="002A61BD">
          <w:rPr>
            <w:webHidden/>
          </w:rPr>
          <w:tab/>
        </w:r>
        <w:r w:rsidR="002A61BD">
          <w:rPr>
            <w:webHidden/>
          </w:rPr>
          <w:fldChar w:fldCharType="begin"/>
        </w:r>
        <w:r w:rsidR="002A61BD">
          <w:rPr>
            <w:webHidden/>
          </w:rPr>
          <w:instrText xml:space="preserve"> PAGEREF _Toc445477858 \h </w:instrText>
        </w:r>
        <w:r w:rsidR="002A61BD">
          <w:rPr>
            <w:webHidden/>
          </w:rPr>
        </w:r>
        <w:r w:rsidR="002A61BD">
          <w:rPr>
            <w:webHidden/>
          </w:rPr>
          <w:fldChar w:fldCharType="separate"/>
        </w:r>
        <w:r w:rsidR="002A61BD">
          <w:rPr>
            <w:webHidden/>
          </w:rPr>
          <w:t>9</w:t>
        </w:r>
        <w:r w:rsidR="002A61BD">
          <w:rPr>
            <w:webHidden/>
          </w:rPr>
          <w:fldChar w:fldCharType="end"/>
        </w:r>
      </w:hyperlink>
    </w:p>
    <w:p w:rsidR="002A61BD" w:rsidRDefault="0011607B">
      <w:pPr>
        <w:pStyle w:val="TOC1"/>
        <w:rPr>
          <w:rFonts w:asciiTheme="minorHAnsi" w:eastAsiaTheme="minorEastAsia" w:hAnsiTheme="minorHAnsi" w:cstheme="minorBidi"/>
          <w:b w:val="0"/>
          <w:sz w:val="22"/>
          <w:szCs w:val="22"/>
          <w:lang w:eastAsia="en-AU"/>
        </w:rPr>
      </w:pPr>
      <w:hyperlink w:anchor="_Toc445477859" w:history="1">
        <w:r w:rsidR="002A61BD" w:rsidRPr="004A4401">
          <w:rPr>
            <w:rStyle w:val="Hyperlink"/>
          </w:rPr>
          <w:t>The role of NSW Health</w:t>
        </w:r>
        <w:r w:rsidR="002A61BD">
          <w:rPr>
            <w:webHidden/>
          </w:rPr>
          <w:tab/>
        </w:r>
        <w:r w:rsidR="002A61BD">
          <w:rPr>
            <w:webHidden/>
          </w:rPr>
          <w:fldChar w:fldCharType="begin"/>
        </w:r>
        <w:r w:rsidR="002A61BD">
          <w:rPr>
            <w:webHidden/>
          </w:rPr>
          <w:instrText xml:space="preserve"> PAGEREF _Toc445477859 \h </w:instrText>
        </w:r>
        <w:r w:rsidR="002A61BD">
          <w:rPr>
            <w:webHidden/>
          </w:rPr>
        </w:r>
        <w:r w:rsidR="002A61BD">
          <w:rPr>
            <w:webHidden/>
          </w:rPr>
          <w:fldChar w:fldCharType="separate"/>
        </w:r>
        <w:r w:rsidR="002A61BD">
          <w:rPr>
            <w:webHidden/>
          </w:rPr>
          <w:t>10</w:t>
        </w:r>
        <w:r w:rsidR="002A61BD">
          <w:rPr>
            <w:webHidden/>
          </w:rPr>
          <w:fldChar w:fldCharType="end"/>
        </w:r>
      </w:hyperlink>
    </w:p>
    <w:p w:rsidR="002A61BD" w:rsidRDefault="0011607B">
      <w:pPr>
        <w:pStyle w:val="TOC1"/>
        <w:rPr>
          <w:rFonts w:asciiTheme="minorHAnsi" w:eastAsiaTheme="minorEastAsia" w:hAnsiTheme="minorHAnsi" w:cstheme="minorBidi"/>
          <w:b w:val="0"/>
          <w:sz w:val="22"/>
          <w:szCs w:val="22"/>
          <w:lang w:eastAsia="en-AU"/>
        </w:rPr>
      </w:pPr>
      <w:hyperlink w:anchor="_Toc445477860" w:history="1">
        <w:r w:rsidR="002A61BD" w:rsidRPr="004A4401">
          <w:rPr>
            <w:rStyle w:val="Hyperlink"/>
          </w:rPr>
          <w:t>Developing and implementing this plan</w:t>
        </w:r>
        <w:r w:rsidR="002A61BD">
          <w:rPr>
            <w:webHidden/>
          </w:rPr>
          <w:tab/>
        </w:r>
        <w:r w:rsidR="002A61BD">
          <w:rPr>
            <w:webHidden/>
          </w:rPr>
          <w:fldChar w:fldCharType="begin"/>
        </w:r>
        <w:r w:rsidR="002A61BD">
          <w:rPr>
            <w:webHidden/>
          </w:rPr>
          <w:instrText xml:space="preserve"> PAGEREF _Toc445477860 \h </w:instrText>
        </w:r>
        <w:r w:rsidR="002A61BD">
          <w:rPr>
            <w:webHidden/>
          </w:rPr>
        </w:r>
        <w:r w:rsidR="002A61BD">
          <w:rPr>
            <w:webHidden/>
          </w:rPr>
          <w:fldChar w:fldCharType="separate"/>
        </w:r>
        <w:r w:rsidR="002A61BD">
          <w:rPr>
            <w:webHidden/>
          </w:rPr>
          <w:t>11</w:t>
        </w:r>
        <w:r w:rsidR="002A61BD">
          <w:rPr>
            <w:webHidden/>
          </w:rPr>
          <w:fldChar w:fldCharType="end"/>
        </w:r>
      </w:hyperlink>
    </w:p>
    <w:p w:rsidR="002A61BD" w:rsidRDefault="0011607B">
      <w:pPr>
        <w:pStyle w:val="TOC2"/>
        <w:tabs>
          <w:tab w:val="right" w:leader="dot" w:pos="9346"/>
        </w:tabs>
        <w:rPr>
          <w:rFonts w:asciiTheme="minorHAnsi" w:eastAsiaTheme="minorEastAsia" w:hAnsiTheme="minorHAnsi" w:cstheme="minorBidi"/>
          <w:sz w:val="22"/>
          <w:szCs w:val="22"/>
          <w:lang w:eastAsia="en-AU"/>
        </w:rPr>
      </w:pPr>
      <w:hyperlink w:anchor="_Toc445477861" w:history="1">
        <w:r w:rsidR="002A61BD" w:rsidRPr="004A4401">
          <w:rPr>
            <w:rStyle w:val="Hyperlink"/>
          </w:rPr>
          <w:t>Development process</w:t>
        </w:r>
        <w:r w:rsidR="002A61BD">
          <w:rPr>
            <w:webHidden/>
          </w:rPr>
          <w:tab/>
        </w:r>
        <w:r w:rsidR="002A61BD">
          <w:rPr>
            <w:webHidden/>
          </w:rPr>
          <w:fldChar w:fldCharType="begin"/>
        </w:r>
        <w:r w:rsidR="002A61BD">
          <w:rPr>
            <w:webHidden/>
          </w:rPr>
          <w:instrText xml:space="preserve"> PAGEREF _Toc445477861 \h </w:instrText>
        </w:r>
        <w:r w:rsidR="002A61BD">
          <w:rPr>
            <w:webHidden/>
          </w:rPr>
        </w:r>
        <w:r w:rsidR="002A61BD">
          <w:rPr>
            <w:webHidden/>
          </w:rPr>
          <w:fldChar w:fldCharType="separate"/>
        </w:r>
        <w:r w:rsidR="002A61BD">
          <w:rPr>
            <w:webHidden/>
          </w:rPr>
          <w:t>11</w:t>
        </w:r>
        <w:r w:rsidR="002A61BD">
          <w:rPr>
            <w:webHidden/>
          </w:rPr>
          <w:fldChar w:fldCharType="end"/>
        </w:r>
      </w:hyperlink>
    </w:p>
    <w:p w:rsidR="002A61BD" w:rsidRDefault="0011607B">
      <w:pPr>
        <w:pStyle w:val="TOC2"/>
        <w:tabs>
          <w:tab w:val="right" w:leader="dot" w:pos="9346"/>
        </w:tabs>
        <w:rPr>
          <w:rFonts w:asciiTheme="minorHAnsi" w:eastAsiaTheme="minorEastAsia" w:hAnsiTheme="minorHAnsi" w:cstheme="minorBidi"/>
          <w:sz w:val="22"/>
          <w:szCs w:val="22"/>
          <w:lang w:eastAsia="en-AU"/>
        </w:rPr>
      </w:pPr>
      <w:hyperlink w:anchor="_Toc445477862" w:history="1">
        <w:r w:rsidR="002A61BD" w:rsidRPr="004A4401">
          <w:rPr>
            <w:rStyle w:val="Hyperlink"/>
          </w:rPr>
          <w:t>Responsibility for implementing the plan</w:t>
        </w:r>
        <w:r w:rsidR="002A61BD">
          <w:rPr>
            <w:webHidden/>
          </w:rPr>
          <w:tab/>
        </w:r>
        <w:r w:rsidR="002A61BD">
          <w:rPr>
            <w:webHidden/>
          </w:rPr>
          <w:fldChar w:fldCharType="begin"/>
        </w:r>
        <w:r w:rsidR="002A61BD">
          <w:rPr>
            <w:webHidden/>
          </w:rPr>
          <w:instrText xml:space="preserve"> PAGEREF _Toc445477862 \h </w:instrText>
        </w:r>
        <w:r w:rsidR="002A61BD">
          <w:rPr>
            <w:webHidden/>
          </w:rPr>
        </w:r>
        <w:r w:rsidR="002A61BD">
          <w:rPr>
            <w:webHidden/>
          </w:rPr>
          <w:fldChar w:fldCharType="separate"/>
        </w:r>
        <w:r w:rsidR="002A61BD">
          <w:rPr>
            <w:webHidden/>
          </w:rPr>
          <w:t>11</w:t>
        </w:r>
        <w:r w:rsidR="002A61BD">
          <w:rPr>
            <w:webHidden/>
          </w:rPr>
          <w:fldChar w:fldCharType="end"/>
        </w:r>
      </w:hyperlink>
    </w:p>
    <w:p w:rsidR="002A61BD" w:rsidRDefault="0011607B">
      <w:pPr>
        <w:pStyle w:val="TOC1"/>
        <w:rPr>
          <w:rFonts w:asciiTheme="minorHAnsi" w:eastAsiaTheme="minorEastAsia" w:hAnsiTheme="minorHAnsi" w:cstheme="minorBidi"/>
          <w:b w:val="0"/>
          <w:sz w:val="22"/>
          <w:szCs w:val="22"/>
          <w:lang w:eastAsia="en-AU"/>
        </w:rPr>
      </w:pPr>
      <w:hyperlink w:anchor="_Toc445477863" w:history="1">
        <w:r w:rsidR="002A61BD" w:rsidRPr="004A4401">
          <w:rPr>
            <w:rStyle w:val="Hyperlink"/>
          </w:rPr>
          <w:t>Our service users and staff</w:t>
        </w:r>
        <w:r w:rsidR="002A61BD">
          <w:rPr>
            <w:webHidden/>
          </w:rPr>
          <w:tab/>
        </w:r>
        <w:r w:rsidR="002A61BD">
          <w:rPr>
            <w:webHidden/>
          </w:rPr>
          <w:fldChar w:fldCharType="begin"/>
        </w:r>
        <w:r w:rsidR="002A61BD">
          <w:rPr>
            <w:webHidden/>
          </w:rPr>
          <w:instrText xml:space="preserve"> PAGEREF _Toc445477863 \h </w:instrText>
        </w:r>
        <w:r w:rsidR="002A61BD">
          <w:rPr>
            <w:webHidden/>
          </w:rPr>
        </w:r>
        <w:r w:rsidR="002A61BD">
          <w:rPr>
            <w:webHidden/>
          </w:rPr>
          <w:fldChar w:fldCharType="separate"/>
        </w:r>
        <w:r w:rsidR="002A61BD">
          <w:rPr>
            <w:webHidden/>
          </w:rPr>
          <w:t>13</w:t>
        </w:r>
        <w:r w:rsidR="002A61BD">
          <w:rPr>
            <w:webHidden/>
          </w:rPr>
          <w:fldChar w:fldCharType="end"/>
        </w:r>
      </w:hyperlink>
    </w:p>
    <w:p w:rsidR="002A61BD" w:rsidRDefault="0011607B">
      <w:pPr>
        <w:pStyle w:val="TOC1"/>
        <w:rPr>
          <w:rFonts w:asciiTheme="minorHAnsi" w:eastAsiaTheme="minorEastAsia" w:hAnsiTheme="minorHAnsi" w:cstheme="minorBidi"/>
          <w:b w:val="0"/>
          <w:sz w:val="22"/>
          <w:szCs w:val="22"/>
          <w:lang w:eastAsia="en-AU"/>
        </w:rPr>
      </w:pPr>
      <w:hyperlink w:anchor="_Toc445477864" w:history="1">
        <w:r w:rsidR="002A61BD" w:rsidRPr="004A4401">
          <w:rPr>
            <w:rStyle w:val="Hyperlink"/>
          </w:rPr>
          <w:t>Key outcomes</w:t>
        </w:r>
        <w:r w:rsidR="002A61BD">
          <w:rPr>
            <w:webHidden/>
          </w:rPr>
          <w:tab/>
        </w:r>
        <w:r w:rsidR="002A61BD">
          <w:rPr>
            <w:webHidden/>
          </w:rPr>
          <w:fldChar w:fldCharType="begin"/>
        </w:r>
        <w:r w:rsidR="002A61BD">
          <w:rPr>
            <w:webHidden/>
          </w:rPr>
          <w:instrText xml:space="preserve"> PAGEREF _Toc445477864 \h </w:instrText>
        </w:r>
        <w:r w:rsidR="002A61BD">
          <w:rPr>
            <w:webHidden/>
          </w:rPr>
        </w:r>
        <w:r w:rsidR="002A61BD">
          <w:rPr>
            <w:webHidden/>
          </w:rPr>
          <w:fldChar w:fldCharType="separate"/>
        </w:r>
        <w:r w:rsidR="002A61BD">
          <w:rPr>
            <w:webHidden/>
          </w:rPr>
          <w:t>14</w:t>
        </w:r>
        <w:r w:rsidR="002A61BD">
          <w:rPr>
            <w:webHidden/>
          </w:rPr>
          <w:fldChar w:fldCharType="end"/>
        </w:r>
      </w:hyperlink>
    </w:p>
    <w:p w:rsidR="002A61BD" w:rsidRDefault="0011607B">
      <w:pPr>
        <w:pStyle w:val="TOC1"/>
        <w:rPr>
          <w:rFonts w:asciiTheme="minorHAnsi" w:eastAsiaTheme="minorEastAsia" w:hAnsiTheme="minorHAnsi" w:cstheme="minorBidi"/>
          <w:b w:val="0"/>
          <w:sz w:val="22"/>
          <w:szCs w:val="22"/>
          <w:lang w:eastAsia="en-AU"/>
        </w:rPr>
      </w:pPr>
      <w:hyperlink w:anchor="_Toc445477865" w:history="1">
        <w:r w:rsidR="002A61BD" w:rsidRPr="004A4401">
          <w:rPr>
            <w:rStyle w:val="Hyperlink"/>
          </w:rPr>
          <w:t>Promoting positive attitudes and behaviours</w:t>
        </w:r>
        <w:r w:rsidR="002A61BD">
          <w:rPr>
            <w:webHidden/>
          </w:rPr>
          <w:tab/>
        </w:r>
        <w:r w:rsidR="002A61BD">
          <w:rPr>
            <w:webHidden/>
          </w:rPr>
          <w:fldChar w:fldCharType="begin"/>
        </w:r>
        <w:r w:rsidR="002A61BD">
          <w:rPr>
            <w:webHidden/>
          </w:rPr>
          <w:instrText xml:space="preserve"> PAGEREF _Toc445477865 \h </w:instrText>
        </w:r>
        <w:r w:rsidR="002A61BD">
          <w:rPr>
            <w:webHidden/>
          </w:rPr>
        </w:r>
        <w:r w:rsidR="002A61BD">
          <w:rPr>
            <w:webHidden/>
          </w:rPr>
          <w:fldChar w:fldCharType="separate"/>
        </w:r>
        <w:r w:rsidR="002A61BD">
          <w:rPr>
            <w:webHidden/>
          </w:rPr>
          <w:t>15</w:t>
        </w:r>
        <w:r w:rsidR="002A61BD">
          <w:rPr>
            <w:webHidden/>
          </w:rPr>
          <w:fldChar w:fldCharType="end"/>
        </w:r>
      </w:hyperlink>
    </w:p>
    <w:p w:rsidR="002A61BD" w:rsidRDefault="0011607B">
      <w:pPr>
        <w:pStyle w:val="TOC2"/>
        <w:tabs>
          <w:tab w:val="right" w:leader="dot" w:pos="9346"/>
        </w:tabs>
        <w:rPr>
          <w:rFonts w:asciiTheme="minorHAnsi" w:eastAsiaTheme="minorEastAsia" w:hAnsiTheme="minorHAnsi" w:cstheme="minorBidi"/>
          <w:sz w:val="22"/>
          <w:szCs w:val="22"/>
          <w:lang w:eastAsia="en-AU"/>
        </w:rPr>
      </w:pPr>
      <w:hyperlink w:anchor="_Toc445477866" w:history="1">
        <w:r w:rsidR="002A61BD" w:rsidRPr="004A4401">
          <w:rPr>
            <w:rStyle w:val="Hyperlink"/>
          </w:rPr>
          <w:t>Our vision for promoting positive attitudes and behaviours</w:t>
        </w:r>
        <w:r w:rsidR="002A61BD">
          <w:rPr>
            <w:webHidden/>
          </w:rPr>
          <w:tab/>
        </w:r>
        <w:r w:rsidR="002A61BD">
          <w:rPr>
            <w:webHidden/>
          </w:rPr>
          <w:fldChar w:fldCharType="begin"/>
        </w:r>
        <w:r w:rsidR="002A61BD">
          <w:rPr>
            <w:webHidden/>
          </w:rPr>
          <w:instrText xml:space="preserve"> PAGEREF _Toc445477866 \h </w:instrText>
        </w:r>
        <w:r w:rsidR="002A61BD">
          <w:rPr>
            <w:webHidden/>
          </w:rPr>
        </w:r>
        <w:r w:rsidR="002A61BD">
          <w:rPr>
            <w:webHidden/>
          </w:rPr>
          <w:fldChar w:fldCharType="separate"/>
        </w:r>
        <w:r w:rsidR="002A61BD">
          <w:rPr>
            <w:webHidden/>
          </w:rPr>
          <w:t>15</w:t>
        </w:r>
        <w:r w:rsidR="002A61BD">
          <w:rPr>
            <w:webHidden/>
          </w:rPr>
          <w:fldChar w:fldCharType="end"/>
        </w:r>
      </w:hyperlink>
    </w:p>
    <w:p w:rsidR="002A61BD" w:rsidRDefault="0011607B">
      <w:pPr>
        <w:pStyle w:val="TOC2"/>
        <w:tabs>
          <w:tab w:val="right" w:leader="dot" w:pos="9346"/>
        </w:tabs>
        <w:rPr>
          <w:rFonts w:asciiTheme="minorHAnsi" w:eastAsiaTheme="minorEastAsia" w:hAnsiTheme="minorHAnsi" w:cstheme="minorBidi"/>
          <w:sz w:val="22"/>
          <w:szCs w:val="22"/>
          <w:lang w:eastAsia="en-AU"/>
        </w:rPr>
      </w:pPr>
      <w:hyperlink w:anchor="_Toc445477867" w:history="1">
        <w:r w:rsidR="002A61BD" w:rsidRPr="004A4401">
          <w:rPr>
            <w:rStyle w:val="Hyperlink"/>
          </w:rPr>
          <w:t>Our commitment for 2016-19</w:t>
        </w:r>
        <w:r w:rsidR="002A61BD">
          <w:rPr>
            <w:webHidden/>
          </w:rPr>
          <w:tab/>
        </w:r>
        <w:r w:rsidR="002A61BD">
          <w:rPr>
            <w:webHidden/>
          </w:rPr>
          <w:fldChar w:fldCharType="begin"/>
        </w:r>
        <w:r w:rsidR="002A61BD">
          <w:rPr>
            <w:webHidden/>
          </w:rPr>
          <w:instrText xml:space="preserve"> PAGEREF _Toc445477867 \h </w:instrText>
        </w:r>
        <w:r w:rsidR="002A61BD">
          <w:rPr>
            <w:webHidden/>
          </w:rPr>
        </w:r>
        <w:r w:rsidR="002A61BD">
          <w:rPr>
            <w:webHidden/>
          </w:rPr>
          <w:fldChar w:fldCharType="separate"/>
        </w:r>
        <w:r w:rsidR="002A61BD">
          <w:rPr>
            <w:webHidden/>
          </w:rPr>
          <w:t>16</w:t>
        </w:r>
        <w:r w:rsidR="002A61BD">
          <w:rPr>
            <w:webHidden/>
          </w:rPr>
          <w:fldChar w:fldCharType="end"/>
        </w:r>
      </w:hyperlink>
    </w:p>
    <w:p w:rsidR="002A61BD" w:rsidRDefault="0011607B">
      <w:pPr>
        <w:pStyle w:val="TOC1"/>
        <w:rPr>
          <w:rFonts w:asciiTheme="minorHAnsi" w:eastAsiaTheme="minorEastAsia" w:hAnsiTheme="minorHAnsi" w:cstheme="minorBidi"/>
          <w:b w:val="0"/>
          <w:sz w:val="22"/>
          <w:szCs w:val="22"/>
          <w:lang w:eastAsia="en-AU"/>
        </w:rPr>
      </w:pPr>
      <w:hyperlink w:anchor="_Toc445477868" w:history="1">
        <w:r w:rsidR="002A61BD" w:rsidRPr="004A4401">
          <w:rPr>
            <w:rStyle w:val="Hyperlink"/>
          </w:rPr>
          <w:t>Creating liveable communities</w:t>
        </w:r>
        <w:r w:rsidR="002A61BD">
          <w:rPr>
            <w:webHidden/>
          </w:rPr>
          <w:tab/>
        </w:r>
        <w:r w:rsidR="002A61BD">
          <w:rPr>
            <w:webHidden/>
          </w:rPr>
          <w:fldChar w:fldCharType="begin"/>
        </w:r>
        <w:r w:rsidR="002A61BD">
          <w:rPr>
            <w:webHidden/>
          </w:rPr>
          <w:instrText xml:space="preserve"> PAGEREF _Toc445477868 \h </w:instrText>
        </w:r>
        <w:r w:rsidR="002A61BD">
          <w:rPr>
            <w:webHidden/>
          </w:rPr>
        </w:r>
        <w:r w:rsidR="002A61BD">
          <w:rPr>
            <w:webHidden/>
          </w:rPr>
          <w:fldChar w:fldCharType="separate"/>
        </w:r>
        <w:r w:rsidR="002A61BD">
          <w:rPr>
            <w:webHidden/>
          </w:rPr>
          <w:t>18</w:t>
        </w:r>
        <w:r w:rsidR="002A61BD">
          <w:rPr>
            <w:webHidden/>
          </w:rPr>
          <w:fldChar w:fldCharType="end"/>
        </w:r>
      </w:hyperlink>
    </w:p>
    <w:p w:rsidR="002A61BD" w:rsidRDefault="0011607B">
      <w:pPr>
        <w:pStyle w:val="TOC2"/>
        <w:tabs>
          <w:tab w:val="right" w:leader="dot" w:pos="9346"/>
        </w:tabs>
        <w:rPr>
          <w:rFonts w:asciiTheme="minorHAnsi" w:eastAsiaTheme="minorEastAsia" w:hAnsiTheme="minorHAnsi" w:cstheme="minorBidi"/>
          <w:sz w:val="22"/>
          <w:szCs w:val="22"/>
          <w:lang w:eastAsia="en-AU"/>
        </w:rPr>
      </w:pPr>
      <w:hyperlink w:anchor="_Toc445477869" w:history="1">
        <w:r w:rsidR="002A61BD" w:rsidRPr="004A4401">
          <w:rPr>
            <w:rStyle w:val="Hyperlink"/>
          </w:rPr>
          <w:t>Our vision for creating liveable communities</w:t>
        </w:r>
        <w:r w:rsidR="002A61BD">
          <w:rPr>
            <w:webHidden/>
          </w:rPr>
          <w:tab/>
        </w:r>
        <w:r w:rsidR="002A61BD">
          <w:rPr>
            <w:webHidden/>
          </w:rPr>
          <w:fldChar w:fldCharType="begin"/>
        </w:r>
        <w:r w:rsidR="002A61BD">
          <w:rPr>
            <w:webHidden/>
          </w:rPr>
          <w:instrText xml:space="preserve"> PAGEREF _Toc445477869 \h </w:instrText>
        </w:r>
        <w:r w:rsidR="002A61BD">
          <w:rPr>
            <w:webHidden/>
          </w:rPr>
        </w:r>
        <w:r w:rsidR="002A61BD">
          <w:rPr>
            <w:webHidden/>
          </w:rPr>
          <w:fldChar w:fldCharType="separate"/>
        </w:r>
        <w:r w:rsidR="002A61BD">
          <w:rPr>
            <w:webHidden/>
          </w:rPr>
          <w:t>18</w:t>
        </w:r>
        <w:r w:rsidR="002A61BD">
          <w:rPr>
            <w:webHidden/>
          </w:rPr>
          <w:fldChar w:fldCharType="end"/>
        </w:r>
      </w:hyperlink>
    </w:p>
    <w:p w:rsidR="002A61BD" w:rsidRDefault="0011607B">
      <w:pPr>
        <w:pStyle w:val="TOC2"/>
        <w:tabs>
          <w:tab w:val="right" w:leader="dot" w:pos="9346"/>
        </w:tabs>
        <w:rPr>
          <w:rFonts w:asciiTheme="minorHAnsi" w:eastAsiaTheme="minorEastAsia" w:hAnsiTheme="minorHAnsi" w:cstheme="minorBidi"/>
          <w:sz w:val="22"/>
          <w:szCs w:val="22"/>
          <w:lang w:eastAsia="en-AU"/>
        </w:rPr>
      </w:pPr>
      <w:hyperlink w:anchor="_Toc445477870" w:history="1">
        <w:r w:rsidR="002A61BD" w:rsidRPr="004A4401">
          <w:rPr>
            <w:rStyle w:val="Hyperlink"/>
          </w:rPr>
          <w:t>Our commitment for 2016-19</w:t>
        </w:r>
        <w:r w:rsidR="002A61BD">
          <w:rPr>
            <w:webHidden/>
          </w:rPr>
          <w:tab/>
        </w:r>
        <w:r w:rsidR="002A61BD">
          <w:rPr>
            <w:webHidden/>
          </w:rPr>
          <w:fldChar w:fldCharType="begin"/>
        </w:r>
        <w:r w:rsidR="002A61BD">
          <w:rPr>
            <w:webHidden/>
          </w:rPr>
          <w:instrText xml:space="preserve"> PAGEREF _Toc445477870 \h </w:instrText>
        </w:r>
        <w:r w:rsidR="002A61BD">
          <w:rPr>
            <w:webHidden/>
          </w:rPr>
        </w:r>
        <w:r w:rsidR="002A61BD">
          <w:rPr>
            <w:webHidden/>
          </w:rPr>
          <w:fldChar w:fldCharType="separate"/>
        </w:r>
        <w:r w:rsidR="002A61BD">
          <w:rPr>
            <w:webHidden/>
          </w:rPr>
          <w:t>19</w:t>
        </w:r>
        <w:r w:rsidR="002A61BD">
          <w:rPr>
            <w:webHidden/>
          </w:rPr>
          <w:fldChar w:fldCharType="end"/>
        </w:r>
      </w:hyperlink>
    </w:p>
    <w:p w:rsidR="002A61BD" w:rsidRDefault="0011607B">
      <w:pPr>
        <w:pStyle w:val="TOC1"/>
        <w:rPr>
          <w:rFonts w:asciiTheme="minorHAnsi" w:eastAsiaTheme="minorEastAsia" w:hAnsiTheme="minorHAnsi" w:cstheme="minorBidi"/>
          <w:b w:val="0"/>
          <w:sz w:val="22"/>
          <w:szCs w:val="22"/>
          <w:lang w:eastAsia="en-AU"/>
        </w:rPr>
      </w:pPr>
      <w:hyperlink w:anchor="_Toc445477871" w:history="1">
        <w:r w:rsidR="002A61BD" w:rsidRPr="004A4401">
          <w:rPr>
            <w:rStyle w:val="Hyperlink"/>
          </w:rPr>
          <w:t>Providing equitable systems and processes</w:t>
        </w:r>
        <w:r w:rsidR="002A61BD">
          <w:rPr>
            <w:webHidden/>
          </w:rPr>
          <w:tab/>
        </w:r>
        <w:r w:rsidR="002A61BD">
          <w:rPr>
            <w:webHidden/>
          </w:rPr>
          <w:fldChar w:fldCharType="begin"/>
        </w:r>
        <w:r w:rsidR="002A61BD">
          <w:rPr>
            <w:webHidden/>
          </w:rPr>
          <w:instrText xml:space="preserve"> PAGEREF _Toc445477871 \h </w:instrText>
        </w:r>
        <w:r w:rsidR="002A61BD">
          <w:rPr>
            <w:webHidden/>
          </w:rPr>
        </w:r>
        <w:r w:rsidR="002A61BD">
          <w:rPr>
            <w:webHidden/>
          </w:rPr>
          <w:fldChar w:fldCharType="separate"/>
        </w:r>
        <w:r w:rsidR="002A61BD">
          <w:rPr>
            <w:webHidden/>
          </w:rPr>
          <w:t>21</w:t>
        </w:r>
        <w:r w:rsidR="002A61BD">
          <w:rPr>
            <w:webHidden/>
          </w:rPr>
          <w:fldChar w:fldCharType="end"/>
        </w:r>
      </w:hyperlink>
    </w:p>
    <w:p w:rsidR="002A61BD" w:rsidRDefault="0011607B">
      <w:pPr>
        <w:pStyle w:val="TOC2"/>
        <w:tabs>
          <w:tab w:val="right" w:leader="dot" w:pos="9346"/>
        </w:tabs>
        <w:rPr>
          <w:rFonts w:asciiTheme="minorHAnsi" w:eastAsiaTheme="minorEastAsia" w:hAnsiTheme="minorHAnsi" w:cstheme="minorBidi"/>
          <w:sz w:val="22"/>
          <w:szCs w:val="22"/>
          <w:lang w:eastAsia="en-AU"/>
        </w:rPr>
      </w:pPr>
      <w:hyperlink w:anchor="_Toc445477872" w:history="1">
        <w:r w:rsidR="002A61BD" w:rsidRPr="004A4401">
          <w:rPr>
            <w:rStyle w:val="Hyperlink"/>
          </w:rPr>
          <w:t>Our vision for providing equitable systems and processes</w:t>
        </w:r>
        <w:r w:rsidR="002A61BD">
          <w:rPr>
            <w:webHidden/>
          </w:rPr>
          <w:tab/>
        </w:r>
        <w:r w:rsidR="002A61BD">
          <w:rPr>
            <w:webHidden/>
          </w:rPr>
          <w:fldChar w:fldCharType="begin"/>
        </w:r>
        <w:r w:rsidR="002A61BD">
          <w:rPr>
            <w:webHidden/>
          </w:rPr>
          <w:instrText xml:space="preserve"> PAGEREF _Toc445477872 \h </w:instrText>
        </w:r>
        <w:r w:rsidR="002A61BD">
          <w:rPr>
            <w:webHidden/>
          </w:rPr>
        </w:r>
        <w:r w:rsidR="002A61BD">
          <w:rPr>
            <w:webHidden/>
          </w:rPr>
          <w:fldChar w:fldCharType="separate"/>
        </w:r>
        <w:r w:rsidR="002A61BD">
          <w:rPr>
            <w:webHidden/>
          </w:rPr>
          <w:t>21</w:t>
        </w:r>
        <w:r w:rsidR="002A61BD">
          <w:rPr>
            <w:webHidden/>
          </w:rPr>
          <w:fldChar w:fldCharType="end"/>
        </w:r>
      </w:hyperlink>
    </w:p>
    <w:p w:rsidR="002A61BD" w:rsidRDefault="0011607B">
      <w:pPr>
        <w:pStyle w:val="TOC2"/>
        <w:tabs>
          <w:tab w:val="right" w:leader="dot" w:pos="9346"/>
        </w:tabs>
        <w:rPr>
          <w:rFonts w:asciiTheme="minorHAnsi" w:eastAsiaTheme="minorEastAsia" w:hAnsiTheme="minorHAnsi" w:cstheme="minorBidi"/>
          <w:sz w:val="22"/>
          <w:szCs w:val="22"/>
          <w:lang w:eastAsia="en-AU"/>
        </w:rPr>
      </w:pPr>
      <w:hyperlink w:anchor="_Toc445477873" w:history="1">
        <w:r w:rsidR="002A61BD" w:rsidRPr="004A4401">
          <w:rPr>
            <w:rStyle w:val="Hyperlink"/>
          </w:rPr>
          <w:t>Our commitment for 2016-19</w:t>
        </w:r>
        <w:r w:rsidR="002A61BD">
          <w:rPr>
            <w:webHidden/>
          </w:rPr>
          <w:tab/>
        </w:r>
        <w:r w:rsidR="002A61BD">
          <w:rPr>
            <w:webHidden/>
          </w:rPr>
          <w:fldChar w:fldCharType="begin"/>
        </w:r>
        <w:r w:rsidR="002A61BD">
          <w:rPr>
            <w:webHidden/>
          </w:rPr>
          <w:instrText xml:space="preserve"> PAGEREF _Toc445477873 \h </w:instrText>
        </w:r>
        <w:r w:rsidR="002A61BD">
          <w:rPr>
            <w:webHidden/>
          </w:rPr>
        </w:r>
        <w:r w:rsidR="002A61BD">
          <w:rPr>
            <w:webHidden/>
          </w:rPr>
          <w:fldChar w:fldCharType="separate"/>
        </w:r>
        <w:r w:rsidR="002A61BD">
          <w:rPr>
            <w:webHidden/>
          </w:rPr>
          <w:t>22</w:t>
        </w:r>
        <w:r w:rsidR="002A61BD">
          <w:rPr>
            <w:webHidden/>
          </w:rPr>
          <w:fldChar w:fldCharType="end"/>
        </w:r>
      </w:hyperlink>
    </w:p>
    <w:p w:rsidR="002A61BD" w:rsidRDefault="0011607B">
      <w:pPr>
        <w:pStyle w:val="TOC1"/>
        <w:rPr>
          <w:rFonts w:asciiTheme="minorHAnsi" w:eastAsiaTheme="minorEastAsia" w:hAnsiTheme="minorHAnsi" w:cstheme="minorBidi"/>
          <w:b w:val="0"/>
          <w:sz w:val="22"/>
          <w:szCs w:val="22"/>
          <w:lang w:eastAsia="en-AU"/>
        </w:rPr>
      </w:pPr>
      <w:hyperlink w:anchor="_Toc445477874" w:history="1">
        <w:r w:rsidR="002A61BD" w:rsidRPr="004A4401">
          <w:rPr>
            <w:rStyle w:val="Hyperlink"/>
          </w:rPr>
          <w:t>Supporting access to meaningful employment opportunities</w:t>
        </w:r>
        <w:r w:rsidR="002A61BD">
          <w:rPr>
            <w:webHidden/>
          </w:rPr>
          <w:tab/>
        </w:r>
        <w:r w:rsidR="002A61BD">
          <w:rPr>
            <w:webHidden/>
          </w:rPr>
          <w:fldChar w:fldCharType="begin"/>
        </w:r>
        <w:r w:rsidR="002A61BD">
          <w:rPr>
            <w:webHidden/>
          </w:rPr>
          <w:instrText xml:space="preserve"> PAGEREF _Toc445477874 \h </w:instrText>
        </w:r>
        <w:r w:rsidR="002A61BD">
          <w:rPr>
            <w:webHidden/>
          </w:rPr>
        </w:r>
        <w:r w:rsidR="002A61BD">
          <w:rPr>
            <w:webHidden/>
          </w:rPr>
          <w:fldChar w:fldCharType="separate"/>
        </w:r>
        <w:r w:rsidR="002A61BD">
          <w:rPr>
            <w:webHidden/>
          </w:rPr>
          <w:t>25</w:t>
        </w:r>
        <w:r w:rsidR="002A61BD">
          <w:rPr>
            <w:webHidden/>
          </w:rPr>
          <w:fldChar w:fldCharType="end"/>
        </w:r>
      </w:hyperlink>
    </w:p>
    <w:p w:rsidR="002A61BD" w:rsidRDefault="0011607B">
      <w:pPr>
        <w:pStyle w:val="TOC2"/>
        <w:tabs>
          <w:tab w:val="right" w:leader="dot" w:pos="9346"/>
        </w:tabs>
        <w:rPr>
          <w:rFonts w:asciiTheme="minorHAnsi" w:eastAsiaTheme="minorEastAsia" w:hAnsiTheme="minorHAnsi" w:cstheme="minorBidi"/>
          <w:sz w:val="22"/>
          <w:szCs w:val="22"/>
          <w:lang w:eastAsia="en-AU"/>
        </w:rPr>
      </w:pPr>
      <w:hyperlink w:anchor="_Toc445477875" w:history="1">
        <w:r w:rsidR="002A61BD" w:rsidRPr="004A4401">
          <w:rPr>
            <w:rStyle w:val="Hyperlink"/>
          </w:rPr>
          <w:t>Our vision for supporting access to meaningful employment opportunities</w:t>
        </w:r>
        <w:r w:rsidR="002A61BD">
          <w:rPr>
            <w:webHidden/>
          </w:rPr>
          <w:tab/>
        </w:r>
        <w:r w:rsidR="002A61BD">
          <w:rPr>
            <w:webHidden/>
          </w:rPr>
          <w:fldChar w:fldCharType="begin"/>
        </w:r>
        <w:r w:rsidR="002A61BD">
          <w:rPr>
            <w:webHidden/>
          </w:rPr>
          <w:instrText xml:space="preserve"> PAGEREF _Toc445477875 \h </w:instrText>
        </w:r>
        <w:r w:rsidR="002A61BD">
          <w:rPr>
            <w:webHidden/>
          </w:rPr>
        </w:r>
        <w:r w:rsidR="002A61BD">
          <w:rPr>
            <w:webHidden/>
          </w:rPr>
          <w:fldChar w:fldCharType="separate"/>
        </w:r>
        <w:r w:rsidR="002A61BD">
          <w:rPr>
            <w:webHidden/>
          </w:rPr>
          <w:t>25</w:t>
        </w:r>
        <w:r w:rsidR="002A61BD">
          <w:rPr>
            <w:webHidden/>
          </w:rPr>
          <w:fldChar w:fldCharType="end"/>
        </w:r>
      </w:hyperlink>
    </w:p>
    <w:p w:rsidR="002A61BD" w:rsidRDefault="0011607B">
      <w:pPr>
        <w:pStyle w:val="TOC2"/>
        <w:tabs>
          <w:tab w:val="right" w:leader="dot" w:pos="9346"/>
        </w:tabs>
        <w:rPr>
          <w:rFonts w:asciiTheme="minorHAnsi" w:eastAsiaTheme="minorEastAsia" w:hAnsiTheme="minorHAnsi" w:cstheme="minorBidi"/>
          <w:sz w:val="22"/>
          <w:szCs w:val="22"/>
          <w:lang w:eastAsia="en-AU"/>
        </w:rPr>
      </w:pPr>
      <w:hyperlink w:anchor="_Toc445477876" w:history="1">
        <w:r w:rsidR="002A61BD" w:rsidRPr="004A4401">
          <w:rPr>
            <w:rStyle w:val="Hyperlink"/>
          </w:rPr>
          <w:t>Our commitment for 2016-19</w:t>
        </w:r>
        <w:r w:rsidR="002A61BD">
          <w:rPr>
            <w:webHidden/>
          </w:rPr>
          <w:tab/>
        </w:r>
        <w:r w:rsidR="002A61BD">
          <w:rPr>
            <w:webHidden/>
          </w:rPr>
          <w:fldChar w:fldCharType="begin"/>
        </w:r>
        <w:r w:rsidR="002A61BD">
          <w:rPr>
            <w:webHidden/>
          </w:rPr>
          <w:instrText xml:space="preserve"> PAGEREF _Toc445477876 \h </w:instrText>
        </w:r>
        <w:r w:rsidR="002A61BD">
          <w:rPr>
            <w:webHidden/>
          </w:rPr>
        </w:r>
        <w:r w:rsidR="002A61BD">
          <w:rPr>
            <w:webHidden/>
          </w:rPr>
          <w:fldChar w:fldCharType="separate"/>
        </w:r>
        <w:r w:rsidR="002A61BD">
          <w:rPr>
            <w:webHidden/>
          </w:rPr>
          <w:t>26</w:t>
        </w:r>
        <w:r w:rsidR="002A61BD">
          <w:rPr>
            <w:webHidden/>
          </w:rPr>
          <w:fldChar w:fldCharType="end"/>
        </w:r>
      </w:hyperlink>
    </w:p>
    <w:p w:rsidR="002A61BD" w:rsidRDefault="0011607B">
      <w:pPr>
        <w:pStyle w:val="TOC1"/>
        <w:rPr>
          <w:rFonts w:asciiTheme="minorHAnsi" w:eastAsiaTheme="minorEastAsia" w:hAnsiTheme="minorHAnsi" w:cstheme="minorBidi"/>
          <w:b w:val="0"/>
          <w:sz w:val="22"/>
          <w:szCs w:val="22"/>
          <w:lang w:eastAsia="en-AU"/>
        </w:rPr>
      </w:pPr>
      <w:hyperlink w:anchor="_Toc445477877" w:history="1">
        <w:r w:rsidR="002A61BD" w:rsidRPr="004A4401">
          <w:rPr>
            <w:rStyle w:val="Hyperlink"/>
          </w:rPr>
          <w:t>Monitoring, reporting and reviewing</w:t>
        </w:r>
        <w:r w:rsidR="002A61BD">
          <w:rPr>
            <w:webHidden/>
          </w:rPr>
          <w:tab/>
        </w:r>
        <w:r w:rsidR="002A61BD">
          <w:rPr>
            <w:webHidden/>
          </w:rPr>
          <w:fldChar w:fldCharType="begin"/>
        </w:r>
        <w:r w:rsidR="002A61BD">
          <w:rPr>
            <w:webHidden/>
          </w:rPr>
          <w:instrText xml:space="preserve"> PAGEREF _Toc445477877 \h </w:instrText>
        </w:r>
        <w:r w:rsidR="002A61BD">
          <w:rPr>
            <w:webHidden/>
          </w:rPr>
        </w:r>
        <w:r w:rsidR="002A61BD">
          <w:rPr>
            <w:webHidden/>
          </w:rPr>
          <w:fldChar w:fldCharType="separate"/>
        </w:r>
        <w:r w:rsidR="002A61BD">
          <w:rPr>
            <w:webHidden/>
          </w:rPr>
          <w:t>27</w:t>
        </w:r>
        <w:r w:rsidR="002A61BD">
          <w:rPr>
            <w:webHidden/>
          </w:rPr>
          <w:fldChar w:fldCharType="end"/>
        </w:r>
      </w:hyperlink>
    </w:p>
    <w:p w:rsidR="002A61BD" w:rsidRDefault="0011607B">
      <w:pPr>
        <w:pStyle w:val="TOC2"/>
        <w:tabs>
          <w:tab w:val="right" w:leader="dot" w:pos="9346"/>
        </w:tabs>
        <w:rPr>
          <w:rFonts w:asciiTheme="minorHAnsi" w:eastAsiaTheme="minorEastAsia" w:hAnsiTheme="minorHAnsi" w:cstheme="minorBidi"/>
          <w:sz w:val="22"/>
          <w:szCs w:val="22"/>
          <w:lang w:eastAsia="en-AU"/>
        </w:rPr>
      </w:pPr>
      <w:hyperlink w:anchor="_Toc445477878" w:history="1">
        <w:r w:rsidR="002A61BD" w:rsidRPr="004A4401">
          <w:rPr>
            <w:rStyle w:val="Hyperlink"/>
          </w:rPr>
          <w:t>Monitoring and reporting</w:t>
        </w:r>
        <w:r w:rsidR="002A61BD">
          <w:rPr>
            <w:webHidden/>
          </w:rPr>
          <w:tab/>
        </w:r>
        <w:r w:rsidR="002A61BD">
          <w:rPr>
            <w:webHidden/>
          </w:rPr>
          <w:fldChar w:fldCharType="begin"/>
        </w:r>
        <w:r w:rsidR="002A61BD">
          <w:rPr>
            <w:webHidden/>
          </w:rPr>
          <w:instrText xml:space="preserve"> PAGEREF _Toc445477878 \h </w:instrText>
        </w:r>
        <w:r w:rsidR="002A61BD">
          <w:rPr>
            <w:webHidden/>
          </w:rPr>
        </w:r>
        <w:r w:rsidR="002A61BD">
          <w:rPr>
            <w:webHidden/>
          </w:rPr>
          <w:fldChar w:fldCharType="separate"/>
        </w:r>
        <w:r w:rsidR="002A61BD">
          <w:rPr>
            <w:webHidden/>
          </w:rPr>
          <w:t>27</w:t>
        </w:r>
        <w:r w:rsidR="002A61BD">
          <w:rPr>
            <w:webHidden/>
          </w:rPr>
          <w:fldChar w:fldCharType="end"/>
        </w:r>
      </w:hyperlink>
    </w:p>
    <w:p w:rsidR="002A61BD" w:rsidRDefault="0011607B">
      <w:pPr>
        <w:pStyle w:val="TOC2"/>
        <w:tabs>
          <w:tab w:val="right" w:leader="dot" w:pos="9346"/>
        </w:tabs>
        <w:rPr>
          <w:rFonts w:asciiTheme="minorHAnsi" w:eastAsiaTheme="minorEastAsia" w:hAnsiTheme="minorHAnsi" w:cstheme="minorBidi"/>
          <w:sz w:val="22"/>
          <w:szCs w:val="22"/>
          <w:lang w:eastAsia="en-AU"/>
        </w:rPr>
      </w:pPr>
      <w:hyperlink w:anchor="_Toc445477879" w:history="1">
        <w:r w:rsidR="002A61BD" w:rsidRPr="004A4401">
          <w:rPr>
            <w:rStyle w:val="Hyperlink"/>
          </w:rPr>
          <w:t>Reviewing</w:t>
        </w:r>
        <w:r w:rsidR="002A61BD">
          <w:rPr>
            <w:webHidden/>
          </w:rPr>
          <w:tab/>
        </w:r>
        <w:r w:rsidR="002A61BD">
          <w:rPr>
            <w:webHidden/>
          </w:rPr>
          <w:fldChar w:fldCharType="begin"/>
        </w:r>
        <w:r w:rsidR="002A61BD">
          <w:rPr>
            <w:webHidden/>
          </w:rPr>
          <w:instrText xml:space="preserve"> PAGEREF _Toc445477879 \h </w:instrText>
        </w:r>
        <w:r w:rsidR="002A61BD">
          <w:rPr>
            <w:webHidden/>
          </w:rPr>
        </w:r>
        <w:r w:rsidR="002A61BD">
          <w:rPr>
            <w:webHidden/>
          </w:rPr>
          <w:fldChar w:fldCharType="separate"/>
        </w:r>
        <w:r w:rsidR="002A61BD">
          <w:rPr>
            <w:webHidden/>
          </w:rPr>
          <w:t>28</w:t>
        </w:r>
        <w:r w:rsidR="002A61BD">
          <w:rPr>
            <w:webHidden/>
          </w:rPr>
          <w:fldChar w:fldCharType="end"/>
        </w:r>
      </w:hyperlink>
    </w:p>
    <w:p w:rsidR="002A61BD" w:rsidRDefault="0011607B">
      <w:pPr>
        <w:pStyle w:val="TOC2"/>
        <w:tabs>
          <w:tab w:val="right" w:leader="dot" w:pos="9346"/>
        </w:tabs>
        <w:rPr>
          <w:rFonts w:asciiTheme="minorHAnsi" w:eastAsiaTheme="minorEastAsia" w:hAnsiTheme="minorHAnsi" w:cstheme="minorBidi"/>
          <w:sz w:val="22"/>
          <w:szCs w:val="22"/>
          <w:lang w:eastAsia="en-AU"/>
        </w:rPr>
      </w:pPr>
      <w:hyperlink w:anchor="_Toc445477880" w:history="1">
        <w:r w:rsidR="002A61BD" w:rsidRPr="004A4401">
          <w:rPr>
            <w:rStyle w:val="Hyperlink"/>
          </w:rPr>
          <w:t>Program logic</w:t>
        </w:r>
        <w:r w:rsidR="002A61BD">
          <w:rPr>
            <w:webHidden/>
          </w:rPr>
          <w:tab/>
        </w:r>
        <w:r w:rsidR="002A61BD">
          <w:rPr>
            <w:webHidden/>
          </w:rPr>
          <w:fldChar w:fldCharType="begin"/>
        </w:r>
        <w:r w:rsidR="002A61BD">
          <w:rPr>
            <w:webHidden/>
          </w:rPr>
          <w:instrText xml:space="preserve"> PAGEREF _Toc445477880 \h </w:instrText>
        </w:r>
        <w:r w:rsidR="002A61BD">
          <w:rPr>
            <w:webHidden/>
          </w:rPr>
        </w:r>
        <w:r w:rsidR="002A61BD">
          <w:rPr>
            <w:webHidden/>
          </w:rPr>
          <w:fldChar w:fldCharType="separate"/>
        </w:r>
        <w:r w:rsidR="002A61BD">
          <w:rPr>
            <w:webHidden/>
          </w:rPr>
          <w:t>29</w:t>
        </w:r>
        <w:r w:rsidR="002A61BD">
          <w:rPr>
            <w:webHidden/>
          </w:rPr>
          <w:fldChar w:fldCharType="end"/>
        </w:r>
      </w:hyperlink>
    </w:p>
    <w:p w:rsidR="002A61BD" w:rsidRDefault="0011607B">
      <w:pPr>
        <w:pStyle w:val="TOC2"/>
        <w:tabs>
          <w:tab w:val="right" w:leader="dot" w:pos="9346"/>
        </w:tabs>
        <w:rPr>
          <w:rFonts w:asciiTheme="minorHAnsi" w:eastAsiaTheme="minorEastAsia" w:hAnsiTheme="minorHAnsi" w:cstheme="minorBidi"/>
          <w:sz w:val="22"/>
          <w:szCs w:val="22"/>
          <w:lang w:eastAsia="en-AU"/>
        </w:rPr>
      </w:pPr>
      <w:hyperlink w:anchor="_Toc445477881" w:history="1">
        <w:r w:rsidR="002A61BD" w:rsidRPr="004A4401">
          <w:rPr>
            <w:rStyle w:val="Hyperlink"/>
          </w:rPr>
          <w:t>Monitoring and reporting framework</w:t>
        </w:r>
        <w:r w:rsidR="002A61BD">
          <w:rPr>
            <w:webHidden/>
          </w:rPr>
          <w:tab/>
        </w:r>
        <w:r w:rsidR="002A61BD">
          <w:rPr>
            <w:webHidden/>
          </w:rPr>
          <w:fldChar w:fldCharType="begin"/>
        </w:r>
        <w:r w:rsidR="002A61BD">
          <w:rPr>
            <w:webHidden/>
          </w:rPr>
          <w:instrText xml:space="preserve"> PAGEREF _Toc445477881 \h </w:instrText>
        </w:r>
        <w:r w:rsidR="002A61BD">
          <w:rPr>
            <w:webHidden/>
          </w:rPr>
        </w:r>
        <w:r w:rsidR="002A61BD">
          <w:rPr>
            <w:webHidden/>
          </w:rPr>
          <w:fldChar w:fldCharType="separate"/>
        </w:r>
        <w:r w:rsidR="002A61BD">
          <w:rPr>
            <w:webHidden/>
          </w:rPr>
          <w:t>31</w:t>
        </w:r>
        <w:r w:rsidR="002A61BD">
          <w:rPr>
            <w:webHidden/>
          </w:rPr>
          <w:fldChar w:fldCharType="end"/>
        </w:r>
      </w:hyperlink>
    </w:p>
    <w:p w:rsidR="002A61BD" w:rsidRDefault="0011607B">
      <w:pPr>
        <w:pStyle w:val="TOC1"/>
        <w:rPr>
          <w:rFonts w:asciiTheme="minorHAnsi" w:eastAsiaTheme="minorEastAsia" w:hAnsiTheme="minorHAnsi" w:cstheme="minorBidi"/>
          <w:b w:val="0"/>
          <w:sz w:val="22"/>
          <w:szCs w:val="22"/>
          <w:lang w:eastAsia="en-AU"/>
        </w:rPr>
      </w:pPr>
      <w:hyperlink w:anchor="_Toc445477882" w:history="1">
        <w:r w:rsidR="002A61BD" w:rsidRPr="004A4401">
          <w:rPr>
            <w:rStyle w:val="Hyperlink"/>
          </w:rPr>
          <w:t>Acknowledgement</w:t>
        </w:r>
        <w:r w:rsidR="002A61BD">
          <w:rPr>
            <w:webHidden/>
          </w:rPr>
          <w:tab/>
        </w:r>
        <w:r w:rsidR="002A61BD">
          <w:rPr>
            <w:webHidden/>
          </w:rPr>
          <w:fldChar w:fldCharType="begin"/>
        </w:r>
        <w:r w:rsidR="002A61BD">
          <w:rPr>
            <w:webHidden/>
          </w:rPr>
          <w:instrText xml:space="preserve"> PAGEREF _Toc445477882 \h </w:instrText>
        </w:r>
        <w:r w:rsidR="002A61BD">
          <w:rPr>
            <w:webHidden/>
          </w:rPr>
        </w:r>
        <w:r w:rsidR="002A61BD">
          <w:rPr>
            <w:webHidden/>
          </w:rPr>
          <w:fldChar w:fldCharType="separate"/>
        </w:r>
        <w:r w:rsidR="002A61BD">
          <w:rPr>
            <w:webHidden/>
          </w:rPr>
          <w:t>40</w:t>
        </w:r>
        <w:r w:rsidR="002A61BD">
          <w:rPr>
            <w:webHidden/>
          </w:rPr>
          <w:fldChar w:fldCharType="end"/>
        </w:r>
      </w:hyperlink>
    </w:p>
    <w:p w:rsidR="002A61BD" w:rsidRDefault="0011607B">
      <w:pPr>
        <w:pStyle w:val="TOC1"/>
        <w:tabs>
          <w:tab w:val="left" w:pos="1540"/>
        </w:tabs>
        <w:rPr>
          <w:rFonts w:asciiTheme="minorHAnsi" w:eastAsiaTheme="minorEastAsia" w:hAnsiTheme="minorHAnsi" w:cstheme="minorBidi"/>
          <w:b w:val="0"/>
          <w:sz w:val="22"/>
          <w:szCs w:val="22"/>
          <w:lang w:eastAsia="en-AU"/>
        </w:rPr>
      </w:pPr>
      <w:hyperlink w:anchor="_Toc445477883" w:history="1">
        <w:r w:rsidR="002A61BD" w:rsidRPr="004A4401">
          <w:rPr>
            <w:rStyle w:val="Hyperlink"/>
          </w:rPr>
          <w:t>Appendix A</w:t>
        </w:r>
        <w:r w:rsidR="002A61BD">
          <w:rPr>
            <w:rFonts w:asciiTheme="minorHAnsi" w:eastAsiaTheme="minorEastAsia" w:hAnsiTheme="minorHAnsi" w:cstheme="minorBidi"/>
            <w:b w:val="0"/>
            <w:sz w:val="22"/>
            <w:szCs w:val="22"/>
            <w:lang w:eastAsia="en-AU"/>
          </w:rPr>
          <w:tab/>
        </w:r>
        <w:r w:rsidR="002A61BD" w:rsidRPr="004A4401">
          <w:rPr>
            <w:rStyle w:val="Hyperlink"/>
          </w:rPr>
          <w:t>NSW Health Structure</w:t>
        </w:r>
        <w:r w:rsidR="002A61BD">
          <w:rPr>
            <w:webHidden/>
          </w:rPr>
          <w:tab/>
        </w:r>
        <w:r w:rsidR="002A61BD">
          <w:rPr>
            <w:webHidden/>
          </w:rPr>
          <w:fldChar w:fldCharType="begin"/>
        </w:r>
        <w:r w:rsidR="002A61BD">
          <w:rPr>
            <w:webHidden/>
          </w:rPr>
          <w:instrText xml:space="preserve"> PAGEREF _Toc445477883 \h </w:instrText>
        </w:r>
        <w:r w:rsidR="002A61BD">
          <w:rPr>
            <w:webHidden/>
          </w:rPr>
        </w:r>
        <w:r w:rsidR="002A61BD">
          <w:rPr>
            <w:webHidden/>
          </w:rPr>
          <w:fldChar w:fldCharType="separate"/>
        </w:r>
        <w:r w:rsidR="002A61BD">
          <w:rPr>
            <w:webHidden/>
          </w:rPr>
          <w:t>41</w:t>
        </w:r>
        <w:r w:rsidR="002A61BD">
          <w:rPr>
            <w:webHidden/>
          </w:rPr>
          <w:fldChar w:fldCharType="end"/>
        </w:r>
      </w:hyperlink>
    </w:p>
    <w:p w:rsidR="002A61BD" w:rsidRDefault="0011607B">
      <w:pPr>
        <w:pStyle w:val="TOC1"/>
        <w:tabs>
          <w:tab w:val="left" w:pos="1540"/>
        </w:tabs>
        <w:rPr>
          <w:rFonts w:asciiTheme="minorHAnsi" w:eastAsiaTheme="minorEastAsia" w:hAnsiTheme="minorHAnsi" w:cstheme="minorBidi"/>
          <w:b w:val="0"/>
          <w:sz w:val="22"/>
          <w:szCs w:val="22"/>
          <w:lang w:eastAsia="en-AU"/>
        </w:rPr>
      </w:pPr>
      <w:hyperlink w:anchor="_Toc445477884" w:history="1">
        <w:r w:rsidR="002A61BD" w:rsidRPr="004A4401">
          <w:rPr>
            <w:rStyle w:val="Hyperlink"/>
          </w:rPr>
          <w:t>Appendix B</w:t>
        </w:r>
        <w:r w:rsidR="002A61BD">
          <w:rPr>
            <w:rFonts w:asciiTheme="minorHAnsi" w:eastAsiaTheme="minorEastAsia" w:hAnsiTheme="minorHAnsi" w:cstheme="minorBidi"/>
            <w:b w:val="0"/>
            <w:sz w:val="22"/>
            <w:szCs w:val="22"/>
            <w:lang w:eastAsia="en-AU"/>
          </w:rPr>
          <w:tab/>
        </w:r>
        <w:r w:rsidR="002A61BD" w:rsidRPr="004A4401">
          <w:rPr>
            <w:rStyle w:val="Hyperlink"/>
          </w:rPr>
          <w:t>List of peak and advocacy bodies consulted in development</w:t>
        </w:r>
        <w:r w:rsidR="002A61BD">
          <w:rPr>
            <w:webHidden/>
          </w:rPr>
          <w:tab/>
        </w:r>
        <w:r w:rsidR="002A61BD">
          <w:rPr>
            <w:webHidden/>
          </w:rPr>
          <w:fldChar w:fldCharType="begin"/>
        </w:r>
        <w:r w:rsidR="002A61BD">
          <w:rPr>
            <w:webHidden/>
          </w:rPr>
          <w:instrText xml:space="preserve"> PAGEREF _Toc445477884 \h </w:instrText>
        </w:r>
        <w:r w:rsidR="002A61BD">
          <w:rPr>
            <w:webHidden/>
          </w:rPr>
        </w:r>
        <w:r w:rsidR="002A61BD">
          <w:rPr>
            <w:webHidden/>
          </w:rPr>
          <w:fldChar w:fldCharType="separate"/>
        </w:r>
        <w:r w:rsidR="002A61BD">
          <w:rPr>
            <w:webHidden/>
          </w:rPr>
          <w:t>43</w:t>
        </w:r>
        <w:r w:rsidR="002A61BD">
          <w:rPr>
            <w:webHidden/>
          </w:rPr>
          <w:fldChar w:fldCharType="end"/>
        </w:r>
      </w:hyperlink>
    </w:p>
    <w:p w:rsidR="002A61BD" w:rsidRDefault="0011607B">
      <w:pPr>
        <w:pStyle w:val="TOC1"/>
        <w:tabs>
          <w:tab w:val="left" w:pos="1540"/>
        </w:tabs>
        <w:rPr>
          <w:rFonts w:asciiTheme="minorHAnsi" w:eastAsiaTheme="minorEastAsia" w:hAnsiTheme="minorHAnsi" w:cstheme="minorBidi"/>
          <w:b w:val="0"/>
          <w:sz w:val="22"/>
          <w:szCs w:val="22"/>
          <w:lang w:eastAsia="en-AU"/>
        </w:rPr>
      </w:pPr>
      <w:hyperlink w:anchor="_Toc445477885" w:history="1">
        <w:r w:rsidR="002A61BD" w:rsidRPr="004A4401">
          <w:rPr>
            <w:rStyle w:val="Hyperlink"/>
          </w:rPr>
          <w:t>Appendix C</w:t>
        </w:r>
        <w:r w:rsidR="002A61BD">
          <w:rPr>
            <w:rFonts w:asciiTheme="minorHAnsi" w:eastAsiaTheme="minorEastAsia" w:hAnsiTheme="minorHAnsi" w:cstheme="minorBidi"/>
            <w:b w:val="0"/>
            <w:sz w:val="22"/>
            <w:szCs w:val="22"/>
            <w:lang w:eastAsia="en-AU"/>
          </w:rPr>
          <w:tab/>
        </w:r>
        <w:r w:rsidR="002A61BD" w:rsidRPr="004A4401">
          <w:rPr>
            <w:rStyle w:val="Hyperlink"/>
          </w:rPr>
          <w:t>List of NSW Health organisations consulted in development</w:t>
        </w:r>
        <w:r w:rsidR="002A61BD">
          <w:rPr>
            <w:webHidden/>
          </w:rPr>
          <w:tab/>
        </w:r>
        <w:r w:rsidR="002A61BD">
          <w:rPr>
            <w:webHidden/>
          </w:rPr>
          <w:fldChar w:fldCharType="begin"/>
        </w:r>
        <w:r w:rsidR="002A61BD">
          <w:rPr>
            <w:webHidden/>
          </w:rPr>
          <w:instrText xml:space="preserve"> PAGEREF _Toc445477885 \h </w:instrText>
        </w:r>
        <w:r w:rsidR="002A61BD">
          <w:rPr>
            <w:webHidden/>
          </w:rPr>
        </w:r>
        <w:r w:rsidR="002A61BD">
          <w:rPr>
            <w:webHidden/>
          </w:rPr>
          <w:fldChar w:fldCharType="separate"/>
        </w:r>
        <w:r w:rsidR="002A61BD">
          <w:rPr>
            <w:webHidden/>
          </w:rPr>
          <w:t>45</w:t>
        </w:r>
        <w:r w:rsidR="002A61BD">
          <w:rPr>
            <w:webHidden/>
          </w:rPr>
          <w:fldChar w:fldCharType="end"/>
        </w:r>
      </w:hyperlink>
    </w:p>
    <w:p w:rsidR="002A61BD" w:rsidRDefault="0011607B">
      <w:pPr>
        <w:pStyle w:val="TOC1"/>
        <w:tabs>
          <w:tab w:val="left" w:pos="1540"/>
        </w:tabs>
        <w:rPr>
          <w:rFonts w:asciiTheme="minorHAnsi" w:eastAsiaTheme="minorEastAsia" w:hAnsiTheme="minorHAnsi" w:cstheme="minorBidi"/>
          <w:b w:val="0"/>
          <w:sz w:val="22"/>
          <w:szCs w:val="22"/>
          <w:lang w:eastAsia="en-AU"/>
        </w:rPr>
      </w:pPr>
      <w:hyperlink w:anchor="_Toc445477886" w:history="1">
        <w:r w:rsidR="002A61BD" w:rsidRPr="004A4401">
          <w:rPr>
            <w:rStyle w:val="Hyperlink"/>
          </w:rPr>
          <w:t>Appendix D</w:t>
        </w:r>
        <w:r w:rsidR="002A61BD">
          <w:rPr>
            <w:rFonts w:asciiTheme="minorHAnsi" w:eastAsiaTheme="minorEastAsia" w:hAnsiTheme="minorHAnsi" w:cstheme="minorBidi"/>
            <w:b w:val="0"/>
            <w:sz w:val="22"/>
            <w:szCs w:val="22"/>
            <w:lang w:eastAsia="en-AU"/>
          </w:rPr>
          <w:tab/>
        </w:r>
        <w:r w:rsidR="002A61BD" w:rsidRPr="004A4401">
          <w:rPr>
            <w:rStyle w:val="Hyperlink"/>
          </w:rPr>
          <w:t>Glossary</w:t>
        </w:r>
        <w:r w:rsidR="002A61BD">
          <w:rPr>
            <w:webHidden/>
          </w:rPr>
          <w:tab/>
        </w:r>
        <w:r w:rsidR="002A61BD">
          <w:rPr>
            <w:webHidden/>
          </w:rPr>
          <w:fldChar w:fldCharType="begin"/>
        </w:r>
        <w:r w:rsidR="002A61BD">
          <w:rPr>
            <w:webHidden/>
          </w:rPr>
          <w:instrText xml:space="preserve"> PAGEREF _Toc445477886 \h </w:instrText>
        </w:r>
        <w:r w:rsidR="002A61BD">
          <w:rPr>
            <w:webHidden/>
          </w:rPr>
        </w:r>
        <w:r w:rsidR="002A61BD">
          <w:rPr>
            <w:webHidden/>
          </w:rPr>
          <w:fldChar w:fldCharType="separate"/>
        </w:r>
        <w:r w:rsidR="002A61BD">
          <w:rPr>
            <w:webHidden/>
          </w:rPr>
          <w:t>47</w:t>
        </w:r>
        <w:r w:rsidR="002A61BD">
          <w:rPr>
            <w:webHidden/>
          </w:rPr>
          <w:fldChar w:fldCharType="end"/>
        </w:r>
      </w:hyperlink>
    </w:p>
    <w:p w:rsidR="002A61BD" w:rsidRDefault="0011607B">
      <w:pPr>
        <w:pStyle w:val="TOC1"/>
        <w:tabs>
          <w:tab w:val="left" w:pos="1540"/>
        </w:tabs>
        <w:rPr>
          <w:rFonts w:asciiTheme="minorHAnsi" w:eastAsiaTheme="minorEastAsia" w:hAnsiTheme="minorHAnsi" w:cstheme="minorBidi"/>
          <w:b w:val="0"/>
          <w:sz w:val="22"/>
          <w:szCs w:val="22"/>
          <w:lang w:eastAsia="en-AU"/>
        </w:rPr>
      </w:pPr>
      <w:hyperlink w:anchor="_Toc445477887" w:history="1">
        <w:r w:rsidR="002A61BD" w:rsidRPr="004A4401">
          <w:rPr>
            <w:rStyle w:val="Hyperlink"/>
          </w:rPr>
          <w:t>Appendix E</w:t>
        </w:r>
        <w:r w:rsidR="002A61BD">
          <w:rPr>
            <w:rFonts w:asciiTheme="minorHAnsi" w:eastAsiaTheme="minorEastAsia" w:hAnsiTheme="minorHAnsi" w:cstheme="minorBidi"/>
            <w:b w:val="0"/>
            <w:sz w:val="22"/>
            <w:szCs w:val="22"/>
            <w:lang w:eastAsia="en-AU"/>
          </w:rPr>
          <w:tab/>
        </w:r>
        <w:r w:rsidR="002A61BD" w:rsidRPr="004A4401">
          <w:rPr>
            <w:rStyle w:val="Hyperlink"/>
          </w:rPr>
          <w:t>Relevant legislation, policy directives and guidelines</w:t>
        </w:r>
        <w:r w:rsidR="002A61BD">
          <w:rPr>
            <w:webHidden/>
          </w:rPr>
          <w:tab/>
        </w:r>
        <w:r w:rsidR="002A61BD">
          <w:rPr>
            <w:webHidden/>
          </w:rPr>
          <w:fldChar w:fldCharType="begin"/>
        </w:r>
        <w:r w:rsidR="002A61BD">
          <w:rPr>
            <w:webHidden/>
          </w:rPr>
          <w:instrText xml:space="preserve"> PAGEREF _Toc445477887 \h </w:instrText>
        </w:r>
        <w:r w:rsidR="002A61BD">
          <w:rPr>
            <w:webHidden/>
          </w:rPr>
        </w:r>
        <w:r w:rsidR="002A61BD">
          <w:rPr>
            <w:webHidden/>
          </w:rPr>
          <w:fldChar w:fldCharType="separate"/>
        </w:r>
        <w:r w:rsidR="002A61BD">
          <w:rPr>
            <w:webHidden/>
          </w:rPr>
          <w:t>49</w:t>
        </w:r>
        <w:r w:rsidR="002A61BD">
          <w:rPr>
            <w:webHidden/>
          </w:rPr>
          <w:fldChar w:fldCharType="end"/>
        </w:r>
      </w:hyperlink>
    </w:p>
    <w:p w:rsidR="002A61BD" w:rsidRDefault="0011607B">
      <w:pPr>
        <w:pStyle w:val="TOC2"/>
        <w:tabs>
          <w:tab w:val="right" w:leader="dot" w:pos="9346"/>
        </w:tabs>
        <w:rPr>
          <w:rFonts w:asciiTheme="minorHAnsi" w:eastAsiaTheme="minorEastAsia" w:hAnsiTheme="minorHAnsi" w:cstheme="minorBidi"/>
          <w:sz w:val="22"/>
          <w:szCs w:val="22"/>
          <w:lang w:eastAsia="en-AU"/>
        </w:rPr>
      </w:pPr>
      <w:hyperlink w:anchor="_Toc445477888" w:history="1">
        <w:r w:rsidR="002A61BD" w:rsidRPr="004A4401">
          <w:rPr>
            <w:rStyle w:val="Hyperlink"/>
          </w:rPr>
          <w:t>Legislation and Strategic Plans</w:t>
        </w:r>
        <w:r w:rsidR="002A61BD">
          <w:rPr>
            <w:webHidden/>
          </w:rPr>
          <w:tab/>
        </w:r>
        <w:r w:rsidR="002A61BD">
          <w:rPr>
            <w:webHidden/>
          </w:rPr>
          <w:fldChar w:fldCharType="begin"/>
        </w:r>
        <w:r w:rsidR="002A61BD">
          <w:rPr>
            <w:webHidden/>
          </w:rPr>
          <w:instrText xml:space="preserve"> PAGEREF _Toc445477888 \h </w:instrText>
        </w:r>
        <w:r w:rsidR="002A61BD">
          <w:rPr>
            <w:webHidden/>
          </w:rPr>
        </w:r>
        <w:r w:rsidR="002A61BD">
          <w:rPr>
            <w:webHidden/>
          </w:rPr>
          <w:fldChar w:fldCharType="separate"/>
        </w:r>
        <w:r w:rsidR="002A61BD">
          <w:rPr>
            <w:webHidden/>
          </w:rPr>
          <w:t>50</w:t>
        </w:r>
        <w:r w:rsidR="002A61BD">
          <w:rPr>
            <w:webHidden/>
          </w:rPr>
          <w:fldChar w:fldCharType="end"/>
        </w:r>
      </w:hyperlink>
    </w:p>
    <w:p w:rsidR="002A61BD" w:rsidRDefault="0011607B">
      <w:pPr>
        <w:pStyle w:val="TOC2"/>
        <w:tabs>
          <w:tab w:val="right" w:leader="dot" w:pos="9346"/>
        </w:tabs>
        <w:rPr>
          <w:rFonts w:asciiTheme="minorHAnsi" w:eastAsiaTheme="minorEastAsia" w:hAnsiTheme="minorHAnsi" w:cstheme="minorBidi"/>
          <w:sz w:val="22"/>
          <w:szCs w:val="22"/>
          <w:lang w:eastAsia="en-AU"/>
        </w:rPr>
      </w:pPr>
      <w:hyperlink w:anchor="_Toc445477889" w:history="1">
        <w:r w:rsidR="002A61BD" w:rsidRPr="004A4401">
          <w:rPr>
            <w:rStyle w:val="Hyperlink"/>
          </w:rPr>
          <w:t>Policy Directives and Guidelines</w:t>
        </w:r>
        <w:r w:rsidR="002A61BD">
          <w:rPr>
            <w:webHidden/>
          </w:rPr>
          <w:tab/>
        </w:r>
        <w:r w:rsidR="002A61BD">
          <w:rPr>
            <w:webHidden/>
          </w:rPr>
          <w:fldChar w:fldCharType="begin"/>
        </w:r>
        <w:r w:rsidR="002A61BD">
          <w:rPr>
            <w:webHidden/>
          </w:rPr>
          <w:instrText xml:space="preserve"> PAGEREF _Toc445477889 \h </w:instrText>
        </w:r>
        <w:r w:rsidR="002A61BD">
          <w:rPr>
            <w:webHidden/>
          </w:rPr>
        </w:r>
        <w:r w:rsidR="002A61BD">
          <w:rPr>
            <w:webHidden/>
          </w:rPr>
          <w:fldChar w:fldCharType="separate"/>
        </w:r>
        <w:r w:rsidR="002A61BD">
          <w:rPr>
            <w:webHidden/>
          </w:rPr>
          <w:t>50</w:t>
        </w:r>
        <w:r w:rsidR="002A61BD">
          <w:rPr>
            <w:webHidden/>
          </w:rPr>
          <w:fldChar w:fldCharType="end"/>
        </w:r>
      </w:hyperlink>
    </w:p>
    <w:p w:rsidR="002A61BD" w:rsidRDefault="0011607B">
      <w:pPr>
        <w:pStyle w:val="TOC2"/>
        <w:tabs>
          <w:tab w:val="right" w:leader="dot" w:pos="9346"/>
        </w:tabs>
        <w:rPr>
          <w:rFonts w:asciiTheme="minorHAnsi" w:eastAsiaTheme="minorEastAsia" w:hAnsiTheme="minorHAnsi" w:cstheme="minorBidi"/>
          <w:sz w:val="22"/>
          <w:szCs w:val="22"/>
          <w:lang w:eastAsia="en-AU"/>
        </w:rPr>
      </w:pPr>
      <w:hyperlink w:anchor="_Toc445477890" w:history="1">
        <w:r w:rsidR="002A61BD" w:rsidRPr="004A4401">
          <w:rPr>
            <w:rStyle w:val="Hyperlink"/>
          </w:rPr>
          <w:t>Other</w:t>
        </w:r>
        <w:r w:rsidR="002A61BD">
          <w:rPr>
            <w:webHidden/>
          </w:rPr>
          <w:tab/>
        </w:r>
        <w:r w:rsidR="002A61BD">
          <w:rPr>
            <w:webHidden/>
          </w:rPr>
          <w:fldChar w:fldCharType="begin"/>
        </w:r>
        <w:r w:rsidR="002A61BD">
          <w:rPr>
            <w:webHidden/>
          </w:rPr>
          <w:instrText xml:space="preserve"> PAGEREF _Toc445477890 \h </w:instrText>
        </w:r>
        <w:r w:rsidR="002A61BD">
          <w:rPr>
            <w:webHidden/>
          </w:rPr>
        </w:r>
        <w:r w:rsidR="002A61BD">
          <w:rPr>
            <w:webHidden/>
          </w:rPr>
          <w:fldChar w:fldCharType="separate"/>
        </w:r>
        <w:r w:rsidR="002A61BD">
          <w:rPr>
            <w:webHidden/>
          </w:rPr>
          <w:t>50</w:t>
        </w:r>
        <w:r w:rsidR="002A61BD">
          <w:rPr>
            <w:webHidden/>
          </w:rPr>
          <w:fldChar w:fldCharType="end"/>
        </w:r>
      </w:hyperlink>
    </w:p>
    <w:p w:rsidR="00FD1ED0" w:rsidRPr="00EB70FB" w:rsidRDefault="00FA2A27" w:rsidP="00724716">
      <w:pPr>
        <w:pStyle w:val="Heading1No"/>
        <w:ind w:left="284" w:hanging="284"/>
      </w:pPr>
      <w:r>
        <w:rPr>
          <w:rStyle w:val="Hyperlink"/>
          <w:rFonts w:cs="Times New Roman"/>
          <w:b/>
          <w:noProof/>
          <w:szCs w:val="24"/>
        </w:rPr>
        <w:lastRenderedPageBreak/>
        <w:fldChar w:fldCharType="end"/>
      </w:r>
      <w:bookmarkStart w:id="13" w:name="_Toc445477845"/>
      <w:r w:rsidR="00FD1ED0">
        <w:t>M</w:t>
      </w:r>
      <w:r w:rsidR="00FD1ED0" w:rsidRPr="00EB70FB">
        <w:t>essage from the Secretary</w:t>
      </w:r>
      <w:bookmarkEnd w:id="13"/>
    </w:p>
    <w:p w:rsidR="00FD1ED0" w:rsidRPr="00F71F6A" w:rsidRDefault="00FD1ED0" w:rsidP="00FD1ED0">
      <w:pPr>
        <w:rPr>
          <w:rFonts w:cs="Arial"/>
        </w:rPr>
      </w:pPr>
      <w:r w:rsidRPr="00F71F6A">
        <w:rPr>
          <w:rFonts w:cs="Arial"/>
        </w:rPr>
        <w:t xml:space="preserve">It is with great pleasure that I present the </w:t>
      </w:r>
      <w:r w:rsidRPr="00F71F6A">
        <w:rPr>
          <w:rFonts w:cs="Arial"/>
          <w:i/>
        </w:rPr>
        <w:t>NSW Health Disability Inclusion Action Plan 2016-2019</w:t>
      </w:r>
      <w:r w:rsidRPr="00F71F6A">
        <w:rPr>
          <w:rFonts w:cs="Arial"/>
        </w:rPr>
        <w:t>.</w:t>
      </w:r>
    </w:p>
    <w:p w:rsidR="00FD1ED0" w:rsidRPr="00F71F6A" w:rsidRDefault="00FD1ED0" w:rsidP="00FD1ED0">
      <w:pPr>
        <w:rPr>
          <w:rFonts w:cs="Arial"/>
        </w:rPr>
      </w:pPr>
      <w:r w:rsidRPr="00F71F6A">
        <w:rPr>
          <w:rFonts w:cs="Arial"/>
        </w:rPr>
        <w:t>This plan is part of</w:t>
      </w:r>
      <w:r>
        <w:rPr>
          <w:rFonts w:cs="Arial"/>
        </w:rPr>
        <w:t xml:space="preserve"> a</w:t>
      </w:r>
      <w:r w:rsidRPr="00F71F6A">
        <w:rPr>
          <w:rFonts w:cs="Arial"/>
        </w:rPr>
        <w:t xml:space="preserve"> broader NSW agenda to improve the lives of people with disability and moves us closer to a fully inclusive society for all. In 2014, the NSW Parliament passed the </w:t>
      </w:r>
      <w:r w:rsidRPr="00F71F6A">
        <w:rPr>
          <w:rFonts w:cs="Arial"/>
          <w:i/>
        </w:rPr>
        <w:t>Disability Inclusion Act</w:t>
      </w:r>
      <w:r w:rsidRPr="00F71F6A">
        <w:rPr>
          <w:rFonts w:cs="Arial"/>
        </w:rPr>
        <w:t>, which sets out the need for the NSW Disability Inclusion Plan, and for each agency to have a Disability Inclusion Action Plan.</w:t>
      </w:r>
    </w:p>
    <w:p w:rsidR="00FD1ED0" w:rsidRDefault="00FD1ED0" w:rsidP="00FD1ED0">
      <w:pPr>
        <w:rPr>
          <w:rFonts w:cs="Arial"/>
        </w:rPr>
      </w:pPr>
      <w:r w:rsidRPr="00F71F6A">
        <w:rPr>
          <w:rFonts w:cs="Arial"/>
        </w:rPr>
        <w:t>Almost one in five people in NSW live with disability. People with disability often experience poorer health outcomes unrelated to their disability, and are often in hospital longer with a higher rate of re-admission</w:t>
      </w:r>
      <w:r>
        <w:rPr>
          <w:rFonts w:cs="Arial"/>
        </w:rPr>
        <w:t>.</w:t>
      </w:r>
    </w:p>
    <w:p w:rsidR="00FD1ED0" w:rsidRPr="00F71F6A" w:rsidRDefault="00FD1ED0" w:rsidP="00FD1ED0">
      <w:pPr>
        <w:rPr>
          <w:rFonts w:cs="Arial"/>
        </w:rPr>
      </w:pPr>
      <w:r w:rsidRPr="00F71F6A">
        <w:rPr>
          <w:rFonts w:cs="Arial"/>
        </w:rPr>
        <w:t xml:space="preserve">This </w:t>
      </w:r>
      <w:r w:rsidRPr="00F71F6A">
        <w:rPr>
          <w:rFonts w:cs="Arial"/>
          <w:i/>
        </w:rPr>
        <w:t>NSW Health Disability Inclusion Action Plan 2016-2019</w:t>
      </w:r>
      <w:r w:rsidRPr="00F71F6A">
        <w:rPr>
          <w:rFonts w:cs="Arial"/>
        </w:rPr>
        <w:t xml:space="preserve"> is a system-wide plan which sets out the high level vision and objectives of disability inclusion for the NSW Health system, and is intended to set the direction for </w:t>
      </w:r>
      <w:r>
        <w:rPr>
          <w:rFonts w:cs="Arial"/>
        </w:rPr>
        <w:t xml:space="preserve">the Ministry of Health, </w:t>
      </w:r>
      <w:r w:rsidRPr="00F71F6A">
        <w:rPr>
          <w:rFonts w:cs="Arial"/>
        </w:rPr>
        <w:t>Local Health Districts</w:t>
      </w:r>
      <w:r>
        <w:rPr>
          <w:rFonts w:cs="Arial"/>
        </w:rPr>
        <w:t>,</w:t>
      </w:r>
      <w:r w:rsidRPr="00F71F6A">
        <w:rPr>
          <w:rFonts w:cs="Arial"/>
        </w:rPr>
        <w:t xml:space="preserve"> Specialty Hea</w:t>
      </w:r>
      <w:r>
        <w:rPr>
          <w:rFonts w:cs="Arial"/>
        </w:rPr>
        <w:t>l</w:t>
      </w:r>
      <w:r w:rsidRPr="00F71F6A">
        <w:rPr>
          <w:rFonts w:cs="Arial"/>
        </w:rPr>
        <w:t>th Networks</w:t>
      </w:r>
      <w:r>
        <w:rPr>
          <w:rFonts w:cs="Arial"/>
        </w:rPr>
        <w:t xml:space="preserve">, Pillars, </w:t>
      </w:r>
      <w:proofErr w:type="spellStart"/>
      <w:r>
        <w:rPr>
          <w:rFonts w:cs="Arial"/>
        </w:rPr>
        <w:t>Statewide</w:t>
      </w:r>
      <w:proofErr w:type="spellEnd"/>
      <w:r>
        <w:rPr>
          <w:rFonts w:cs="Arial"/>
        </w:rPr>
        <w:t xml:space="preserve"> Health Services and</w:t>
      </w:r>
      <w:r w:rsidRPr="00F71F6A">
        <w:rPr>
          <w:rFonts w:cs="Arial"/>
        </w:rPr>
        <w:t xml:space="preserve"> </w:t>
      </w:r>
      <w:r>
        <w:rPr>
          <w:rFonts w:cs="Arial"/>
        </w:rPr>
        <w:t xml:space="preserve">Shared Services </w:t>
      </w:r>
      <w:r w:rsidRPr="00F71F6A">
        <w:rPr>
          <w:rFonts w:cs="Arial"/>
        </w:rPr>
        <w:t xml:space="preserve">to develop and customise their own </w:t>
      </w:r>
      <w:r>
        <w:rPr>
          <w:rFonts w:cs="Arial"/>
        </w:rPr>
        <w:t>disability inclusion plan</w:t>
      </w:r>
      <w:r w:rsidRPr="00F71F6A">
        <w:rPr>
          <w:rFonts w:cs="Arial"/>
        </w:rPr>
        <w:t xml:space="preserve"> to suit local </w:t>
      </w:r>
      <w:r>
        <w:rPr>
          <w:rFonts w:cs="Arial"/>
        </w:rPr>
        <w:t>contexts and community needs</w:t>
      </w:r>
      <w:r w:rsidRPr="00F71F6A">
        <w:rPr>
          <w:rFonts w:cs="Arial"/>
        </w:rPr>
        <w:t xml:space="preserve">.  </w:t>
      </w:r>
      <w:r>
        <w:rPr>
          <w:rFonts w:cs="Arial"/>
        </w:rPr>
        <w:t xml:space="preserve">It is intended as an agile, adaptable plan which will be continually reviewed and monitored to support its effective implementation. </w:t>
      </w:r>
    </w:p>
    <w:p w:rsidR="00FD1ED0" w:rsidRPr="00F71F6A" w:rsidRDefault="00FD1ED0" w:rsidP="00FD1ED0">
      <w:pPr>
        <w:rPr>
          <w:rFonts w:cs="Arial"/>
        </w:rPr>
      </w:pPr>
      <w:r w:rsidRPr="00F71F6A">
        <w:rPr>
          <w:rFonts w:cs="Arial"/>
        </w:rPr>
        <w:t>This plan re-affirms NSW Health’s commitment to delivering ‘Right Care, Right Place, Right Time’ with an emphasis on our CORE values of Collaboration, Openness, Respect and Empowerment. This means that we are committed to providing equitable and dignified access to services and employment for people</w:t>
      </w:r>
      <w:r>
        <w:rPr>
          <w:rFonts w:cs="Arial"/>
        </w:rPr>
        <w:t>,</w:t>
      </w:r>
      <w:r w:rsidRPr="00F71F6A">
        <w:rPr>
          <w:rFonts w:cs="Arial"/>
        </w:rPr>
        <w:t xml:space="preserve"> regardless of disability. </w:t>
      </w:r>
    </w:p>
    <w:p w:rsidR="00FD1ED0" w:rsidRPr="00F71F6A" w:rsidRDefault="00FD1ED0" w:rsidP="00FD1ED0">
      <w:pPr>
        <w:rPr>
          <w:rFonts w:cs="Arial"/>
        </w:rPr>
      </w:pPr>
      <w:r w:rsidRPr="00F71F6A">
        <w:rPr>
          <w:rFonts w:cs="Arial"/>
        </w:rPr>
        <w:t xml:space="preserve">This plan is being delivered at a time of significant change in the disability sector, with the </w:t>
      </w:r>
      <w:r>
        <w:rPr>
          <w:rFonts w:cs="Arial"/>
        </w:rPr>
        <w:t>transition to</w:t>
      </w:r>
      <w:r w:rsidRPr="00F71F6A">
        <w:rPr>
          <w:rFonts w:cs="Arial"/>
        </w:rPr>
        <w:t xml:space="preserve"> the National Disability Insurance Scheme (NDIS) </w:t>
      </w:r>
      <w:r>
        <w:rPr>
          <w:rFonts w:cs="Arial"/>
        </w:rPr>
        <w:t>from</w:t>
      </w:r>
      <w:r w:rsidRPr="00F71F6A">
        <w:rPr>
          <w:rFonts w:cs="Arial"/>
        </w:rPr>
        <w:t xml:space="preserve"> 2016.  Actions in this plan are intended to complement and support th</w:t>
      </w:r>
      <w:r>
        <w:rPr>
          <w:rFonts w:cs="Arial"/>
        </w:rPr>
        <w:t>is</w:t>
      </w:r>
      <w:r w:rsidRPr="00F71F6A">
        <w:rPr>
          <w:rFonts w:cs="Arial"/>
        </w:rPr>
        <w:t xml:space="preserve"> transition at the </w:t>
      </w:r>
      <w:r>
        <w:rPr>
          <w:rFonts w:cs="Arial"/>
        </w:rPr>
        <w:t xml:space="preserve">local </w:t>
      </w:r>
      <w:r w:rsidRPr="00F71F6A">
        <w:rPr>
          <w:rFonts w:cs="Arial"/>
        </w:rPr>
        <w:t xml:space="preserve">service delivery level. </w:t>
      </w:r>
    </w:p>
    <w:p w:rsidR="00FD1ED0" w:rsidRPr="00F71F6A" w:rsidRDefault="00FD1ED0" w:rsidP="00FD1ED0">
      <w:pPr>
        <w:rPr>
          <w:rFonts w:cs="Arial"/>
        </w:rPr>
      </w:pPr>
      <w:r>
        <w:rPr>
          <w:rFonts w:cs="Arial"/>
        </w:rPr>
        <w:t>A key part of the development of this Disability Inclusion Action Plan was</w:t>
      </w:r>
      <w:r>
        <w:t xml:space="preserve"> consultation with p</w:t>
      </w:r>
      <w:r w:rsidRPr="00EB70FB">
        <w:t xml:space="preserve">eople with disability, their </w:t>
      </w:r>
      <w:proofErr w:type="spellStart"/>
      <w:r w:rsidRPr="00EB70FB">
        <w:t>carers</w:t>
      </w:r>
      <w:proofErr w:type="spellEnd"/>
      <w:r w:rsidRPr="00EB70FB">
        <w:t xml:space="preserve"> and families, as well as a range of relevant peak and advocacy bodies to identify opportunities to create a more inclusive health service experience.  </w:t>
      </w:r>
      <w:r w:rsidRPr="00F71F6A">
        <w:rPr>
          <w:rFonts w:cs="Arial"/>
        </w:rPr>
        <w:t>The principles, strategies and actions for disability inclusion in this plan are intended to enhance the whole health system and improve our commitment to person</w:t>
      </w:r>
      <w:r w:rsidR="00FA2A27">
        <w:rPr>
          <w:rFonts w:cs="Arial"/>
        </w:rPr>
        <w:t xml:space="preserve"> </w:t>
      </w:r>
      <w:r w:rsidRPr="00F71F6A">
        <w:rPr>
          <w:rFonts w:cs="Arial"/>
        </w:rPr>
        <w:t>centred care.  Each one of us wherever we work within the NSW Health System is responsible for disability inclusion.</w:t>
      </w:r>
    </w:p>
    <w:p w:rsidR="00FD1ED0" w:rsidRDefault="00FD1ED0" w:rsidP="00AE2A7E">
      <w:r w:rsidRPr="00F71F6A">
        <w:t>Thank you to all the people who have contributed to the development of this Plan and those who will be working with us to implement it.</w:t>
      </w:r>
    </w:p>
    <w:p w:rsidR="00AE2A7E" w:rsidRPr="00AE2A7E" w:rsidRDefault="00AE2A7E" w:rsidP="00AE2A7E">
      <w:pPr>
        <w:spacing w:after="120"/>
      </w:pPr>
      <w:r w:rsidRPr="00AE2A7E">
        <w:t>Dr Mary Foley</w:t>
      </w:r>
    </w:p>
    <w:p w:rsidR="00072A7B" w:rsidRDefault="00AE2A7E" w:rsidP="00AE2A7E">
      <w:r w:rsidRPr="00AE2A7E">
        <w:t>Secretary, NSW Health</w:t>
      </w:r>
    </w:p>
    <w:bookmarkEnd w:id="3"/>
    <w:bookmarkEnd w:id="4"/>
    <w:bookmarkEnd w:id="5"/>
    <w:bookmarkEnd w:id="6"/>
    <w:bookmarkEnd w:id="7"/>
    <w:bookmarkEnd w:id="8"/>
    <w:bookmarkEnd w:id="9"/>
    <w:p w:rsidR="002A61BD" w:rsidRDefault="002A61BD">
      <w:pPr>
        <w:spacing w:before="0" w:after="0"/>
      </w:pPr>
      <w:r>
        <w:br w:type="page"/>
      </w:r>
    </w:p>
    <w:p w:rsidR="002A61BD" w:rsidRPr="00EB70FB" w:rsidRDefault="002A61BD" w:rsidP="002A61BD">
      <w:pPr>
        <w:pStyle w:val="Heading1No"/>
      </w:pPr>
      <w:bookmarkStart w:id="14" w:name="_Toc445477846"/>
      <w:r w:rsidRPr="00EB70FB">
        <w:lastRenderedPageBreak/>
        <w:t>Who is this plan for?</w:t>
      </w:r>
      <w:bookmarkEnd w:id="14"/>
    </w:p>
    <w:p w:rsidR="002A61BD" w:rsidRPr="00EB70FB" w:rsidRDefault="002A61BD" w:rsidP="002A61BD">
      <w:r w:rsidRPr="00EB70FB">
        <w:t xml:space="preserve">This </w:t>
      </w:r>
      <w:r>
        <w:t>Disability Inclusion Action Plan (</w:t>
      </w:r>
      <w:r w:rsidRPr="00EB70FB">
        <w:t>DIAP</w:t>
      </w:r>
      <w:r>
        <w:t>)</w:t>
      </w:r>
      <w:r w:rsidRPr="00EB70FB">
        <w:t xml:space="preserve"> is designed to assist NSW Health to consult, to involve and to plan with consideration for people with disability in order to build a more inclusive health system. NSW Health is responsible for the delivery of mainstream health services for people with disability in NSW and improved inclusion of people with disability is a responsibility of every me</w:t>
      </w:r>
      <w:r>
        <w:t>mber of the NSW Health system.</w:t>
      </w:r>
    </w:p>
    <w:p w:rsidR="002A61BD" w:rsidRPr="00EB70FB" w:rsidRDefault="002A61BD" w:rsidP="002A61BD">
      <w:pPr>
        <w:rPr>
          <w:color w:val="000000"/>
        </w:rPr>
      </w:pPr>
      <w:r w:rsidRPr="00EB70FB">
        <w:t xml:space="preserve">This plan addresses inclusion of people with disability, their </w:t>
      </w:r>
      <w:proofErr w:type="spellStart"/>
      <w:r w:rsidRPr="00EB70FB">
        <w:t>carers</w:t>
      </w:r>
      <w:proofErr w:type="spellEnd"/>
      <w:r w:rsidRPr="00EB70FB">
        <w:t xml:space="preserve"> and families. The term; ‘people with disability’, when used in this document, refers to those with </w:t>
      </w:r>
      <w:r w:rsidRPr="00EB70FB">
        <w:rPr>
          <w:color w:val="000000"/>
        </w:rPr>
        <w:t>a long-term physical, neurological, psychiatric, intellectual /cognitive or sensory impairment that, in interaction with various barriers, may hinder the person’s full and effective participation in the community on an equal basis with others.</w:t>
      </w:r>
      <w:r w:rsidRPr="00EB70FB">
        <w:rPr>
          <w:rStyle w:val="StyleFootnoteReferenceBlack"/>
        </w:rPr>
        <w:footnoteReference w:id="1"/>
      </w:r>
      <w:r w:rsidRPr="00EB70FB">
        <w:rPr>
          <w:color w:val="000000"/>
        </w:rPr>
        <w:t xml:space="preserve">  </w:t>
      </w:r>
      <w:r w:rsidRPr="00EB70FB">
        <w:t>Disability itself is not an illness but may include long-term or chronic diseases or illnesses.</w:t>
      </w:r>
      <w:r>
        <w:t xml:space="preserve"> </w:t>
      </w:r>
    </w:p>
    <w:p w:rsidR="002A61BD" w:rsidRPr="00EB70FB" w:rsidRDefault="002A61BD" w:rsidP="002A61BD">
      <w:r w:rsidRPr="00EB70FB">
        <w:rPr>
          <w:color w:val="000000"/>
        </w:rPr>
        <w:t xml:space="preserve">NSW Health acknowledges people with disability are a diverse group within our community with diverse needs, and affirms a commitment to planning for this diversity based on the belief that people with disability have equal rights to health, employment and equitable treatment in the health system. </w:t>
      </w:r>
      <w:r w:rsidRPr="00EB70FB">
        <w:t xml:space="preserve"> </w:t>
      </w:r>
    </w:p>
    <w:p w:rsidR="002A61BD" w:rsidRPr="00EB70FB" w:rsidRDefault="002A61BD" w:rsidP="002A61BD">
      <w:pPr>
        <w:spacing w:after="120"/>
      </w:pPr>
      <w:r w:rsidRPr="00EB70FB">
        <w:t>In addition to the diversity of the experience of people with disability, NSW Health also seeks to support populations who may require specialist planning</w:t>
      </w:r>
      <w:r>
        <w:t xml:space="preserve"> (as recognised in the Disability Inclusion Act 2014)</w:t>
      </w:r>
      <w:r w:rsidRPr="00EB70FB">
        <w:t xml:space="preserve">: </w:t>
      </w:r>
    </w:p>
    <w:p w:rsidR="002A61BD" w:rsidRPr="00EB70FB" w:rsidRDefault="002A61BD" w:rsidP="002A61BD">
      <w:pPr>
        <w:pStyle w:val="ListParagraph"/>
        <w:numPr>
          <w:ilvl w:val="0"/>
          <w:numId w:val="14"/>
        </w:numPr>
        <w:ind w:left="714" w:hanging="357"/>
      </w:pPr>
      <w:r w:rsidRPr="00EB70FB">
        <w:t>Aboriginal and Torres St</w:t>
      </w:r>
      <w:r>
        <w:t>rait</w:t>
      </w:r>
      <w:r w:rsidRPr="00EB70FB">
        <w:t xml:space="preserve"> Islander people with disability</w:t>
      </w:r>
    </w:p>
    <w:p w:rsidR="002A61BD" w:rsidRPr="00EB70FB" w:rsidRDefault="002A61BD" w:rsidP="002A61BD">
      <w:pPr>
        <w:pStyle w:val="ListParagraph"/>
        <w:numPr>
          <w:ilvl w:val="0"/>
          <w:numId w:val="14"/>
        </w:numPr>
        <w:ind w:left="714" w:hanging="357"/>
      </w:pPr>
      <w:r w:rsidRPr="00EB70FB">
        <w:t>people with disability from culturally and linguistically diverse backgrounds</w:t>
      </w:r>
    </w:p>
    <w:p w:rsidR="002A61BD" w:rsidRPr="00EB70FB" w:rsidRDefault="002A61BD" w:rsidP="002A61BD">
      <w:pPr>
        <w:pStyle w:val="ListParagraph"/>
        <w:numPr>
          <w:ilvl w:val="0"/>
          <w:numId w:val="14"/>
        </w:numPr>
        <w:ind w:left="714" w:hanging="357"/>
      </w:pPr>
      <w:r w:rsidRPr="00EB70FB">
        <w:t>women with disability</w:t>
      </w:r>
    </w:p>
    <w:p w:rsidR="002A61BD" w:rsidRPr="00EB70FB" w:rsidRDefault="002A61BD" w:rsidP="002A61BD">
      <w:pPr>
        <w:pStyle w:val="ListParagraph"/>
        <w:numPr>
          <w:ilvl w:val="0"/>
          <w:numId w:val="14"/>
        </w:numPr>
        <w:ind w:left="714" w:hanging="357"/>
      </w:pPr>
      <w:proofErr w:type="gramStart"/>
      <w:r w:rsidRPr="00EB70FB">
        <w:t>children</w:t>
      </w:r>
      <w:proofErr w:type="gramEnd"/>
      <w:r w:rsidRPr="00EB70FB">
        <w:t xml:space="preserve"> with disability.</w:t>
      </w:r>
    </w:p>
    <w:p w:rsidR="002A61BD" w:rsidRDefault="002A61BD" w:rsidP="002A61BD">
      <w:r w:rsidRPr="00EB70FB">
        <w:t>Carers play a critical role in supporting people with disability and this plan is intended to align with the key principles of the NSW Carers Charter including respecting the relationship between the carer and the person with disability, recognising the unique knowledge and experience of carers, and engaging with carers as partners to improve outcomes for carers and the people they support.</w:t>
      </w:r>
    </w:p>
    <w:p w:rsidR="002A61BD" w:rsidRDefault="002A61BD" w:rsidP="00590172">
      <w:r>
        <w:br w:type="page"/>
      </w:r>
    </w:p>
    <w:p w:rsidR="002A61BD" w:rsidRPr="00EB70FB" w:rsidRDefault="002A61BD" w:rsidP="002A61BD">
      <w:pPr>
        <w:pStyle w:val="Heading1No"/>
      </w:pPr>
      <w:bookmarkStart w:id="15" w:name="_Toc445477847"/>
      <w:r w:rsidRPr="00EB70FB">
        <w:lastRenderedPageBreak/>
        <w:t>Policy and legislative context</w:t>
      </w:r>
      <w:bookmarkEnd w:id="15"/>
    </w:p>
    <w:p w:rsidR="002A61BD" w:rsidRDefault="002A61BD" w:rsidP="002A61BD">
      <w:pPr>
        <w:rPr>
          <w:rFonts w:cs="Arial"/>
        </w:rPr>
      </w:pPr>
      <w:r w:rsidRPr="00FB4904">
        <w:rPr>
          <w:rFonts w:cs="Arial"/>
        </w:rPr>
        <w:t xml:space="preserve">This </w:t>
      </w:r>
      <w:r w:rsidRPr="00F71F6A">
        <w:rPr>
          <w:rFonts w:cs="Arial"/>
          <w:i/>
        </w:rPr>
        <w:t>NSW Health Disability Inclusion Action Plan 2016-2019</w:t>
      </w:r>
      <w:r w:rsidRPr="00F71F6A">
        <w:rPr>
          <w:rFonts w:cs="Arial"/>
        </w:rPr>
        <w:t xml:space="preserve"> </w:t>
      </w:r>
      <w:r w:rsidRPr="00FB4904">
        <w:rPr>
          <w:rFonts w:cs="Arial"/>
        </w:rPr>
        <w:t xml:space="preserve">is designed to meet NSW Health’s obligations </w:t>
      </w:r>
      <w:r>
        <w:rPr>
          <w:rFonts w:cs="Arial"/>
        </w:rPr>
        <w:t xml:space="preserve">under the Disability Inclusion Act 2014.  </w:t>
      </w:r>
      <w:r w:rsidRPr="00FB4904">
        <w:rPr>
          <w:rFonts w:cs="Arial"/>
        </w:rPr>
        <w:t xml:space="preserve">A number of state and national legislative instruments and policy commitments underpin disability inclusion action planning at NSW Health.  </w:t>
      </w:r>
    </w:p>
    <w:p w:rsidR="002A61BD" w:rsidRPr="00F14C98" w:rsidRDefault="002A61BD" w:rsidP="002A61BD">
      <w:pPr>
        <w:pStyle w:val="Heading2No"/>
      </w:pPr>
      <w:bookmarkStart w:id="16" w:name="_Toc445477848"/>
      <w:r w:rsidRPr="00F14C98">
        <w:t>UN Convention on the Rights of Persons with Disabilities</w:t>
      </w:r>
      <w:bookmarkEnd w:id="16"/>
    </w:p>
    <w:p w:rsidR="002A61BD" w:rsidRDefault="002A61BD" w:rsidP="002A61BD">
      <w:pPr>
        <w:spacing w:after="0"/>
        <w:rPr>
          <w:rFonts w:cs="Arial"/>
        </w:rPr>
      </w:pPr>
      <w:r w:rsidRPr="00FB4904">
        <w:rPr>
          <w:rFonts w:cs="Arial"/>
        </w:rPr>
        <w:t>The Commonwealth government ratified the UN Convention on the Rights of Persons with Disabilities (UNCRPD) in 2008, signifying a commitment to</w:t>
      </w:r>
      <w:r>
        <w:rPr>
          <w:rFonts w:cs="Arial"/>
        </w:rPr>
        <w:t xml:space="preserve"> enhancing opportunities for</w:t>
      </w:r>
      <w:r w:rsidRPr="00FB4904">
        <w:rPr>
          <w:rFonts w:cs="Arial"/>
        </w:rPr>
        <w:t xml:space="preserve"> people with disability</w:t>
      </w:r>
      <w:r>
        <w:rPr>
          <w:rFonts w:cs="Arial"/>
        </w:rPr>
        <w:t xml:space="preserve"> to participate in all aspects of social and political life including access to employment, education, health care, information, justice, public transport and the built environment</w:t>
      </w:r>
      <w:r w:rsidRPr="00FB4904">
        <w:rPr>
          <w:rFonts w:cs="Arial"/>
        </w:rPr>
        <w:t>.  Following this</w:t>
      </w:r>
      <w:r w:rsidRPr="00FB4904">
        <w:rPr>
          <w:rFonts w:cs="Arial"/>
          <w:i/>
        </w:rPr>
        <w:t xml:space="preserve">, </w:t>
      </w:r>
      <w:r w:rsidRPr="00FB4904">
        <w:rPr>
          <w:rFonts w:cs="Arial"/>
        </w:rPr>
        <w:t xml:space="preserve">the </w:t>
      </w:r>
      <w:r>
        <w:rPr>
          <w:rFonts w:cs="Arial"/>
        </w:rPr>
        <w:t>Commonwealth</w:t>
      </w:r>
      <w:r w:rsidRPr="00FB4904">
        <w:rPr>
          <w:rFonts w:cs="Arial"/>
        </w:rPr>
        <w:t xml:space="preserve"> Government released</w:t>
      </w:r>
      <w:r w:rsidRPr="00FB4904">
        <w:rPr>
          <w:rFonts w:cs="Arial"/>
          <w:i/>
        </w:rPr>
        <w:t xml:space="preserve"> </w:t>
      </w:r>
      <w:r w:rsidRPr="00FB4904">
        <w:rPr>
          <w:rFonts w:cs="Arial"/>
        </w:rPr>
        <w:t>the National Disability Strategy (NDS) 2010-20 which established a focus on a person centred approach to service delivery for people with disability, improving access to mainstream services for people with disability, and a mandate for inclusive planning across all levels of government.</w:t>
      </w:r>
    </w:p>
    <w:p w:rsidR="002A61BD" w:rsidRPr="00530EF1" w:rsidRDefault="002A61BD" w:rsidP="002A61BD">
      <w:pPr>
        <w:pStyle w:val="Heading2No"/>
      </w:pPr>
      <w:bookmarkStart w:id="17" w:name="_Toc445477849"/>
      <w:r w:rsidRPr="00530EF1">
        <w:t>National Disability Insurance Scheme (NDIS)</w:t>
      </w:r>
      <w:bookmarkEnd w:id="17"/>
    </w:p>
    <w:p w:rsidR="002A61BD" w:rsidRDefault="002A61BD" w:rsidP="002A61BD">
      <w:pPr>
        <w:spacing w:after="0"/>
        <w:rPr>
          <w:rFonts w:cs="Arial"/>
        </w:rPr>
      </w:pPr>
      <w:r w:rsidRPr="00FB4904">
        <w:rPr>
          <w:rFonts w:cs="Arial"/>
        </w:rPr>
        <w:t xml:space="preserve">The 2013 introduction of the National Disability Insurance Scheme (NDIS) built further </w:t>
      </w:r>
      <w:r>
        <w:rPr>
          <w:rFonts w:cs="Arial"/>
        </w:rPr>
        <w:t>on the</w:t>
      </w:r>
      <w:r w:rsidRPr="00FB4904">
        <w:rPr>
          <w:rFonts w:cs="Arial"/>
        </w:rPr>
        <w:t xml:space="preserve"> person centred approach, and represents a fundamental change to the way specialist disability services are delivered.  The Ministry is working closely with key partner agencies to prepare for this major transition, and th</w:t>
      </w:r>
      <w:r>
        <w:rPr>
          <w:rFonts w:cs="Arial"/>
        </w:rPr>
        <w:t>e DIAP</w:t>
      </w:r>
      <w:r w:rsidRPr="00FB4904">
        <w:rPr>
          <w:rFonts w:cs="Arial"/>
        </w:rPr>
        <w:t xml:space="preserve"> has been designed to harness the momentum and opportunity in the disability services sector</w:t>
      </w:r>
      <w:r>
        <w:rPr>
          <w:rFonts w:cs="Arial"/>
        </w:rPr>
        <w:t xml:space="preserve"> and support NDIS implementation</w:t>
      </w:r>
      <w:r w:rsidRPr="00FB4904">
        <w:rPr>
          <w:rFonts w:cs="Arial"/>
        </w:rPr>
        <w:t xml:space="preserve">.  </w:t>
      </w:r>
    </w:p>
    <w:p w:rsidR="002A61BD" w:rsidRDefault="002A61BD" w:rsidP="002A61BD">
      <w:pPr>
        <w:spacing w:after="0"/>
      </w:pPr>
      <w:r w:rsidRPr="00B75CD4">
        <w:t xml:space="preserve">The NDIS Implementation checklist developed by the Ministry to guide LHDs/SHNs provides a practical resource to guide NDIS transition activities and monitor transition progress. </w:t>
      </w:r>
      <w:r>
        <w:t xml:space="preserve">The actions in the DIAP have been mapped against the actions in the </w:t>
      </w:r>
      <w:r w:rsidRPr="00B75CD4">
        <w:t xml:space="preserve">NDIS Implementation </w:t>
      </w:r>
      <w:r>
        <w:t>checklist where relevant in the Monitoring and Reporting Framework.</w:t>
      </w:r>
      <w:r w:rsidRPr="00B75CD4">
        <w:t xml:space="preserve"> </w:t>
      </w:r>
    </w:p>
    <w:p w:rsidR="002A61BD" w:rsidRPr="00F14C98" w:rsidRDefault="002A61BD" w:rsidP="002A61BD">
      <w:pPr>
        <w:pStyle w:val="Heading2No"/>
      </w:pPr>
      <w:bookmarkStart w:id="18" w:name="_Toc445477850"/>
      <w:r w:rsidRPr="00F14C98">
        <w:t>Disability Inclusion Act (DIA) 2014</w:t>
      </w:r>
      <w:bookmarkEnd w:id="18"/>
    </w:p>
    <w:p w:rsidR="002A61BD" w:rsidRDefault="002A61BD" w:rsidP="002A61BD">
      <w:pPr>
        <w:spacing w:after="0"/>
        <w:rPr>
          <w:rFonts w:cs="Arial"/>
        </w:rPr>
      </w:pPr>
      <w:r w:rsidRPr="00FB4904">
        <w:rPr>
          <w:rFonts w:cs="Arial"/>
        </w:rPr>
        <w:t xml:space="preserve">In NSW, the Disability Inclusion Act (DIA) 2014 outlines the basis of disability access and inclusion policy. It outlines how NSW will deliver services, supports and protection with a strong focus on choice and control for people with disability. The DIA outlines the requirement for a State Disability Inclusion Plan (DIP) which was launched in February 2015, and the DIA requires NSW public authorities to have a DIAP outlining a tailored commitment to ensuring people with disability can access services and fully participate in the community.  These instruments build on the Commonwealth Disability Discrimination Act 1992 (DDA) which recognises the rights of people with disability to equality before the law and makes discrimination based on disability unlawful.  </w:t>
      </w:r>
    </w:p>
    <w:p w:rsidR="002A61BD" w:rsidRDefault="002A61BD" w:rsidP="002A61BD">
      <w:pPr>
        <w:spacing w:after="0"/>
        <w:rPr>
          <w:rFonts w:cs="Arial"/>
        </w:rPr>
      </w:pPr>
      <w:r w:rsidRPr="00FB4904">
        <w:rPr>
          <w:rFonts w:cs="Arial"/>
        </w:rPr>
        <w:t>Th</w:t>
      </w:r>
      <w:r>
        <w:rPr>
          <w:rFonts w:cs="Arial"/>
        </w:rPr>
        <w:t>is</w:t>
      </w:r>
      <w:r w:rsidRPr="00FB4904">
        <w:rPr>
          <w:rFonts w:cs="Arial"/>
        </w:rPr>
        <w:t xml:space="preserve"> reform agenda is intended to support a broad shift in community attitudes and behaviours, heralding an era of inclusive planning for people with disability and requiring coordination across all levels of government and across portfolios. </w:t>
      </w:r>
    </w:p>
    <w:p w:rsidR="002A61BD" w:rsidRPr="00F14C98" w:rsidRDefault="002A61BD" w:rsidP="002A61BD">
      <w:pPr>
        <w:pStyle w:val="Heading2No"/>
      </w:pPr>
      <w:bookmarkStart w:id="19" w:name="_Toc445477851"/>
      <w:r w:rsidRPr="00F14C98">
        <w:t>NSW State Health Plan</w:t>
      </w:r>
      <w:bookmarkEnd w:id="19"/>
    </w:p>
    <w:p w:rsidR="002A61BD" w:rsidRPr="00FB4904" w:rsidRDefault="002A61BD" w:rsidP="002A61BD">
      <w:pPr>
        <w:spacing w:after="0"/>
        <w:rPr>
          <w:rFonts w:cs="Arial"/>
        </w:rPr>
      </w:pPr>
      <w:r w:rsidRPr="00FB4904">
        <w:rPr>
          <w:rFonts w:cs="Arial"/>
        </w:rPr>
        <w:t>Delivering truly integrated care is one of three strategic directio</w:t>
      </w:r>
      <w:r w:rsidRPr="00CC2FE7">
        <w:rPr>
          <w:rFonts w:cs="Arial"/>
        </w:rPr>
        <w:t xml:space="preserve">ns in the </w:t>
      </w:r>
      <w:hyperlink r:id="rId17" w:tgtFrame="_blank" w:tooltip="NSW State Health Plan: Towards 2021" w:history="1">
        <w:r w:rsidRPr="00CC2FE7">
          <w:rPr>
            <w:rFonts w:cs="Arial"/>
          </w:rPr>
          <w:t>NSW State Health Plan: Towards 2021</w:t>
        </w:r>
      </w:hyperlink>
      <w:r w:rsidRPr="00CC2FE7">
        <w:rPr>
          <w:rFonts w:cs="Arial"/>
        </w:rPr>
        <w:t>.</w:t>
      </w:r>
      <w:r>
        <w:rPr>
          <w:rFonts w:cs="Arial"/>
        </w:rPr>
        <w:t xml:space="preserve"> </w:t>
      </w:r>
      <w:r w:rsidRPr="00FB4904">
        <w:rPr>
          <w:rFonts w:cs="Arial"/>
        </w:rPr>
        <w:t>With an ageing population and a growing number of people with chronic or complex health conditions, people’s health needs are changing and demands on the health system are increasing. NSW Health is responding to these challenges by investing in new, innovative models of integrated care, transforming the health system to routinely deliver person-centred, seamless, efficient and effective care, particularly for people with complex, long term conditions.</w:t>
      </w:r>
    </w:p>
    <w:p w:rsidR="002A61BD" w:rsidRPr="00EB70FB" w:rsidRDefault="002A61BD" w:rsidP="00590172">
      <w:pPr>
        <w:spacing w:after="0"/>
      </w:pPr>
      <w:r w:rsidRPr="00FB4904">
        <w:rPr>
          <w:rFonts w:cs="Arial"/>
        </w:rPr>
        <w:t xml:space="preserve">Integrated care can benefit anyone with health needs, but is particularly important for people with </w:t>
      </w:r>
      <w:r>
        <w:rPr>
          <w:rFonts w:cs="Arial"/>
        </w:rPr>
        <w:t xml:space="preserve">disability or </w:t>
      </w:r>
      <w:r w:rsidRPr="00FB4904">
        <w:rPr>
          <w:rFonts w:cs="Arial"/>
        </w:rPr>
        <w:t>complex and long term conditions, helping them to manage their own health, keeping them healthy, independent and out of hospital for as lon</w:t>
      </w:r>
      <w:r>
        <w:rPr>
          <w:rFonts w:cs="Arial"/>
        </w:rPr>
        <w:t>g as possible.</w:t>
      </w:r>
    </w:p>
    <w:p w:rsidR="00FD1ED0" w:rsidRPr="00EB70FB" w:rsidRDefault="00FD1ED0" w:rsidP="00FD1ED0">
      <w:pPr>
        <w:pStyle w:val="Heading1No"/>
      </w:pPr>
      <w:bookmarkStart w:id="20" w:name="bm_chapter1"/>
      <w:bookmarkStart w:id="21" w:name="_Toc436814406"/>
      <w:bookmarkStart w:id="22" w:name="_Toc445477852"/>
      <w:bookmarkStart w:id="23" w:name="_Toc361837007"/>
      <w:bookmarkStart w:id="24" w:name="_Toc361839469"/>
      <w:bookmarkEnd w:id="10"/>
      <w:bookmarkEnd w:id="11"/>
      <w:bookmarkEnd w:id="20"/>
      <w:r w:rsidRPr="00EB70FB">
        <w:lastRenderedPageBreak/>
        <w:t>Guiding principles</w:t>
      </w:r>
      <w:bookmarkEnd w:id="21"/>
      <w:bookmarkEnd w:id="22"/>
    </w:p>
    <w:p w:rsidR="00FD1ED0" w:rsidRPr="00EB70FB" w:rsidRDefault="00FD1ED0" w:rsidP="00FD1ED0">
      <w:pPr>
        <w:pStyle w:val="NormalBold"/>
      </w:pPr>
      <w:r w:rsidRPr="00EB70FB">
        <w:t>The primary objective of the NSW Health DIAP is to ensure the NSW Health system provides equitable and dignified access to services and employment for people regardless of disability.  This means we are committed to reducing and, where possible, eliminating discriminatory barriers for people with disability, whether they are in employment, seeking employment or using health services provided by NSW Health.</w:t>
      </w:r>
    </w:p>
    <w:p w:rsidR="00FD1ED0" w:rsidRPr="00EB70FB" w:rsidRDefault="00FD1ED0" w:rsidP="00FD1ED0">
      <w:pPr>
        <w:pStyle w:val="Heading2No"/>
      </w:pPr>
      <w:bookmarkStart w:id="25" w:name="_Toc436814407"/>
      <w:bookmarkStart w:id="26" w:name="_Toc445477853"/>
      <w:r w:rsidRPr="00EB70FB">
        <w:t>A culture of person centred care</w:t>
      </w:r>
      <w:bookmarkEnd w:id="25"/>
      <w:bookmarkEnd w:id="26"/>
    </w:p>
    <w:p w:rsidR="00FD1ED0" w:rsidRPr="00EB70FB" w:rsidRDefault="00FD1ED0" w:rsidP="00FD1ED0">
      <w:r w:rsidRPr="00EB70FB">
        <w:t>This plan commits NSW Health to using a person centred approach when responding to the health needs of people with disability.  While person centred approaches are not a new concept, and are central to the NSW State Health Plan: Towards 2021</w:t>
      </w:r>
      <w:r w:rsidRPr="00EB70FB">
        <w:rPr>
          <w:rStyle w:val="StyleFootnoteReferenceBlack"/>
        </w:rPr>
        <w:footnoteReference w:id="2"/>
      </w:r>
      <w:r w:rsidRPr="00EB70FB">
        <w:t xml:space="preserve">, we recognise the critical importance of placing people with disability, their </w:t>
      </w:r>
      <w:proofErr w:type="spellStart"/>
      <w:r w:rsidRPr="00EB70FB">
        <w:t>carers</w:t>
      </w:r>
      <w:proofErr w:type="spellEnd"/>
      <w:r w:rsidRPr="00EB70FB">
        <w:t xml:space="preserve"> and families at the centre of decision making regarding their care, to ensure the right to independence, choice, control and inclusion are upheld.  </w:t>
      </w:r>
    </w:p>
    <w:p w:rsidR="00FD1ED0" w:rsidRPr="00EB70FB" w:rsidRDefault="00FD1ED0" w:rsidP="00FD1ED0">
      <w:r w:rsidRPr="00EB70FB">
        <w:t xml:space="preserve">Too often the needs of a person with disability are presumed based on their disability type.  NSW Health is committed to bringing together the expertise of individuals with disability regarding their own needs, with our own expertise in health service provision to support strong health outcomes and improved inclusion.  </w:t>
      </w:r>
    </w:p>
    <w:p w:rsidR="00FD1ED0" w:rsidRPr="00EB70FB" w:rsidRDefault="00FD1ED0" w:rsidP="00FD1ED0">
      <w:r w:rsidRPr="00EB70FB">
        <w:t xml:space="preserve">For person centred care to be successful, NSW Health must ensure that people with disability and their </w:t>
      </w:r>
      <w:proofErr w:type="spellStart"/>
      <w:r w:rsidRPr="00EB70FB">
        <w:t>carers</w:t>
      </w:r>
      <w:proofErr w:type="spellEnd"/>
      <w:r w:rsidRPr="00EB70FB">
        <w:t xml:space="preserve"> and families are well informed about the health service experience they can expect and closely involved in decision making at every stage. </w:t>
      </w:r>
    </w:p>
    <w:p w:rsidR="00FD1ED0" w:rsidRPr="00EB70FB" w:rsidRDefault="00FD1ED0" w:rsidP="00FD1ED0">
      <w:pPr>
        <w:pStyle w:val="Heading2No"/>
      </w:pPr>
      <w:bookmarkStart w:id="27" w:name="_Toc436814408"/>
      <w:bookmarkStart w:id="28" w:name="_Toc445477854"/>
      <w:r w:rsidRPr="00EB70FB">
        <w:t xml:space="preserve">Elevate the voices of people with disability, their </w:t>
      </w:r>
      <w:proofErr w:type="spellStart"/>
      <w:r w:rsidRPr="00EB70FB">
        <w:t>carers</w:t>
      </w:r>
      <w:proofErr w:type="spellEnd"/>
      <w:r w:rsidRPr="00EB70FB">
        <w:t xml:space="preserve"> and families</w:t>
      </w:r>
      <w:bookmarkEnd w:id="27"/>
      <w:bookmarkEnd w:id="28"/>
      <w:r w:rsidRPr="00EB70FB">
        <w:t xml:space="preserve"> </w:t>
      </w:r>
    </w:p>
    <w:p w:rsidR="00FD1ED0" w:rsidRPr="00EB70FB" w:rsidRDefault="00FD1ED0" w:rsidP="00FD1ED0">
      <w:r w:rsidRPr="00EB70FB">
        <w:t xml:space="preserve">We believe strengthening the voices of people with disability, their </w:t>
      </w:r>
      <w:proofErr w:type="spellStart"/>
      <w:r w:rsidRPr="00EB70FB">
        <w:t>carers</w:t>
      </w:r>
      <w:proofErr w:type="spellEnd"/>
      <w:r w:rsidRPr="00EB70FB">
        <w:t xml:space="preserve"> and families will improve the health service experience and deliver better health outcomes.  The National Safety and Quality Health Service Standard 2</w:t>
      </w:r>
      <w:r w:rsidRPr="00EB70FB">
        <w:rPr>
          <w:rStyle w:val="StyleFootnoteReferenceBlack"/>
        </w:rPr>
        <w:footnoteReference w:id="3"/>
      </w:r>
      <w:r w:rsidRPr="00EB70FB">
        <w:t xml:space="preserve"> clearly </w:t>
      </w:r>
      <w:proofErr w:type="gramStart"/>
      <w:r w:rsidRPr="00EB70FB">
        <w:rPr>
          <w:rFonts w:cs="Arial"/>
          <w:shd w:val="clear" w:color="auto" w:fill="FFFFFF"/>
        </w:rPr>
        <w:t>establishes</w:t>
      </w:r>
      <w:proofErr w:type="gramEnd"/>
      <w:r w:rsidRPr="00EB70FB">
        <w:rPr>
          <w:rFonts w:cs="Arial"/>
          <w:shd w:val="clear" w:color="auto" w:fill="FFFFFF"/>
        </w:rPr>
        <w:t xml:space="preserve"> the benefits of partnering with health service users in improving service delivery and we intend to build on this knowledge.  </w:t>
      </w:r>
      <w:r w:rsidRPr="00EB70FB">
        <w:t>This plan contains four key areas</w:t>
      </w:r>
      <w:r>
        <w:t xml:space="preserve"> </w:t>
      </w:r>
      <w:r w:rsidRPr="00EB70FB">
        <w:t>for concentrated action</w:t>
      </w:r>
      <w:r>
        <w:t xml:space="preserve"> (promoting positive attitudes and behaviours, creating liveable communities, providing equitable systems and processes and supporting access to meaningful employment opportunities)</w:t>
      </w:r>
      <w:r w:rsidRPr="00EB70FB">
        <w:t xml:space="preserve">  to improve inclusion, and each involves specific strategies to work more closely with health service users, their </w:t>
      </w:r>
      <w:proofErr w:type="spellStart"/>
      <w:r w:rsidRPr="00EB70FB">
        <w:t>carers</w:t>
      </w:r>
      <w:proofErr w:type="spellEnd"/>
      <w:r w:rsidRPr="00EB70FB">
        <w:t xml:space="preserve"> and families in planning and designing our services and in training our staff.  </w:t>
      </w:r>
    </w:p>
    <w:p w:rsidR="00FD1ED0" w:rsidRPr="00EB70FB" w:rsidRDefault="00FD1ED0" w:rsidP="00FD1ED0">
      <w:r w:rsidRPr="00EB70FB">
        <w:t xml:space="preserve">People with disability, their </w:t>
      </w:r>
      <w:proofErr w:type="spellStart"/>
      <w:r w:rsidRPr="00EB70FB">
        <w:t>carers</w:t>
      </w:r>
      <w:proofErr w:type="spellEnd"/>
      <w:r w:rsidRPr="00EB70FB">
        <w:t xml:space="preserve"> and families ultimately hold the most valuable insight when it comes to planning and designing health </w:t>
      </w:r>
      <w:r>
        <w:t xml:space="preserve">services and </w:t>
      </w:r>
      <w:r w:rsidRPr="00EB70FB">
        <w:t xml:space="preserve">facilities for improved inclusion, for guiding us on improving our systems and processes and for advising us on what characterises highly inclusive attitudes and behaviours.  We are committed to elevating these voices to improve what we do.  </w:t>
      </w:r>
    </w:p>
    <w:p w:rsidR="00FD1ED0" w:rsidRPr="00EB70FB" w:rsidRDefault="00FD1ED0" w:rsidP="00FD1ED0">
      <w:pPr>
        <w:pStyle w:val="Heading2No"/>
      </w:pPr>
      <w:bookmarkStart w:id="29" w:name="_Toc436814409"/>
      <w:bookmarkStart w:id="30" w:name="_Toc445477855"/>
      <w:r w:rsidRPr="00EB70FB">
        <w:t>Build on strengths across the system</w:t>
      </w:r>
      <w:bookmarkEnd w:id="29"/>
      <w:bookmarkEnd w:id="30"/>
    </w:p>
    <w:p w:rsidR="00FD1ED0" w:rsidRPr="00EB70FB" w:rsidRDefault="00FD1ED0" w:rsidP="00FD1ED0">
      <w:r w:rsidRPr="00EB70FB">
        <w:t>This system-wide plan aims to establish the vision for improving inclusion across the NSW health system, and to clearly articulate the expectation for Local Health Districts (LHDs), Specialty Health Networks (SHNs)</w:t>
      </w:r>
      <w:r>
        <w:t>, Pillars</w:t>
      </w:r>
      <w:r w:rsidR="00AE2A7E">
        <w:t>,</w:t>
      </w:r>
      <w:r>
        <w:t xml:space="preserve"> </w:t>
      </w:r>
      <w:proofErr w:type="spellStart"/>
      <w:r>
        <w:t>Statewide</w:t>
      </w:r>
      <w:proofErr w:type="spellEnd"/>
      <w:r>
        <w:t xml:space="preserve"> Health Services and Shared Services</w:t>
      </w:r>
      <w:r w:rsidRPr="00EB70FB">
        <w:t xml:space="preserve"> with regard to developing and implementing their own locally relevant inclusion strategies. We have identified a number of initiatives</w:t>
      </w:r>
      <w:r>
        <w:t xml:space="preserve"> already</w:t>
      </w:r>
      <w:r w:rsidRPr="00EB70FB">
        <w:t xml:space="preserve"> underway within service delivery organisations and elsewhere in the system that are improving outcomes for people with disability and believe we should be building on these strengths via broader implementation across the system.  </w:t>
      </w:r>
    </w:p>
    <w:p w:rsidR="00FD1ED0" w:rsidRPr="00EB70FB" w:rsidRDefault="00FD1ED0" w:rsidP="00FD1ED0">
      <w:r w:rsidRPr="00EB70FB">
        <w:lastRenderedPageBreak/>
        <w:t xml:space="preserve">Mechanisms to actively promote and support the system to embed DIAP strategies into local level planning for health service delivery, and to identify and share successes, will be critical to ongoing improvement.  This plan identifies the need for </w:t>
      </w:r>
      <w:r>
        <w:t xml:space="preserve">key contacts regarding disability across NSW Health </w:t>
      </w:r>
      <w:r w:rsidRPr="00EB70FB">
        <w:t xml:space="preserve">as well as a Ministry-led governance group to embed improved inclusion centrally.  </w:t>
      </w:r>
    </w:p>
    <w:p w:rsidR="00FD1ED0" w:rsidRPr="00EB70FB" w:rsidRDefault="00FD1ED0" w:rsidP="00FD1ED0">
      <w:pPr>
        <w:pStyle w:val="Heading2No"/>
      </w:pPr>
      <w:bookmarkStart w:id="31" w:name="_Toc436814410"/>
      <w:bookmarkStart w:id="32" w:name="_Toc445477856"/>
      <w:r w:rsidRPr="00EB70FB">
        <w:t>Training supported by a culture of inclusion</w:t>
      </w:r>
      <w:bookmarkEnd w:id="31"/>
      <w:bookmarkEnd w:id="32"/>
    </w:p>
    <w:p w:rsidR="00FD1ED0" w:rsidRPr="00EB70FB" w:rsidRDefault="00FD1ED0" w:rsidP="00FD1ED0">
      <w:r w:rsidRPr="00EB70FB">
        <w:t>We know that the experience of people with disability is often impacted by the attitudes and behaviours of service providers. Stakeholders within NSW Health and within the community consistently identify a need for improved training in order to deliver a</w:t>
      </w:r>
      <w:r>
        <w:t>n</w:t>
      </w:r>
      <w:r w:rsidRPr="00EB70FB">
        <w:t xml:space="preserve"> inclusive health service experience.  This means a greater emphasis on person centred care, ensuring the voices of people with disability are involved in designing and delivering training, and providing additional resources if required.  </w:t>
      </w:r>
    </w:p>
    <w:p w:rsidR="00FD1ED0" w:rsidRPr="00EB70FB" w:rsidRDefault="00FD1ED0" w:rsidP="00FD1ED0">
      <w:r w:rsidRPr="00EB70FB">
        <w:t>Training will only lead to a high level of service and inclusion for all our service users if it is actively supported by our organisational culture</w:t>
      </w:r>
      <w:r>
        <w:t xml:space="preserve"> in a sustained manner</w:t>
      </w:r>
      <w:r w:rsidRPr="00EB70FB">
        <w:t xml:space="preserve">.  This plan places specific emphasis on how we embed disability inclusion as a priority within our culture and communicate our progress to staff and the community we serve.  </w:t>
      </w:r>
    </w:p>
    <w:p w:rsidR="00FD1ED0" w:rsidRPr="00EB70FB" w:rsidRDefault="00FD1ED0" w:rsidP="00FD1ED0">
      <w:pPr>
        <w:pStyle w:val="Heading2No"/>
      </w:pPr>
      <w:bookmarkStart w:id="33" w:name="_Toc436814411"/>
      <w:bookmarkStart w:id="34" w:name="_Toc445477857"/>
      <w:r w:rsidRPr="00EB70FB">
        <w:t>Improve accountability</w:t>
      </w:r>
      <w:bookmarkEnd w:id="33"/>
      <w:bookmarkEnd w:id="34"/>
    </w:p>
    <w:p w:rsidR="00FD1ED0" w:rsidRPr="00EB70FB" w:rsidRDefault="00FD1ED0" w:rsidP="00FD1ED0">
      <w:r w:rsidRPr="00EB70FB">
        <w:t xml:space="preserve">NSW Health recognises the vital importance of measuring our success in terms of improving inclusion, and holding ourselves to account to ensure we provide an equitable health service experience for people with disability.  We have heard the voices of our internal and external stakeholders who have told us that previous plans lacked the governance and accountability structure required to create meaningful change.  </w:t>
      </w:r>
    </w:p>
    <w:p w:rsidR="00FD1ED0" w:rsidRPr="00EB70FB" w:rsidRDefault="00FD1ED0" w:rsidP="00FD1ED0">
      <w:r w:rsidRPr="00EB70FB">
        <w:t xml:space="preserve">In a departure from previous disability action plans, this plan commits to alignment with the NSW Health Performance Framework which provides an integrated process for performance review and assessment, with the over-arching objectives of keeping people healthy and improving access to timely, quality, patient focused health care across NSW. </w:t>
      </w:r>
      <w:r>
        <w:t xml:space="preserve">Disability inclusion will be monitored in line with the principles and processes of the NSW Health Performance Framework.  </w:t>
      </w:r>
      <w:r w:rsidRPr="00EB70FB">
        <w:t xml:space="preserve"> It has commitment from a range of leaders in our system to ensure we create an environment and service experience that is equitable, dignified and promotes positive health outcomes. </w:t>
      </w:r>
    </w:p>
    <w:p w:rsidR="00FD1ED0" w:rsidRPr="00EB70FB" w:rsidRDefault="00FD1ED0" w:rsidP="00FD1ED0">
      <w:pPr>
        <w:pStyle w:val="Heading2No"/>
      </w:pPr>
      <w:bookmarkStart w:id="35" w:name="_Toc436814412"/>
      <w:bookmarkStart w:id="36" w:name="_Toc445477858"/>
      <w:r w:rsidRPr="00EB70FB">
        <w:t>A dynamic plan given the shifting landscape</w:t>
      </w:r>
      <w:bookmarkEnd w:id="35"/>
      <w:bookmarkEnd w:id="36"/>
    </w:p>
    <w:p w:rsidR="00FD1ED0" w:rsidRDefault="00FD1ED0" w:rsidP="00FD1ED0">
      <w:r w:rsidRPr="00EB70FB">
        <w:t xml:space="preserve">We are in an environment of significant reform in terms of disability service provision.  As the National Disability Insurance Scheme (NDIS) </w:t>
      </w:r>
      <w:r>
        <w:t>transitions</w:t>
      </w:r>
      <w:r w:rsidRPr="00EB70FB">
        <w:t xml:space="preserve"> towards full-scheme roll-out it may be necessary to adjust and update this plan, to capitalise on opportunities to more closely align with partner agencies and providers on planning and referral pathways, data management, staff awareness and reporting.  </w:t>
      </w:r>
    </w:p>
    <w:p w:rsidR="00FD1ED0" w:rsidRDefault="00FD1ED0" w:rsidP="00FD1ED0">
      <w:r w:rsidRPr="00EB70FB">
        <w:t>NSW Health is committed to reviewing this plan annually to ensure its ongoing relevance and effectiveness in a context of significan</w:t>
      </w:r>
      <w:r>
        <w:t>t reform.</w:t>
      </w:r>
    </w:p>
    <w:p w:rsidR="00FD1ED0" w:rsidRDefault="00FD1ED0">
      <w:pPr>
        <w:spacing w:before="0" w:after="0"/>
      </w:pPr>
      <w:r>
        <w:br w:type="page"/>
      </w:r>
    </w:p>
    <w:p w:rsidR="00FD1ED0" w:rsidRPr="00EB70FB" w:rsidRDefault="00FD1ED0" w:rsidP="00FD1ED0">
      <w:pPr>
        <w:pStyle w:val="Heading1No"/>
      </w:pPr>
      <w:bookmarkStart w:id="37" w:name="_Toc436814413"/>
      <w:bookmarkStart w:id="38" w:name="_Toc445477859"/>
      <w:r w:rsidRPr="00EB70FB">
        <w:lastRenderedPageBreak/>
        <w:t>The role of NSW Health</w:t>
      </w:r>
      <w:bookmarkEnd w:id="37"/>
      <w:bookmarkEnd w:id="38"/>
    </w:p>
    <w:p w:rsidR="00FD1ED0" w:rsidRPr="00EB70FB" w:rsidRDefault="00FD1ED0" w:rsidP="00FD1ED0">
      <w:r w:rsidRPr="00EB70FB">
        <w:t xml:space="preserve">This DIAP is intended as a NSW Health system-wide plan. NSW Health </w:t>
      </w:r>
      <w:r>
        <w:t>delivers health services through</w:t>
      </w:r>
      <w:r w:rsidRPr="00EB70FB">
        <w:t xml:space="preserve"> 15 L</w:t>
      </w:r>
      <w:r>
        <w:t>ocal Health Districts (LH</w:t>
      </w:r>
      <w:r w:rsidRPr="00EB70FB">
        <w:t>Ds</w:t>
      </w:r>
      <w:r>
        <w:t>), 3 Specialt</w:t>
      </w:r>
      <w:r w:rsidR="00C65891">
        <w:t xml:space="preserve">y Health Networks (SHNs), </w:t>
      </w:r>
      <w:proofErr w:type="spellStart"/>
      <w:r w:rsidR="00C65891">
        <w:t>State</w:t>
      </w:r>
      <w:r>
        <w:t>wide</w:t>
      </w:r>
      <w:proofErr w:type="spellEnd"/>
      <w:r>
        <w:t xml:space="preserve"> Services (such as Ambulance), Shared Services (such as food, linen, IT), and ‘Pillar’ organisations which</w:t>
      </w:r>
      <w:r w:rsidRPr="00EB70FB">
        <w:t xml:space="preserve"> </w:t>
      </w:r>
      <w:r>
        <w:t>are</w:t>
      </w:r>
      <w:r w:rsidRPr="00EB70FB">
        <w:t xml:space="preserve"> statutory </w:t>
      </w:r>
      <w:r>
        <w:t xml:space="preserve">entities which provide expert support to Districts and Networks in developing and improving clinical services delivery. </w:t>
      </w:r>
      <w:r w:rsidR="003922B5">
        <w:t>T</w:t>
      </w:r>
      <w:r w:rsidR="003922B5" w:rsidRPr="00EB70FB">
        <w:t xml:space="preserve">he Ministry of Health (the Ministry) supports the NSW Minister for </w:t>
      </w:r>
      <w:proofErr w:type="gramStart"/>
      <w:r w:rsidR="003922B5" w:rsidRPr="00EB70FB">
        <w:t xml:space="preserve">Health </w:t>
      </w:r>
      <w:r w:rsidR="003922B5">
        <w:t xml:space="preserve"> to</w:t>
      </w:r>
      <w:proofErr w:type="gramEnd"/>
      <w:r w:rsidR="003922B5" w:rsidRPr="00EB70FB">
        <w:t xml:space="preserve"> perform executive and statutory functions and lead system-wide health policy, planning and performance monitoring.</w:t>
      </w:r>
      <w:r w:rsidR="003922B5">
        <w:t xml:space="preserve"> </w:t>
      </w:r>
      <w:r w:rsidRPr="00EB70FB">
        <w:t>Appendix A provides an overview of the NSW Health system, its organisations and roles.</w:t>
      </w:r>
    </w:p>
    <w:p w:rsidR="00FD1ED0" w:rsidRDefault="00FD1ED0" w:rsidP="00FD1ED0">
      <w:r w:rsidRPr="00EB70FB">
        <w:t xml:space="preserve">Each </w:t>
      </w:r>
      <w:r>
        <w:t>entity within NSW Health</w:t>
      </w:r>
      <w:r w:rsidRPr="00EB70FB">
        <w:t xml:space="preserve"> is expected to </w:t>
      </w:r>
      <w:r>
        <w:t xml:space="preserve">include disability inclusion as part of its strategic planning and performance review processes. </w:t>
      </w:r>
    </w:p>
    <w:p w:rsidR="00FD1ED0" w:rsidRDefault="00FD1ED0" w:rsidP="00FD1ED0">
      <w:r>
        <w:t>High-level actions outlined in this plan will serve as a guide for</w:t>
      </w:r>
      <w:r w:rsidRPr="00EB70FB">
        <w:t xml:space="preserve"> developing locally relevant actions to drive system-wide</w:t>
      </w:r>
      <w:r w:rsidRPr="00325D00">
        <w:t xml:space="preserve"> </w:t>
      </w:r>
      <w:r w:rsidRPr="00EB70FB">
        <w:t xml:space="preserve">change.  </w:t>
      </w:r>
      <w:r>
        <w:t xml:space="preserve">The Ministry will work with all NSW Health entities to identify </w:t>
      </w:r>
      <w:r w:rsidRPr="00EB70FB">
        <w:t>disability inclusion liaison/coordination role</w:t>
      </w:r>
      <w:r>
        <w:t>s</w:t>
      </w:r>
      <w:r w:rsidRPr="00EB70FB">
        <w:t xml:space="preserve"> to champion and drive implementation of the DIAP, and institute a suitable mechanism for these individuals to discuss progress and share learnings across the system.  </w:t>
      </w:r>
    </w:p>
    <w:p w:rsidR="00FD1ED0" w:rsidRPr="00EB70FB" w:rsidRDefault="00FD1ED0" w:rsidP="00FD1ED0">
      <w:r>
        <w:t>Disability inclusion will be included for targeted discussion through routine performance meeting processes which are part of the performance framework.</w:t>
      </w:r>
    </w:p>
    <w:p w:rsidR="00FD1ED0" w:rsidRPr="001349AB" w:rsidRDefault="00FD1ED0" w:rsidP="00FD1ED0">
      <w:r w:rsidRPr="00EB70FB">
        <w:t>From 2016, the Ministry’s Annual Report will include a section reporting on the progress made implementing the DIAP.</w:t>
      </w:r>
    </w:p>
    <w:p w:rsidR="00FD1ED0" w:rsidRPr="00EB70FB" w:rsidRDefault="00FD1ED0" w:rsidP="00FD1ED0">
      <w:pPr>
        <w:pStyle w:val="Heading1No"/>
      </w:pPr>
      <w:bookmarkStart w:id="39" w:name="_Toc436814415"/>
      <w:bookmarkStart w:id="40" w:name="_Toc445477860"/>
      <w:bookmarkStart w:id="41" w:name="_Toc361837017"/>
      <w:bookmarkStart w:id="42" w:name="_Toc361839479"/>
      <w:bookmarkEnd w:id="23"/>
      <w:bookmarkEnd w:id="24"/>
      <w:r w:rsidRPr="00EB70FB">
        <w:lastRenderedPageBreak/>
        <w:t>Developing and implementing this plan</w:t>
      </w:r>
      <w:bookmarkEnd w:id="39"/>
      <w:bookmarkEnd w:id="40"/>
    </w:p>
    <w:p w:rsidR="00FD1ED0" w:rsidRPr="00EB70FB" w:rsidRDefault="00FD1ED0" w:rsidP="00FD1ED0">
      <w:pPr>
        <w:pStyle w:val="Heading2No"/>
      </w:pPr>
      <w:bookmarkStart w:id="43" w:name="_Toc436814416"/>
      <w:bookmarkStart w:id="44" w:name="_Toc440462150"/>
      <w:bookmarkStart w:id="45" w:name="_Toc445477861"/>
      <w:r w:rsidRPr="00EB70FB">
        <w:t>Development process</w:t>
      </w:r>
      <w:bookmarkEnd w:id="43"/>
      <w:bookmarkEnd w:id="44"/>
      <w:bookmarkEnd w:id="45"/>
    </w:p>
    <w:p w:rsidR="00FD1ED0" w:rsidRPr="00EB70FB" w:rsidRDefault="00FD1ED0" w:rsidP="00FD1ED0">
      <w:r w:rsidRPr="00EB70FB">
        <w:t xml:space="preserve">People with disability, their </w:t>
      </w:r>
      <w:proofErr w:type="spellStart"/>
      <w:r w:rsidRPr="00EB70FB">
        <w:t>carers</w:t>
      </w:r>
      <w:proofErr w:type="spellEnd"/>
      <w:r w:rsidRPr="00EB70FB">
        <w:t xml:space="preserve"> and families, as well as a range of relevant peak and advocacy bodies and disability service providers were consulted to identify opportunities to create a more inclusive health service experience.  Consultation forums were conducted in September 2015 in Sydney and via phone in regional locations. The key messages from the community at each consultation were very consistent, and focused on the need for a more person centred and flexible approach to delivering health services, the critical importance of being closely involved in planning service delivery and facility design and a strong call for improved accountability in implementing this plan.  An opportunity to provide a written submission was also provided, and the priorities identified via these consultations are reflected in a number of the strategies contained within this plan. A list of peak and advocacy bodies involved can be found at Appendix </w:t>
      </w:r>
      <w:r>
        <w:t>B</w:t>
      </w:r>
      <w:r w:rsidRPr="00EB70FB">
        <w:t>.</w:t>
      </w:r>
    </w:p>
    <w:p w:rsidR="00FD1ED0" w:rsidRPr="00EB70FB" w:rsidRDefault="00FD1ED0" w:rsidP="00FD1ED0">
      <w:r w:rsidRPr="00EB70FB">
        <w:t xml:space="preserve">NSW Health developed this DIAP in 2015, consulting with nominated representatives from within the Ministry of Health, LHDs, SHNs and other health organisations to provide strategic advice, link the plan to existing inclusion initiatives and provide advice on monitoring and evaluating progress of the plan. These sessions were conducted prior to drafting the plan, to ensure maximum opportunity for meaningful input.  Consultations were conducted via face to face interviews and workshops, telephone interviews and an opportunity for written submissions was also provided.  A list of organisations within NSW Health who </w:t>
      </w:r>
      <w:r>
        <w:t xml:space="preserve">participated in the consultation </w:t>
      </w:r>
      <w:r w:rsidRPr="00EB70FB">
        <w:t xml:space="preserve">or provided a written submission is at Appendix </w:t>
      </w:r>
      <w:r>
        <w:t>C</w:t>
      </w:r>
      <w:r w:rsidRPr="00EB70FB">
        <w:t xml:space="preserve">.  </w:t>
      </w:r>
    </w:p>
    <w:p w:rsidR="00FD1ED0" w:rsidRPr="00EB70FB" w:rsidRDefault="00FD1ED0" w:rsidP="00FD1ED0">
      <w:r w:rsidRPr="00EB70FB">
        <w:t xml:space="preserve">Most importantly the NSW Health DIAP will be reviewed regularly, meaning an ongoing discussion regarding improving inclusion with staff and community members will take place for the life of the plan.  For more information regarding ongoing consultation, please see the section </w:t>
      </w:r>
      <w:proofErr w:type="gramStart"/>
      <w:r w:rsidRPr="00EB70FB">
        <w:t>Monitoring</w:t>
      </w:r>
      <w:proofErr w:type="gramEnd"/>
      <w:r w:rsidRPr="00EB70FB">
        <w:t>, reviewing and reporting.</w:t>
      </w:r>
    </w:p>
    <w:p w:rsidR="00FD1ED0" w:rsidRPr="00EB70FB" w:rsidRDefault="00FD1ED0" w:rsidP="00FD1ED0">
      <w:pPr>
        <w:pStyle w:val="Heading2No"/>
      </w:pPr>
      <w:bookmarkStart w:id="46" w:name="_Toc436814417"/>
      <w:bookmarkStart w:id="47" w:name="_Toc440462151"/>
      <w:bookmarkStart w:id="48" w:name="_Toc445477862"/>
      <w:r w:rsidRPr="00EB70FB">
        <w:t>Responsibility for implementing the plan</w:t>
      </w:r>
      <w:bookmarkEnd w:id="46"/>
      <w:bookmarkEnd w:id="47"/>
      <w:bookmarkEnd w:id="48"/>
    </w:p>
    <w:p w:rsidR="002A61BD" w:rsidRDefault="00FD1ED0" w:rsidP="002A61BD">
      <w:r w:rsidRPr="00EB70FB">
        <w:t>In the first quarter of 2016, NSW Health will establish a DIAP Governance Group, to drive implementation of the DIAP and publish an annual update for internal and external stakeholders.  The DIAP Governance Group will comprise key organisations from across NSW Health including</w:t>
      </w:r>
      <w:r>
        <w:t xml:space="preserve"> representatives from the Ministry of Health, Local Health Districts, Specialty Health Networks, Pillars, </w:t>
      </w:r>
      <w:proofErr w:type="spellStart"/>
      <w:r>
        <w:t>Statewide</w:t>
      </w:r>
      <w:proofErr w:type="spellEnd"/>
      <w:r>
        <w:t xml:space="preserve"> Health Services, Shared Services as well as a service user with disability and a </w:t>
      </w:r>
      <w:proofErr w:type="spellStart"/>
      <w:r>
        <w:t>carer</w:t>
      </w:r>
      <w:proofErr w:type="spellEnd"/>
      <w:r>
        <w:t>.</w:t>
      </w:r>
    </w:p>
    <w:p w:rsidR="00FD1ED0" w:rsidRPr="00EB70FB" w:rsidRDefault="002A61BD">
      <w:pPr>
        <w:pStyle w:val="Heading1No"/>
      </w:pPr>
      <w:bookmarkStart w:id="49" w:name="_Toc436814419"/>
      <w:bookmarkStart w:id="50" w:name="_Toc445477863"/>
      <w:bookmarkEnd w:id="41"/>
      <w:bookmarkEnd w:id="42"/>
      <w:r>
        <w:lastRenderedPageBreak/>
        <w:t>O</w:t>
      </w:r>
      <w:r w:rsidR="00FD1ED0" w:rsidRPr="00EB70FB">
        <w:t>ur service users and staff</w:t>
      </w:r>
      <w:bookmarkEnd w:id="49"/>
      <w:bookmarkEnd w:id="50"/>
    </w:p>
    <w:p w:rsidR="00FD1ED0" w:rsidRDefault="00FD1ED0" w:rsidP="00FD1ED0">
      <w:pPr>
        <w:spacing w:after="120"/>
      </w:pPr>
      <w:r w:rsidRPr="00EB70FB">
        <w:t xml:space="preserve">In NSW, </w:t>
      </w:r>
      <w:r w:rsidR="008A2BCD">
        <w:t xml:space="preserve">there are </w:t>
      </w:r>
      <w:r w:rsidRPr="00EB70FB">
        <w:t>18% or over 1.3 million people with disability.</w:t>
      </w:r>
      <w:r w:rsidRPr="00EB70FB">
        <w:rPr>
          <w:rStyle w:val="StyleFootnoteReferenceBlack"/>
        </w:rPr>
        <w:footnoteReference w:id="4"/>
      </w:r>
      <w:r w:rsidRPr="00EB70FB">
        <w:t xml:space="preserve"> </w:t>
      </w:r>
      <w:r>
        <w:t>People with disability report seeking more health care than people without disability and have greater unmet needs</w:t>
      </w:r>
      <w:r w:rsidRPr="00750751">
        <w:rPr>
          <w:rStyle w:val="StyleFootnoteReferenceBlack"/>
        </w:rPr>
        <w:footnoteReference w:id="5"/>
      </w:r>
      <w:r>
        <w:t xml:space="preserve"> and evidence has shown that the health of people with disability is worse than people without disability across a range of health outcomes</w:t>
      </w:r>
      <w:r w:rsidRPr="00750751">
        <w:rPr>
          <w:rStyle w:val="StyleFootnoteReferenceBlack"/>
        </w:rPr>
        <w:footnoteReference w:id="6"/>
      </w:r>
      <w:r>
        <w:t xml:space="preserve">. Based on this evidence it is likely that more than one in five people receiving health services in NSW has a disability. </w:t>
      </w:r>
    </w:p>
    <w:p w:rsidR="00FD1ED0" w:rsidRPr="00EB70FB" w:rsidRDefault="00FD1ED0" w:rsidP="00FD1ED0">
      <w:pPr>
        <w:spacing w:after="120"/>
      </w:pPr>
      <w:r w:rsidRPr="00EB70FB">
        <w:t>Disability may be acquired at birth or early in life, or may be the result of accident, illness or injury throughout life. Disability rates increase substantially as people age, with close to 40% of people having some form of disability by the time they are 70 years old. People experience a range of impacts due to disability with over 6% of the population, or 472,700 people in NSW, experiencing profound or severe disability.</w:t>
      </w:r>
      <w:r w:rsidRPr="00EB70FB">
        <w:rPr>
          <w:rStyle w:val="StyleFootnoteReferenceBlack"/>
        </w:rPr>
        <w:footnoteReference w:id="7"/>
      </w:r>
    </w:p>
    <w:p w:rsidR="00FD1ED0" w:rsidRPr="00EB70FB" w:rsidRDefault="00FD1ED0" w:rsidP="00FD1ED0">
      <w:pPr>
        <w:spacing w:after="120"/>
      </w:pPr>
      <w:r>
        <w:t>Our potential services users with disability include around 86,600 people from non-English speaking backgrounds and a further 10,700 Aboriginal and Torres Strait Islander people</w:t>
      </w:r>
      <w:r w:rsidRPr="00750751">
        <w:rPr>
          <w:rStyle w:val="StyleFootnoteReferenceBlack"/>
        </w:rPr>
        <w:footnoteReference w:id="8"/>
      </w:r>
      <w:r>
        <w:t>.</w:t>
      </w:r>
      <w:r w:rsidRPr="00EB70FB">
        <w:t xml:space="preserve"> Specialist planning for these populations must consider specific needs of these groups in order to deliver </w:t>
      </w:r>
      <w:r>
        <w:t xml:space="preserve">culturally safe and appropriate </w:t>
      </w:r>
      <w:r w:rsidRPr="00EB70FB">
        <w:t xml:space="preserve">high quality and inclusive health services.  </w:t>
      </w:r>
    </w:p>
    <w:p w:rsidR="00FD1ED0" w:rsidRPr="00EB70FB" w:rsidRDefault="00FD1ED0" w:rsidP="00FD1ED0">
      <w:pPr>
        <w:spacing w:after="120"/>
      </w:pPr>
      <w:r w:rsidRPr="00EB70FB">
        <w:t xml:space="preserve">The carers and families of people with disability play a critical role in supporting strong health outcomes for those they </w:t>
      </w:r>
      <w:r>
        <w:t>care for</w:t>
      </w:r>
      <w:r w:rsidRPr="00EB70FB">
        <w:t>. Currently in NSW 12% of the population or 857,200 people are carers</w:t>
      </w:r>
      <w:r w:rsidRPr="00EB70FB">
        <w:rPr>
          <w:rStyle w:val="StyleFootnoteReferenceBlack"/>
        </w:rPr>
        <w:footnoteReference w:id="9"/>
      </w:r>
      <w:r w:rsidRPr="00EB70FB">
        <w:t xml:space="preserve"> and a recent Deloitte Access Economics study estimates the cost of replacing carers Australia-wide at over 60 billion dollars.</w:t>
      </w:r>
      <w:r w:rsidRPr="00EB70FB">
        <w:rPr>
          <w:rStyle w:val="StyleFootnoteReferenceBlack"/>
        </w:rPr>
        <w:footnoteReference w:id="10"/>
      </w:r>
      <w:r w:rsidRPr="00EB70FB">
        <w:t xml:space="preserve">  NSW Health considers carers </w:t>
      </w:r>
      <w:r>
        <w:t>as</w:t>
      </w:r>
      <w:r w:rsidRPr="00EB70FB">
        <w:t xml:space="preserve"> critical contributors to the service system. It is essential that their voice is heard, to improve inclusion across our system. </w:t>
      </w:r>
    </w:p>
    <w:p w:rsidR="00FD1ED0" w:rsidRPr="00EB70FB" w:rsidRDefault="00FD1ED0" w:rsidP="00FD1ED0">
      <w:pPr>
        <w:spacing w:after="120"/>
        <w:rPr>
          <w:highlight w:val="yellow"/>
        </w:rPr>
      </w:pPr>
      <w:r>
        <w:t>The NSW Health Annual Report 2014-15 states that 1.4</w:t>
      </w:r>
      <w:r w:rsidRPr="00ED46AC">
        <w:t>% of staff identify as having a disability</w:t>
      </w:r>
      <w:r w:rsidRPr="00ED46AC">
        <w:rPr>
          <w:rStyle w:val="StyleFootnoteReferenceBlack"/>
        </w:rPr>
        <w:footnoteReference w:id="11"/>
      </w:r>
      <w:r w:rsidRPr="00ED46AC">
        <w:t xml:space="preserve"> </w:t>
      </w:r>
      <w:r>
        <w:t xml:space="preserve">and the Public Service Commission Workforce Profile Report 2015 estimates that </w:t>
      </w:r>
      <w:r w:rsidRPr="00ED46AC">
        <w:t>0.5%</w:t>
      </w:r>
      <w:r>
        <w:t xml:space="preserve"> of staff</w:t>
      </w:r>
      <w:r w:rsidRPr="00ED46AC">
        <w:t xml:space="preserve"> </w:t>
      </w:r>
      <w:r>
        <w:t xml:space="preserve">require </w:t>
      </w:r>
      <w:r w:rsidRPr="00ED46AC">
        <w:t>a workplace adjustment of some sort</w:t>
      </w:r>
      <w:r w:rsidR="00FA2A27" w:rsidRPr="00ED46AC">
        <w:rPr>
          <w:rStyle w:val="StyleFootnoteReferenceBlack"/>
        </w:rPr>
        <w:footnoteReference w:id="12"/>
      </w:r>
      <w:r w:rsidRPr="00ED46AC">
        <w:t xml:space="preserve">. </w:t>
      </w:r>
      <w:r w:rsidRPr="00EB70FB">
        <w:t xml:space="preserve">While it is acknowledged this figure is likely to be significantly under-reported, the proportion of the workforce is well below the representation within the general population, meaning there is significant scope to deliver improved supports for people with disability in attaining and maintaining employment with NSW Health.  </w:t>
      </w:r>
    </w:p>
    <w:p w:rsidR="00FD1ED0" w:rsidRDefault="00FD1ED0" w:rsidP="00FD1ED0">
      <w:pPr>
        <w:spacing w:after="120"/>
      </w:pPr>
      <w:r w:rsidRPr="00EB70FB">
        <w:t>Perhaps the single most powerful thing to remember about our service users and our employees is that almost 90% of disabilities are invisible.</w:t>
      </w:r>
      <w:r w:rsidRPr="00EB70FB">
        <w:rPr>
          <w:rStyle w:val="StyleFootnoteReferenceBlack"/>
        </w:rPr>
        <w:footnoteReference w:id="13"/>
      </w:r>
      <w:r w:rsidRPr="00EB70FB">
        <w:t xml:space="preserve">  This knowledge must drive our commitment to person centred care and support, to ensure we place every service user and employee at the centre of planning and decision making to deliver strong outcomes.  </w:t>
      </w:r>
    </w:p>
    <w:p w:rsidR="00FD1ED0" w:rsidRPr="00EB70FB" w:rsidRDefault="00FD1ED0" w:rsidP="00FD1ED0">
      <w:r w:rsidRPr="00EB70FB">
        <w:t xml:space="preserve">It is acknowledged that the current mechanisms for capturing data on service users and staff with disability are limited and those that are available are often underutilised in planning and reporting.  This plan includes actions to improve the collection and reporting of data. </w:t>
      </w:r>
      <w:r w:rsidRPr="00EB70FB">
        <w:br w:type="page"/>
      </w:r>
    </w:p>
    <w:p w:rsidR="00FD1ED0" w:rsidRPr="00EB70FB" w:rsidRDefault="00FD1ED0" w:rsidP="00FD1ED0">
      <w:pPr>
        <w:pStyle w:val="Heading1No"/>
      </w:pPr>
      <w:bookmarkStart w:id="51" w:name="_Toc436814420"/>
      <w:bookmarkStart w:id="52" w:name="_Toc445477864"/>
      <w:r w:rsidRPr="00EB70FB">
        <w:lastRenderedPageBreak/>
        <w:t>Key outcomes</w:t>
      </w:r>
      <w:bookmarkEnd w:id="51"/>
      <w:bookmarkEnd w:id="52"/>
    </w:p>
    <w:p w:rsidR="00FD1ED0" w:rsidRPr="00EB70FB" w:rsidRDefault="00FD1ED0" w:rsidP="00FD1ED0">
      <w:r w:rsidRPr="00EB70FB">
        <w:t xml:space="preserve">The NSW Disability Inclusion Plan (DIP) sets out the goals for NSW to better support inclusion for people with disability, and to improve access to mainstream services and facilities.  There are four focus areas outlined in the NSW DIP that guide the commitments in this NSW Health DIAP – to support the whole of government objectives for improved disability inclusion.  </w:t>
      </w:r>
    </w:p>
    <w:p w:rsidR="00FD1ED0" w:rsidRPr="00EB70FB" w:rsidRDefault="00FD1ED0" w:rsidP="00FD1ED0">
      <w:r w:rsidRPr="00EB70FB">
        <w:t xml:space="preserve">The focus areas, and their specific relevance for NSW Health, are described below:  </w:t>
      </w:r>
    </w:p>
    <w:p w:rsidR="00FD1ED0" w:rsidRPr="00EB70FB" w:rsidRDefault="00FD1ED0" w:rsidP="00481BE1">
      <w:pPr>
        <w:pStyle w:val="ListParagraph"/>
        <w:numPr>
          <w:ilvl w:val="0"/>
          <w:numId w:val="15"/>
        </w:numPr>
        <w:spacing w:before="120" w:line="280" w:lineRule="exact"/>
        <w:ind w:left="426"/>
        <w:contextualSpacing/>
      </w:pPr>
      <w:r w:rsidRPr="00EB70FB">
        <w:rPr>
          <w:b/>
        </w:rPr>
        <w:t>Promoting positive attitudes and behaviours</w:t>
      </w:r>
      <w:r w:rsidRPr="00EB70FB">
        <w:t xml:space="preserve"> – building disability confidence within the NSW health system, by improving awareness of the diversity of disability and what can be done to better support services users. </w:t>
      </w:r>
    </w:p>
    <w:p w:rsidR="00FD1ED0" w:rsidRPr="00EB70FB" w:rsidRDefault="00FD1ED0" w:rsidP="00481BE1">
      <w:pPr>
        <w:pStyle w:val="ListParagraph"/>
        <w:numPr>
          <w:ilvl w:val="0"/>
          <w:numId w:val="15"/>
        </w:numPr>
        <w:spacing w:before="120" w:line="280" w:lineRule="exact"/>
        <w:ind w:left="426"/>
        <w:contextualSpacing/>
      </w:pPr>
      <w:r w:rsidRPr="00EB70FB">
        <w:rPr>
          <w:b/>
        </w:rPr>
        <w:t>Creating liveable communities</w:t>
      </w:r>
      <w:r w:rsidRPr="00EB70FB">
        <w:t xml:space="preserve"> – providing equitable and dignified access for people with disability, their </w:t>
      </w:r>
      <w:proofErr w:type="spellStart"/>
      <w:r w:rsidRPr="00EB70FB">
        <w:t>carers</w:t>
      </w:r>
      <w:proofErr w:type="spellEnd"/>
      <w:r w:rsidRPr="00EB70FB">
        <w:t xml:space="preserve"> and families to health services, facilities and transport that are better integrated and welcoming.  </w:t>
      </w:r>
    </w:p>
    <w:p w:rsidR="00FD1ED0" w:rsidRPr="00EB70FB" w:rsidRDefault="00FD1ED0" w:rsidP="00481BE1">
      <w:pPr>
        <w:pStyle w:val="ListParagraph"/>
        <w:numPr>
          <w:ilvl w:val="0"/>
          <w:numId w:val="15"/>
        </w:numPr>
        <w:spacing w:before="120" w:line="280" w:lineRule="exact"/>
        <w:ind w:left="426"/>
        <w:contextualSpacing/>
      </w:pPr>
      <w:r w:rsidRPr="00EB70FB">
        <w:rPr>
          <w:b/>
        </w:rPr>
        <w:t>Providing equitable systems and processes</w:t>
      </w:r>
      <w:r w:rsidRPr="00EB70FB">
        <w:t xml:space="preserve"> – ensuring that people with disability are able to access information regarding treatment and that our processes system-wide are designed to be person centred. </w:t>
      </w:r>
    </w:p>
    <w:p w:rsidR="00941C59" w:rsidRPr="001349AB" w:rsidRDefault="00FD1ED0" w:rsidP="00F0754B">
      <w:pPr>
        <w:pStyle w:val="ListParagraph"/>
        <w:numPr>
          <w:ilvl w:val="0"/>
          <w:numId w:val="15"/>
        </w:numPr>
        <w:spacing w:before="120" w:line="280" w:lineRule="exact"/>
        <w:ind w:left="426"/>
        <w:contextualSpacing/>
      </w:pPr>
      <w:r w:rsidRPr="008018D6">
        <w:rPr>
          <w:b/>
        </w:rPr>
        <w:t>Supporting access to meaningful employment opportunities</w:t>
      </w:r>
      <w:r w:rsidRPr="00EB70FB">
        <w:t xml:space="preserve"> – improving not only the proportion of employees with disability, but also supporting the progression of these employees within NSW Health.</w:t>
      </w:r>
    </w:p>
    <w:p w:rsidR="00FD1ED0" w:rsidRPr="00EB70FB" w:rsidRDefault="00FD1ED0" w:rsidP="00FD1ED0">
      <w:pPr>
        <w:pStyle w:val="Heading1No"/>
      </w:pPr>
      <w:bookmarkStart w:id="53" w:name="_Toc436814421"/>
      <w:bookmarkStart w:id="54" w:name="_Toc445477865"/>
      <w:bookmarkStart w:id="55" w:name="_Toc358713809"/>
      <w:bookmarkStart w:id="56" w:name="_Toc358727475"/>
      <w:bookmarkStart w:id="57" w:name="_Toc358727501"/>
      <w:bookmarkStart w:id="58" w:name="_Toc358727505"/>
      <w:bookmarkStart w:id="59" w:name="_Toc358727509"/>
      <w:bookmarkStart w:id="60" w:name="_Toc358728326"/>
      <w:bookmarkStart w:id="61" w:name="_Toc233631079"/>
      <w:bookmarkStart w:id="62" w:name="_Toc233469926"/>
      <w:bookmarkStart w:id="63" w:name="_Toc233469905"/>
      <w:bookmarkStart w:id="64" w:name="_Toc179770742"/>
      <w:bookmarkStart w:id="65" w:name="_Toc179714671"/>
      <w:bookmarkStart w:id="66" w:name="_Toc175506444"/>
      <w:bookmarkStart w:id="67" w:name="_Toc175505209"/>
      <w:bookmarkStart w:id="68" w:name="_Toc175500687"/>
      <w:bookmarkStart w:id="69" w:name="_Toc172973678"/>
      <w:bookmarkStart w:id="70" w:name="_Toc172973548"/>
      <w:bookmarkStart w:id="71" w:name="_Toc172973473"/>
      <w:bookmarkStart w:id="72" w:name="_Toc172973461"/>
      <w:bookmarkStart w:id="73" w:name="_Toc172973455"/>
      <w:bookmarkStart w:id="74" w:name="_Toc172973372"/>
      <w:bookmarkStart w:id="75" w:name="_Toc172973345"/>
      <w:bookmarkStart w:id="76" w:name="_Toc172973242"/>
      <w:bookmarkStart w:id="77" w:name="_Toc172972892"/>
      <w:bookmarkStart w:id="78" w:name="_Toc170621580"/>
      <w:bookmarkStart w:id="79" w:name="_Toc170620356"/>
      <w:bookmarkStart w:id="80" w:name="_Toc290632524"/>
      <w:bookmarkStart w:id="81" w:name="_Toc290633019"/>
      <w:bookmarkStart w:id="82" w:name="_Toc291154167"/>
      <w:bookmarkStart w:id="83" w:name="_Toc291154224"/>
      <w:bookmarkStart w:id="84" w:name="_Toc291154286"/>
      <w:bookmarkStart w:id="85" w:name="_Toc291154317"/>
      <w:bookmarkStart w:id="86" w:name="appendix_title"/>
      <w:bookmarkEnd w:id="12"/>
      <w:r w:rsidRPr="00EB70FB">
        <w:lastRenderedPageBreak/>
        <w:t>Promoting positive attitudes and behaviours</w:t>
      </w:r>
      <w:bookmarkEnd w:id="53"/>
      <w:bookmarkEnd w:id="54"/>
    </w:p>
    <w:p w:rsidR="00FD1ED0" w:rsidRPr="00EB70FB" w:rsidRDefault="00FD1ED0" w:rsidP="00C65891">
      <w:pPr>
        <w:pStyle w:val="Heading2No"/>
      </w:pPr>
      <w:bookmarkStart w:id="87" w:name="_Toc445477866"/>
      <w:r w:rsidRPr="00EB70FB">
        <w:t>Our vision for promoting positive attitudes and behaviours</w:t>
      </w:r>
      <w:bookmarkEnd w:id="87"/>
    </w:p>
    <w:p w:rsidR="00FD1ED0" w:rsidRPr="00EB70FB" w:rsidRDefault="00FD1ED0" w:rsidP="00FD1ED0">
      <w:r w:rsidRPr="00EB70FB">
        <w:t xml:space="preserve">Attitudes and behaviours evolve as a consequence of an individual’s knowledge, experience and environment. Many of our staff </w:t>
      </w:r>
      <w:proofErr w:type="gramStart"/>
      <w:r w:rsidRPr="00EB70FB">
        <w:t>demonstrate</w:t>
      </w:r>
      <w:proofErr w:type="gramEnd"/>
      <w:r w:rsidRPr="00EB70FB">
        <w:t xml:space="preserve"> a deep commitment to the rights of people with disability, and strong awareness of the abilities of people with disability, while others may have had limited experience and exposure.  </w:t>
      </w:r>
    </w:p>
    <w:p w:rsidR="00FD1ED0" w:rsidRPr="00EB70FB" w:rsidRDefault="00FD1ED0" w:rsidP="00FD1ED0">
      <w:r w:rsidRPr="00EB70FB">
        <w:t xml:space="preserve">We acknowledge that attitudes and behaviours can sometimes be the biggest barrier to quality health service delivery </w:t>
      </w:r>
      <w:r>
        <w:t xml:space="preserve">and employment opportunities </w:t>
      </w:r>
      <w:r w:rsidRPr="00EB70FB">
        <w:t xml:space="preserve">for people with disability, and are committed to building a culture of inclusion across the NSW Health system. An environment that provides opportunities to interact with people with disability, hear their stories, and access quality training </w:t>
      </w:r>
      <w:proofErr w:type="gramStart"/>
      <w:r w:rsidRPr="00EB70FB">
        <w:t>are</w:t>
      </w:r>
      <w:proofErr w:type="gramEnd"/>
      <w:r w:rsidRPr="00EB70FB">
        <w:t xml:space="preserve"> all essential elements of this commitment.</w:t>
      </w:r>
    </w:p>
    <w:p w:rsidR="00FD1ED0" w:rsidRPr="00EB70FB" w:rsidRDefault="00FD1ED0" w:rsidP="00FD1ED0">
      <w:r w:rsidRPr="00EB70FB">
        <w:t xml:space="preserve">Our consultation with people with disability, their </w:t>
      </w:r>
      <w:proofErr w:type="spellStart"/>
      <w:r w:rsidRPr="00EB70FB">
        <w:t>carers</w:t>
      </w:r>
      <w:proofErr w:type="spellEnd"/>
      <w:r w:rsidRPr="00EB70FB">
        <w:t xml:space="preserve"> and families and the wider disability sector has established a clear set of best practice principles when it comes to training.  All training (not just disability focused training) must feature strong input </w:t>
      </w:r>
      <w:r>
        <w:t>from</w:t>
      </w:r>
      <w:r w:rsidRPr="00EB70FB">
        <w:t xml:space="preserve"> people with disability, and disability specific training should focus on delivering a tailored and person centred service rather than assuming individual needs based on disability type.  This training should also include resources or references for further support and learning</w:t>
      </w:r>
      <w:r>
        <w:t xml:space="preserve"> to ensure sustainability</w:t>
      </w:r>
      <w:r w:rsidRPr="00EB70FB">
        <w:t xml:space="preserve">. </w:t>
      </w:r>
    </w:p>
    <w:p w:rsidR="00FD1ED0" w:rsidRDefault="00FD1ED0" w:rsidP="00FD1ED0">
      <w:r w:rsidRPr="00EB70FB">
        <w:t xml:space="preserve">Critically, training for our staff must be supported by our organisational culture.  The principles of disability inclusion must be promoted and modelled by all staff at all levels </w:t>
      </w:r>
      <w:r>
        <w:t>across all health</w:t>
      </w:r>
      <w:r w:rsidRPr="00EB70FB">
        <w:t xml:space="preserve"> organisation</w:t>
      </w:r>
      <w:r>
        <w:t>s</w:t>
      </w:r>
      <w:r w:rsidRPr="00EB70FB">
        <w:t>. Mechanisms to advance these principles within the Ministry of Health, LHDs, SHNs and other organisations are essential to creating meaningful change for our service</w:t>
      </w:r>
      <w:r>
        <w:t xml:space="preserve"> users with disability.</w:t>
      </w:r>
    </w:p>
    <w:p w:rsidR="00FD1ED0" w:rsidRDefault="00FD1ED0">
      <w:pPr>
        <w:spacing w:before="0" w:after="0"/>
      </w:pPr>
      <w:r>
        <w:br w:type="page"/>
      </w:r>
    </w:p>
    <w:p w:rsidR="00481BE1" w:rsidRPr="00EB70FB" w:rsidRDefault="00481BE1" w:rsidP="00C65891">
      <w:pPr>
        <w:pStyle w:val="Heading2No"/>
      </w:pPr>
      <w:bookmarkStart w:id="88" w:name="_Toc445477867"/>
      <w:r w:rsidRPr="00EB70FB">
        <w:lastRenderedPageBreak/>
        <w:t>Our commitment for 2016-19</w:t>
      </w:r>
      <w:bookmarkEnd w:id="88"/>
    </w:p>
    <w:p w:rsidR="00481BE1" w:rsidRPr="00EB70FB" w:rsidRDefault="00481BE1" w:rsidP="00481BE1">
      <w:pPr>
        <w:pStyle w:val="NormalBold"/>
      </w:pPr>
      <w:r w:rsidRPr="00EB70FB">
        <w:t xml:space="preserve">Strategy 1: </w:t>
      </w:r>
      <w:r>
        <w:t xml:space="preserve">Communicate and reflect on the importance of a </w:t>
      </w:r>
      <w:r w:rsidRPr="00EB70FB">
        <w:t xml:space="preserve">culture of disability inclusion across the NSW Health system.  </w:t>
      </w:r>
    </w:p>
    <w:tbl>
      <w:tblPr>
        <w:tblStyle w:val="TableContemporary"/>
        <w:tblW w:w="9464" w:type="dxa"/>
        <w:tblBorders>
          <w:top w:val="single" w:sz="12" w:space="0" w:color="00314D"/>
          <w:left w:val="single" w:sz="12" w:space="0" w:color="00314D"/>
          <w:bottom w:val="single" w:sz="12" w:space="0" w:color="00314D"/>
          <w:right w:val="single" w:sz="12" w:space="0" w:color="00314D"/>
          <w:insideH w:val="single" w:sz="12" w:space="0" w:color="00314D"/>
          <w:insideV w:val="single" w:sz="12" w:space="0" w:color="00314D"/>
        </w:tblBorders>
        <w:shd w:val="clear" w:color="auto" w:fill="FFFFFF" w:themeFill="background1"/>
        <w:tblLayout w:type="fixed"/>
        <w:tblCellMar>
          <w:left w:w="85" w:type="dxa"/>
          <w:right w:w="85" w:type="dxa"/>
        </w:tblCellMar>
        <w:tblLook w:val="04A0" w:firstRow="1" w:lastRow="0" w:firstColumn="1" w:lastColumn="0" w:noHBand="0" w:noVBand="1"/>
        <w:tblDescription w:val="Strategy 1. Four columns with header row and two additional rows."/>
      </w:tblPr>
      <w:tblGrid>
        <w:gridCol w:w="4621"/>
        <w:gridCol w:w="1441"/>
        <w:gridCol w:w="1701"/>
        <w:gridCol w:w="1701"/>
      </w:tblGrid>
      <w:tr w:rsidR="00481BE1" w:rsidRPr="00EB70FB" w:rsidTr="00E43958">
        <w:trPr>
          <w:cnfStyle w:val="100000000000" w:firstRow="1" w:lastRow="0" w:firstColumn="0" w:lastColumn="0" w:oddVBand="0" w:evenVBand="0" w:oddHBand="0" w:evenHBand="0" w:firstRowFirstColumn="0" w:firstRowLastColumn="0" w:lastRowFirstColumn="0" w:lastRowLastColumn="0"/>
          <w:tblHeader/>
        </w:trPr>
        <w:tc>
          <w:tcPr>
            <w:tcW w:w="4621" w:type="dxa"/>
            <w:shd w:val="clear" w:color="auto" w:fill="FFFFFF" w:themeFill="background1"/>
          </w:tcPr>
          <w:p w:rsidR="00481BE1" w:rsidRPr="00EB70FB" w:rsidRDefault="00481BE1" w:rsidP="00E43958">
            <w:pPr>
              <w:pStyle w:val="UrbisTableHeader"/>
              <w:rPr>
                <w:szCs w:val="20"/>
              </w:rPr>
            </w:pPr>
            <w:r w:rsidRPr="00EB70FB">
              <w:rPr>
                <w:szCs w:val="20"/>
              </w:rPr>
              <w:t>Action</w:t>
            </w:r>
          </w:p>
        </w:tc>
        <w:tc>
          <w:tcPr>
            <w:tcW w:w="1441" w:type="dxa"/>
            <w:shd w:val="clear" w:color="auto" w:fill="FFFFFF" w:themeFill="background1"/>
          </w:tcPr>
          <w:p w:rsidR="00481BE1" w:rsidRPr="00EB70FB" w:rsidRDefault="00481BE1" w:rsidP="00E43958">
            <w:pPr>
              <w:pStyle w:val="UrbisTableHeader"/>
              <w:rPr>
                <w:szCs w:val="20"/>
              </w:rPr>
            </w:pPr>
            <w:r w:rsidRPr="00EB70FB">
              <w:rPr>
                <w:szCs w:val="20"/>
              </w:rPr>
              <w:t>Timeframe</w:t>
            </w:r>
          </w:p>
        </w:tc>
        <w:tc>
          <w:tcPr>
            <w:tcW w:w="1701" w:type="dxa"/>
            <w:shd w:val="clear" w:color="auto" w:fill="FFFFFF" w:themeFill="background1"/>
          </w:tcPr>
          <w:p w:rsidR="00481BE1" w:rsidRPr="00EB70FB" w:rsidRDefault="00481BE1" w:rsidP="00E43958">
            <w:pPr>
              <w:pStyle w:val="UrbisTableHeader"/>
              <w:rPr>
                <w:szCs w:val="20"/>
              </w:rPr>
            </w:pPr>
            <w:r w:rsidRPr="00EB70FB">
              <w:rPr>
                <w:szCs w:val="20"/>
              </w:rPr>
              <w:t>Responsibility</w:t>
            </w:r>
          </w:p>
        </w:tc>
        <w:tc>
          <w:tcPr>
            <w:tcW w:w="1701" w:type="dxa"/>
            <w:shd w:val="clear" w:color="auto" w:fill="FFFFFF" w:themeFill="background1"/>
          </w:tcPr>
          <w:p w:rsidR="00481BE1" w:rsidRPr="00EB70FB" w:rsidRDefault="00481BE1" w:rsidP="00E43958">
            <w:pPr>
              <w:pStyle w:val="UrbisTableHeader"/>
              <w:rPr>
                <w:szCs w:val="20"/>
              </w:rPr>
            </w:pPr>
            <w:r w:rsidRPr="00EB70FB">
              <w:rPr>
                <w:szCs w:val="20"/>
              </w:rPr>
              <w:t>Performance Indicators</w:t>
            </w:r>
          </w:p>
        </w:tc>
      </w:tr>
      <w:tr w:rsidR="00481BE1" w:rsidRPr="00EB70FB" w:rsidTr="00E43958">
        <w:trPr>
          <w:cnfStyle w:val="000000100000" w:firstRow="0" w:lastRow="0" w:firstColumn="0" w:lastColumn="0" w:oddVBand="0" w:evenVBand="0" w:oddHBand="1" w:evenHBand="0" w:firstRowFirstColumn="0" w:firstRowLastColumn="0" w:lastRowFirstColumn="0" w:lastRowLastColumn="0"/>
        </w:trPr>
        <w:tc>
          <w:tcPr>
            <w:tcW w:w="4621" w:type="dxa"/>
            <w:shd w:val="clear" w:color="auto" w:fill="FFFFFF" w:themeFill="background1"/>
          </w:tcPr>
          <w:p w:rsidR="00481BE1" w:rsidRPr="00EB70FB" w:rsidRDefault="00481BE1" w:rsidP="00FB4CD0">
            <w:pPr>
              <w:pStyle w:val="UrbisTableBody"/>
              <w:spacing w:before="60" w:after="120" w:line="240" w:lineRule="auto"/>
              <w:ind w:left="426" w:hanging="426"/>
              <w:jc w:val="left"/>
              <w:rPr>
                <w:sz w:val="20"/>
                <w:szCs w:val="20"/>
              </w:rPr>
            </w:pPr>
            <w:r w:rsidRPr="00EB70FB">
              <w:rPr>
                <w:sz w:val="20"/>
                <w:szCs w:val="20"/>
              </w:rPr>
              <w:t>1.</w:t>
            </w:r>
            <w:r>
              <w:rPr>
                <w:sz w:val="20"/>
                <w:szCs w:val="20"/>
              </w:rPr>
              <w:t>1</w:t>
            </w:r>
            <w:r w:rsidRPr="00EB70FB">
              <w:rPr>
                <w:sz w:val="20"/>
                <w:szCs w:val="20"/>
              </w:rPr>
              <w:tab/>
              <w:t>Develop</w:t>
            </w:r>
            <w:r>
              <w:rPr>
                <w:sz w:val="20"/>
                <w:szCs w:val="20"/>
              </w:rPr>
              <w:t>, publish and</w:t>
            </w:r>
            <w:r w:rsidRPr="00EB70FB">
              <w:rPr>
                <w:sz w:val="20"/>
                <w:szCs w:val="20"/>
              </w:rPr>
              <w:t xml:space="preserve"> implement a communication </w:t>
            </w:r>
            <w:r>
              <w:rPr>
                <w:sz w:val="20"/>
                <w:szCs w:val="20"/>
              </w:rPr>
              <w:t>strategy</w:t>
            </w:r>
            <w:r w:rsidRPr="00EB70FB">
              <w:rPr>
                <w:sz w:val="20"/>
                <w:szCs w:val="20"/>
              </w:rPr>
              <w:t xml:space="preserve"> for disability inclusion across NSW Health</w:t>
            </w:r>
            <w:r>
              <w:rPr>
                <w:sz w:val="20"/>
                <w:szCs w:val="20"/>
              </w:rPr>
              <w:t xml:space="preserve"> </w:t>
            </w:r>
            <w:r w:rsidRPr="00EB70FB">
              <w:rPr>
                <w:sz w:val="20"/>
                <w:szCs w:val="20"/>
              </w:rPr>
              <w:t xml:space="preserve">that </w:t>
            </w:r>
            <w:r w:rsidR="00FB4CD0">
              <w:rPr>
                <w:sz w:val="20"/>
                <w:szCs w:val="20"/>
              </w:rPr>
              <w:t>includes but is not limited to:</w:t>
            </w:r>
          </w:p>
          <w:p w:rsidR="00481BE1" w:rsidRPr="00EB70FB" w:rsidRDefault="00481BE1" w:rsidP="00FB4CD0">
            <w:pPr>
              <w:pStyle w:val="UrbisTableBody"/>
              <w:spacing w:before="60" w:after="120" w:line="240" w:lineRule="auto"/>
              <w:ind w:left="681" w:hanging="284"/>
              <w:jc w:val="left"/>
              <w:rPr>
                <w:sz w:val="20"/>
                <w:szCs w:val="20"/>
              </w:rPr>
            </w:pPr>
            <w:r>
              <w:rPr>
                <w:sz w:val="20"/>
                <w:szCs w:val="20"/>
              </w:rPr>
              <w:t>a</w:t>
            </w:r>
            <w:r w:rsidRPr="00EB70FB">
              <w:rPr>
                <w:sz w:val="20"/>
                <w:szCs w:val="20"/>
              </w:rPr>
              <w:t>.</w:t>
            </w:r>
            <w:r w:rsidRPr="00EB70FB">
              <w:rPr>
                <w:sz w:val="20"/>
                <w:szCs w:val="20"/>
              </w:rPr>
              <w:tab/>
            </w:r>
            <w:r>
              <w:rPr>
                <w:sz w:val="20"/>
                <w:szCs w:val="20"/>
              </w:rPr>
              <w:t>Opportunities to share learnings and stories from people with disability describing their experience with the health system</w:t>
            </w:r>
          </w:p>
          <w:p w:rsidR="00481BE1" w:rsidRPr="00EB70FB" w:rsidRDefault="00481BE1" w:rsidP="00FB4CD0">
            <w:pPr>
              <w:pStyle w:val="UrbisTableBody"/>
              <w:spacing w:before="60" w:after="120" w:line="240" w:lineRule="auto"/>
              <w:ind w:left="681" w:hanging="284"/>
              <w:jc w:val="left"/>
              <w:rPr>
                <w:sz w:val="20"/>
                <w:szCs w:val="20"/>
              </w:rPr>
            </w:pPr>
            <w:r>
              <w:rPr>
                <w:sz w:val="20"/>
                <w:szCs w:val="20"/>
              </w:rPr>
              <w:t>b</w:t>
            </w:r>
            <w:r w:rsidRPr="00EB70FB">
              <w:rPr>
                <w:sz w:val="20"/>
                <w:szCs w:val="20"/>
              </w:rPr>
              <w:t>.</w:t>
            </w:r>
            <w:r w:rsidRPr="00EB70FB">
              <w:rPr>
                <w:sz w:val="20"/>
                <w:szCs w:val="20"/>
              </w:rPr>
              <w:tab/>
            </w:r>
            <w:r>
              <w:rPr>
                <w:sz w:val="20"/>
                <w:szCs w:val="20"/>
              </w:rPr>
              <w:t>E</w:t>
            </w:r>
            <w:r w:rsidRPr="00EB70FB">
              <w:rPr>
                <w:sz w:val="20"/>
                <w:szCs w:val="20"/>
              </w:rPr>
              <w:t>mbed</w:t>
            </w:r>
            <w:r>
              <w:rPr>
                <w:sz w:val="20"/>
                <w:szCs w:val="20"/>
              </w:rPr>
              <w:t>ding</w:t>
            </w:r>
            <w:r w:rsidRPr="00EB70FB">
              <w:rPr>
                <w:sz w:val="20"/>
                <w:szCs w:val="20"/>
              </w:rPr>
              <w:t xml:space="preserve"> the Don’t DIS my ABILITY campaign into NSW Health communications </w:t>
            </w:r>
          </w:p>
          <w:p w:rsidR="00481BE1" w:rsidRPr="00EB70FB" w:rsidRDefault="00481BE1" w:rsidP="00FB4CD0">
            <w:pPr>
              <w:pStyle w:val="UrbisTableBody"/>
              <w:spacing w:before="60" w:after="120" w:line="240" w:lineRule="auto"/>
              <w:ind w:left="681" w:hanging="284"/>
              <w:jc w:val="left"/>
              <w:rPr>
                <w:sz w:val="20"/>
                <w:szCs w:val="20"/>
              </w:rPr>
            </w:pPr>
            <w:r>
              <w:rPr>
                <w:sz w:val="20"/>
                <w:szCs w:val="20"/>
              </w:rPr>
              <w:t>c</w:t>
            </w:r>
            <w:r w:rsidRPr="00EB70FB">
              <w:rPr>
                <w:sz w:val="20"/>
                <w:szCs w:val="20"/>
              </w:rPr>
              <w:t>.</w:t>
            </w:r>
            <w:r w:rsidRPr="00EB70FB">
              <w:rPr>
                <w:sz w:val="20"/>
                <w:szCs w:val="20"/>
              </w:rPr>
              <w:tab/>
              <w:t xml:space="preserve">Acknowledge and celebrate key dates across the system including International Day of </w:t>
            </w:r>
            <w:r>
              <w:rPr>
                <w:sz w:val="20"/>
                <w:szCs w:val="20"/>
              </w:rPr>
              <w:t xml:space="preserve">People with </w:t>
            </w:r>
            <w:r w:rsidRPr="00EB70FB">
              <w:rPr>
                <w:sz w:val="20"/>
                <w:szCs w:val="20"/>
              </w:rPr>
              <w:t>Disability</w:t>
            </w:r>
            <w:r>
              <w:rPr>
                <w:sz w:val="20"/>
                <w:szCs w:val="20"/>
              </w:rPr>
              <w:t>.</w:t>
            </w:r>
          </w:p>
        </w:tc>
        <w:tc>
          <w:tcPr>
            <w:tcW w:w="1441" w:type="dxa"/>
            <w:shd w:val="clear" w:color="auto" w:fill="FFFFFF" w:themeFill="background1"/>
          </w:tcPr>
          <w:p w:rsidR="00481BE1" w:rsidRPr="00EB70FB" w:rsidRDefault="00481BE1" w:rsidP="00FB4CD0">
            <w:pPr>
              <w:pStyle w:val="UrbisTableBody"/>
              <w:spacing w:before="60" w:after="120" w:line="240" w:lineRule="auto"/>
              <w:jc w:val="left"/>
              <w:rPr>
                <w:sz w:val="20"/>
                <w:szCs w:val="20"/>
              </w:rPr>
            </w:pPr>
            <w:r w:rsidRPr="00EB70FB">
              <w:rPr>
                <w:sz w:val="20"/>
                <w:szCs w:val="20"/>
              </w:rPr>
              <w:t>Ongoing</w:t>
            </w:r>
            <w:r>
              <w:rPr>
                <w:sz w:val="20"/>
                <w:szCs w:val="20"/>
              </w:rPr>
              <w:t xml:space="preserve"> from 2016</w:t>
            </w:r>
          </w:p>
        </w:tc>
        <w:tc>
          <w:tcPr>
            <w:tcW w:w="1701" w:type="dxa"/>
            <w:shd w:val="clear" w:color="auto" w:fill="FFFFFF" w:themeFill="background1"/>
          </w:tcPr>
          <w:p w:rsidR="00481BE1" w:rsidRDefault="00481BE1" w:rsidP="00FB4CD0">
            <w:pPr>
              <w:pStyle w:val="UrbisTableBody"/>
              <w:spacing w:before="60" w:after="120" w:line="240" w:lineRule="auto"/>
              <w:jc w:val="left"/>
              <w:rPr>
                <w:sz w:val="20"/>
                <w:szCs w:val="20"/>
              </w:rPr>
            </w:pPr>
            <w:r w:rsidRPr="00EB70FB">
              <w:rPr>
                <w:sz w:val="20"/>
                <w:szCs w:val="20"/>
              </w:rPr>
              <w:t>DIAP Governance Group</w:t>
            </w:r>
            <w:r w:rsidR="00D66FBC">
              <w:rPr>
                <w:sz w:val="20"/>
                <w:szCs w:val="20"/>
              </w:rPr>
              <w:t xml:space="preserve"> </w:t>
            </w:r>
            <w:r>
              <w:rPr>
                <w:sz w:val="20"/>
                <w:szCs w:val="20"/>
              </w:rPr>
              <w:t>/</w:t>
            </w:r>
            <w:r w:rsidR="00D66FBC">
              <w:rPr>
                <w:sz w:val="20"/>
                <w:szCs w:val="20"/>
              </w:rPr>
              <w:t xml:space="preserve"> </w:t>
            </w:r>
            <w:r>
              <w:rPr>
                <w:sz w:val="20"/>
                <w:szCs w:val="20"/>
              </w:rPr>
              <w:t>SRC</w:t>
            </w:r>
          </w:p>
          <w:p w:rsidR="00481BE1" w:rsidRPr="00EB70FB" w:rsidDel="00C27DAC" w:rsidRDefault="00481BE1" w:rsidP="00FB4CD0">
            <w:pPr>
              <w:pStyle w:val="UrbisTableBody"/>
              <w:spacing w:before="60" w:after="120" w:line="240" w:lineRule="auto"/>
              <w:jc w:val="left"/>
              <w:rPr>
                <w:sz w:val="20"/>
                <w:szCs w:val="20"/>
              </w:rPr>
            </w:pPr>
          </w:p>
        </w:tc>
        <w:tc>
          <w:tcPr>
            <w:tcW w:w="1701" w:type="dxa"/>
            <w:shd w:val="clear" w:color="auto" w:fill="FFFFFF" w:themeFill="background1"/>
          </w:tcPr>
          <w:p w:rsidR="00481BE1" w:rsidRPr="00EB70FB" w:rsidRDefault="006C56E6" w:rsidP="00FB4CD0">
            <w:pPr>
              <w:pStyle w:val="UrbisTableBody"/>
              <w:spacing w:before="60" w:after="120" w:line="240" w:lineRule="auto"/>
              <w:jc w:val="left"/>
              <w:rPr>
                <w:sz w:val="20"/>
                <w:szCs w:val="20"/>
              </w:rPr>
            </w:pPr>
            <w:r w:rsidRPr="006C56E6">
              <w:rPr>
                <w:sz w:val="20"/>
                <w:szCs w:val="20"/>
              </w:rPr>
              <w:t xml:space="preserve">Communication strategy developed, published and implemented </w:t>
            </w:r>
          </w:p>
        </w:tc>
      </w:tr>
      <w:tr w:rsidR="00481BE1" w:rsidRPr="00EB70FB" w:rsidTr="00E43958">
        <w:trPr>
          <w:cnfStyle w:val="000000010000" w:firstRow="0" w:lastRow="0" w:firstColumn="0" w:lastColumn="0" w:oddVBand="0" w:evenVBand="0" w:oddHBand="0" w:evenHBand="1" w:firstRowFirstColumn="0" w:firstRowLastColumn="0" w:lastRowFirstColumn="0" w:lastRowLastColumn="0"/>
        </w:trPr>
        <w:tc>
          <w:tcPr>
            <w:tcW w:w="4621" w:type="dxa"/>
            <w:shd w:val="clear" w:color="auto" w:fill="FFFFFF" w:themeFill="background1"/>
          </w:tcPr>
          <w:p w:rsidR="00481BE1" w:rsidRPr="00EB70FB" w:rsidRDefault="00481BE1" w:rsidP="00FB4CD0">
            <w:pPr>
              <w:pStyle w:val="UrbisTableBody"/>
              <w:spacing w:before="60" w:after="120" w:line="240" w:lineRule="auto"/>
              <w:ind w:left="426" w:hanging="426"/>
              <w:jc w:val="left"/>
              <w:rPr>
                <w:sz w:val="20"/>
                <w:szCs w:val="20"/>
              </w:rPr>
            </w:pPr>
            <w:r>
              <w:rPr>
                <w:sz w:val="20"/>
                <w:szCs w:val="20"/>
              </w:rPr>
              <w:t>1.2</w:t>
            </w:r>
            <w:r w:rsidR="00FB4CD0">
              <w:rPr>
                <w:sz w:val="20"/>
                <w:szCs w:val="20"/>
              </w:rPr>
              <w:tab/>
            </w:r>
            <w:r w:rsidRPr="00EB70FB">
              <w:rPr>
                <w:sz w:val="20"/>
                <w:szCs w:val="20"/>
              </w:rPr>
              <w:t xml:space="preserve">Disability inclusion is a standing item on leadership meeting </w:t>
            </w:r>
            <w:r>
              <w:rPr>
                <w:sz w:val="20"/>
                <w:szCs w:val="20"/>
              </w:rPr>
              <w:t xml:space="preserve">annual </w:t>
            </w:r>
            <w:r w:rsidRPr="00EB70FB">
              <w:rPr>
                <w:sz w:val="20"/>
                <w:szCs w:val="20"/>
              </w:rPr>
              <w:t>agendas to discuss actions and/or detail progress. Leadership meetings are to include</w:t>
            </w:r>
            <w:r>
              <w:rPr>
                <w:sz w:val="20"/>
                <w:szCs w:val="20"/>
              </w:rPr>
              <w:t>, but are not limited to</w:t>
            </w:r>
            <w:r w:rsidRPr="00EB70FB">
              <w:rPr>
                <w:sz w:val="20"/>
                <w:szCs w:val="20"/>
              </w:rPr>
              <w:t>:</w:t>
            </w:r>
          </w:p>
          <w:p w:rsidR="00481BE1" w:rsidRPr="00EB70FB" w:rsidRDefault="00481BE1" w:rsidP="00FB4CD0">
            <w:pPr>
              <w:pStyle w:val="UrbisTableBody"/>
              <w:numPr>
                <w:ilvl w:val="0"/>
                <w:numId w:val="16"/>
              </w:numPr>
              <w:spacing w:before="60" w:after="120" w:line="240" w:lineRule="auto"/>
              <w:ind w:left="709" w:hanging="284"/>
              <w:jc w:val="left"/>
              <w:rPr>
                <w:sz w:val="20"/>
                <w:szCs w:val="20"/>
              </w:rPr>
            </w:pPr>
            <w:r w:rsidRPr="00EB70FB">
              <w:rPr>
                <w:sz w:val="20"/>
                <w:szCs w:val="20"/>
              </w:rPr>
              <w:t>Senior Executive Forum</w:t>
            </w:r>
          </w:p>
          <w:p w:rsidR="00481BE1" w:rsidRPr="00EB70FB" w:rsidRDefault="00481BE1" w:rsidP="00FB4CD0">
            <w:pPr>
              <w:pStyle w:val="UrbisTableBody"/>
              <w:numPr>
                <w:ilvl w:val="0"/>
                <w:numId w:val="16"/>
              </w:numPr>
              <w:spacing w:before="60" w:after="120" w:line="240" w:lineRule="auto"/>
              <w:ind w:left="709" w:hanging="284"/>
              <w:jc w:val="left"/>
              <w:rPr>
                <w:sz w:val="20"/>
                <w:szCs w:val="20"/>
              </w:rPr>
            </w:pPr>
            <w:r w:rsidRPr="00EB70FB">
              <w:rPr>
                <w:sz w:val="20"/>
                <w:szCs w:val="20"/>
              </w:rPr>
              <w:t>Directors of Clinical Operations</w:t>
            </w:r>
          </w:p>
          <w:p w:rsidR="00481BE1" w:rsidRPr="00EB70FB" w:rsidRDefault="00481BE1" w:rsidP="00FB4CD0">
            <w:pPr>
              <w:pStyle w:val="UrbisTableBody"/>
              <w:numPr>
                <w:ilvl w:val="0"/>
                <w:numId w:val="16"/>
              </w:numPr>
              <w:spacing w:before="60" w:after="120" w:line="240" w:lineRule="auto"/>
              <w:ind w:left="709" w:hanging="284"/>
              <w:jc w:val="left"/>
              <w:rPr>
                <w:sz w:val="20"/>
                <w:szCs w:val="20"/>
              </w:rPr>
            </w:pPr>
            <w:r w:rsidRPr="00EB70FB">
              <w:rPr>
                <w:sz w:val="20"/>
                <w:szCs w:val="20"/>
              </w:rPr>
              <w:t>Directors of Allied Health</w:t>
            </w:r>
          </w:p>
          <w:p w:rsidR="00481BE1" w:rsidRPr="00EB70FB" w:rsidRDefault="00481BE1" w:rsidP="00FB4CD0">
            <w:pPr>
              <w:pStyle w:val="UrbisTableBody"/>
              <w:numPr>
                <w:ilvl w:val="0"/>
                <w:numId w:val="16"/>
              </w:numPr>
              <w:spacing w:before="60" w:after="120" w:line="240" w:lineRule="auto"/>
              <w:ind w:left="709" w:hanging="284"/>
              <w:jc w:val="left"/>
              <w:rPr>
                <w:sz w:val="20"/>
                <w:szCs w:val="20"/>
              </w:rPr>
            </w:pPr>
            <w:r w:rsidRPr="00EB70FB">
              <w:rPr>
                <w:sz w:val="20"/>
                <w:szCs w:val="20"/>
              </w:rPr>
              <w:t>Directors of Community Health</w:t>
            </w:r>
          </w:p>
          <w:p w:rsidR="00481BE1" w:rsidRPr="00EB70FB" w:rsidRDefault="00481BE1" w:rsidP="00FB4CD0">
            <w:pPr>
              <w:pStyle w:val="UrbisTableBody"/>
              <w:numPr>
                <w:ilvl w:val="0"/>
                <w:numId w:val="16"/>
              </w:numPr>
              <w:spacing w:before="60" w:after="120" w:line="240" w:lineRule="auto"/>
              <w:ind w:left="709" w:hanging="284"/>
              <w:jc w:val="left"/>
              <w:rPr>
                <w:sz w:val="20"/>
                <w:szCs w:val="20"/>
              </w:rPr>
            </w:pPr>
            <w:r w:rsidRPr="00EB70FB">
              <w:rPr>
                <w:sz w:val="20"/>
                <w:szCs w:val="20"/>
              </w:rPr>
              <w:t>Directors of Mental Health</w:t>
            </w:r>
          </w:p>
          <w:p w:rsidR="00481BE1" w:rsidRPr="00EB70FB" w:rsidRDefault="00481BE1" w:rsidP="00FB4CD0">
            <w:pPr>
              <w:pStyle w:val="UrbisTableBody"/>
              <w:numPr>
                <w:ilvl w:val="0"/>
                <w:numId w:val="16"/>
              </w:numPr>
              <w:spacing w:before="60" w:after="120" w:line="240" w:lineRule="auto"/>
              <w:ind w:left="709" w:hanging="284"/>
              <w:jc w:val="left"/>
              <w:rPr>
                <w:sz w:val="20"/>
                <w:szCs w:val="20"/>
              </w:rPr>
            </w:pPr>
            <w:r w:rsidRPr="00EB70FB">
              <w:rPr>
                <w:sz w:val="20"/>
                <w:szCs w:val="20"/>
              </w:rPr>
              <w:t>Directors of Nursing</w:t>
            </w:r>
            <w:r>
              <w:rPr>
                <w:sz w:val="20"/>
                <w:szCs w:val="20"/>
              </w:rPr>
              <w:t xml:space="preserve"> and Midwifery</w:t>
            </w:r>
          </w:p>
          <w:p w:rsidR="00481BE1" w:rsidRPr="00EB70FB" w:rsidRDefault="00481BE1" w:rsidP="00FB4CD0">
            <w:pPr>
              <w:pStyle w:val="UrbisTableBody"/>
              <w:numPr>
                <w:ilvl w:val="0"/>
                <w:numId w:val="16"/>
              </w:numPr>
              <w:spacing w:before="60" w:after="120" w:line="240" w:lineRule="auto"/>
              <w:ind w:left="709" w:hanging="284"/>
              <w:jc w:val="left"/>
              <w:rPr>
                <w:sz w:val="20"/>
                <w:szCs w:val="20"/>
              </w:rPr>
            </w:pPr>
            <w:r w:rsidRPr="00EB70FB">
              <w:rPr>
                <w:sz w:val="20"/>
                <w:szCs w:val="20"/>
              </w:rPr>
              <w:t>Directors of Aboriginal Health</w:t>
            </w:r>
          </w:p>
          <w:p w:rsidR="00481BE1" w:rsidRPr="00EB70FB" w:rsidRDefault="00481BE1" w:rsidP="00FB4CD0">
            <w:pPr>
              <w:pStyle w:val="UrbisTableBody"/>
              <w:numPr>
                <w:ilvl w:val="0"/>
                <w:numId w:val="16"/>
              </w:numPr>
              <w:spacing w:before="60" w:after="120" w:line="240" w:lineRule="auto"/>
              <w:ind w:left="709" w:hanging="284"/>
              <w:jc w:val="left"/>
              <w:rPr>
                <w:sz w:val="20"/>
                <w:szCs w:val="20"/>
              </w:rPr>
            </w:pPr>
            <w:r w:rsidRPr="00EB70FB">
              <w:rPr>
                <w:sz w:val="20"/>
                <w:szCs w:val="20"/>
              </w:rPr>
              <w:t>NDIS Health Executive Management Group.</w:t>
            </w:r>
          </w:p>
        </w:tc>
        <w:tc>
          <w:tcPr>
            <w:tcW w:w="1441" w:type="dxa"/>
            <w:shd w:val="clear" w:color="auto" w:fill="FFFFFF" w:themeFill="background1"/>
          </w:tcPr>
          <w:p w:rsidR="00481BE1" w:rsidRPr="00EB70FB" w:rsidRDefault="00481BE1" w:rsidP="00FB4CD0">
            <w:pPr>
              <w:pStyle w:val="UrbisTableBody"/>
              <w:spacing w:before="60" w:after="120" w:line="240" w:lineRule="auto"/>
              <w:jc w:val="left"/>
              <w:rPr>
                <w:sz w:val="20"/>
                <w:szCs w:val="20"/>
              </w:rPr>
            </w:pPr>
            <w:r w:rsidRPr="00EB70FB">
              <w:rPr>
                <w:sz w:val="20"/>
                <w:szCs w:val="20"/>
              </w:rPr>
              <w:t>Ongoing</w:t>
            </w:r>
          </w:p>
        </w:tc>
        <w:tc>
          <w:tcPr>
            <w:tcW w:w="1701" w:type="dxa"/>
            <w:shd w:val="clear" w:color="auto" w:fill="FFFFFF" w:themeFill="background1"/>
          </w:tcPr>
          <w:p w:rsidR="00481BE1" w:rsidRPr="00EB70FB" w:rsidRDefault="00481BE1" w:rsidP="00FB4CD0">
            <w:pPr>
              <w:pStyle w:val="UrbisTableBody"/>
              <w:spacing w:before="60" w:after="120" w:line="240" w:lineRule="auto"/>
              <w:jc w:val="left"/>
              <w:rPr>
                <w:sz w:val="20"/>
                <w:szCs w:val="20"/>
              </w:rPr>
            </w:pPr>
            <w:r w:rsidRPr="00EB70FB">
              <w:rPr>
                <w:sz w:val="20"/>
                <w:szCs w:val="20"/>
              </w:rPr>
              <w:t>DIAP Governance Group / Disability representatives from LHDs / SHNs</w:t>
            </w:r>
          </w:p>
        </w:tc>
        <w:tc>
          <w:tcPr>
            <w:tcW w:w="1701" w:type="dxa"/>
            <w:shd w:val="clear" w:color="auto" w:fill="FFFFFF" w:themeFill="background1"/>
          </w:tcPr>
          <w:p w:rsidR="00481BE1" w:rsidRPr="00EB70FB" w:rsidRDefault="00481BE1" w:rsidP="00FB4CD0">
            <w:pPr>
              <w:pStyle w:val="UrbisTableBody"/>
              <w:spacing w:before="60" w:after="120" w:line="240" w:lineRule="auto"/>
              <w:ind w:left="0"/>
              <w:jc w:val="left"/>
              <w:rPr>
                <w:sz w:val="20"/>
                <w:szCs w:val="20"/>
              </w:rPr>
            </w:pPr>
            <w:r w:rsidRPr="00EB70FB">
              <w:rPr>
                <w:sz w:val="20"/>
                <w:szCs w:val="20"/>
              </w:rPr>
              <w:t>Disability inclusion a standing item on relevant agendas</w:t>
            </w:r>
          </w:p>
          <w:p w:rsidR="00481BE1" w:rsidRPr="00EB70FB" w:rsidRDefault="00481BE1" w:rsidP="00FB4CD0">
            <w:pPr>
              <w:pStyle w:val="UrbisTableBody"/>
              <w:spacing w:before="60" w:after="120" w:line="240" w:lineRule="auto"/>
              <w:jc w:val="left"/>
              <w:rPr>
                <w:sz w:val="20"/>
                <w:szCs w:val="20"/>
              </w:rPr>
            </w:pPr>
          </w:p>
        </w:tc>
      </w:tr>
    </w:tbl>
    <w:p w:rsidR="00481BE1" w:rsidRDefault="00481BE1">
      <w:pPr>
        <w:spacing w:before="0" w:after="0"/>
        <w:rPr>
          <w:b/>
          <w:color w:val="00314D"/>
        </w:rPr>
      </w:pPr>
      <w:r>
        <w:br w:type="page"/>
      </w:r>
    </w:p>
    <w:p w:rsidR="00481BE1" w:rsidRPr="00EB70FB" w:rsidRDefault="00481BE1" w:rsidP="00481BE1">
      <w:pPr>
        <w:pStyle w:val="NormalBold"/>
        <w:spacing w:before="400"/>
      </w:pPr>
      <w:r w:rsidRPr="00EB70FB">
        <w:lastRenderedPageBreak/>
        <w:t xml:space="preserve">Strategy 2: Review, amend and develop training resources to build disability confidence in our staff. </w:t>
      </w:r>
    </w:p>
    <w:tbl>
      <w:tblPr>
        <w:tblStyle w:val="TableContemporary"/>
        <w:tblW w:w="9463" w:type="dxa"/>
        <w:tblBorders>
          <w:top w:val="single" w:sz="12" w:space="0" w:color="00314D"/>
          <w:left w:val="single" w:sz="12" w:space="0" w:color="00314D"/>
          <w:bottom w:val="single" w:sz="12" w:space="0" w:color="00314D"/>
          <w:right w:val="single" w:sz="12" w:space="0" w:color="00314D"/>
          <w:insideH w:val="single" w:sz="12" w:space="0" w:color="00314D"/>
          <w:insideV w:val="single" w:sz="12" w:space="0" w:color="00314D"/>
        </w:tblBorders>
        <w:tblLayout w:type="fixed"/>
        <w:tblLook w:val="04A0" w:firstRow="1" w:lastRow="0" w:firstColumn="1" w:lastColumn="0" w:noHBand="0" w:noVBand="1"/>
        <w:tblDescription w:val="Strategy 2. Four columns with header row and one additional row."/>
      </w:tblPr>
      <w:tblGrid>
        <w:gridCol w:w="4361"/>
        <w:gridCol w:w="1418"/>
        <w:gridCol w:w="1701"/>
        <w:gridCol w:w="1983"/>
      </w:tblGrid>
      <w:tr w:rsidR="00481BE1" w:rsidRPr="00EB70FB" w:rsidTr="00E43958">
        <w:trPr>
          <w:cnfStyle w:val="100000000000" w:firstRow="1" w:lastRow="0" w:firstColumn="0" w:lastColumn="0" w:oddVBand="0" w:evenVBand="0" w:oddHBand="0" w:evenHBand="0" w:firstRowFirstColumn="0" w:firstRowLastColumn="0" w:lastRowFirstColumn="0" w:lastRowLastColumn="0"/>
          <w:tblHeader/>
        </w:trPr>
        <w:tc>
          <w:tcPr>
            <w:tcW w:w="4361" w:type="dxa"/>
            <w:shd w:val="clear" w:color="auto" w:fill="auto"/>
          </w:tcPr>
          <w:p w:rsidR="00481BE1" w:rsidRPr="00EB70FB" w:rsidRDefault="00481BE1" w:rsidP="00E43958">
            <w:pPr>
              <w:pStyle w:val="UrbisTableHeader"/>
              <w:rPr>
                <w:szCs w:val="20"/>
              </w:rPr>
            </w:pPr>
            <w:r w:rsidRPr="00EB70FB">
              <w:rPr>
                <w:szCs w:val="20"/>
              </w:rPr>
              <w:br w:type="page"/>
              <w:t>Action</w:t>
            </w:r>
          </w:p>
        </w:tc>
        <w:tc>
          <w:tcPr>
            <w:tcW w:w="1418" w:type="dxa"/>
            <w:shd w:val="clear" w:color="auto" w:fill="auto"/>
          </w:tcPr>
          <w:p w:rsidR="00481BE1" w:rsidRPr="00EB70FB" w:rsidRDefault="00481BE1" w:rsidP="00E43958">
            <w:pPr>
              <w:pStyle w:val="UrbisTableHeader"/>
              <w:rPr>
                <w:szCs w:val="20"/>
              </w:rPr>
            </w:pPr>
            <w:r w:rsidRPr="00EB70FB">
              <w:rPr>
                <w:szCs w:val="20"/>
              </w:rPr>
              <w:t>Timeframe</w:t>
            </w:r>
          </w:p>
        </w:tc>
        <w:tc>
          <w:tcPr>
            <w:tcW w:w="1701" w:type="dxa"/>
            <w:shd w:val="clear" w:color="auto" w:fill="auto"/>
          </w:tcPr>
          <w:p w:rsidR="00481BE1" w:rsidRPr="00EB70FB" w:rsidRDefault="00481BE1" w:rsidP="00E43958">
            <w:pPr>
              <w:pStyle w:val="UrbisTableHeader"/>
              <w:rPr>
                <w:szCs w:val="20"/>
              </w:rPr>
            </w:pPr>
            <w:r w:rsidRPr="00EB70FB">
              <w:rPr>
                <w:szCs w:val="20"/>
              </w:rPr>
              <w:t>Responsibility</w:t>
            </w:r>
          </w:p>
        </w:tc>
        <w:tc>
          <w:tcPr>
            <w:tcW w:w="1983" w:type="dxa"/>
            <w:shd w:val="clear" w:color="auto" w:fill="auto"/>
          </w:tcPr>
          <w:p w:rsidR="00481BE1" w:rsidRPr="00EB70FB" w:rsidRDefault="00481BE1" w:rsidP="00E43958">
            <w:pPr>
              <w:pStyle w:val="UrbisTableHeader"/>
              <w:rPr>
                <w:szCs w:val="20"/>
              </w:rPr>
            </w:pPr>
            <w:r w:rsidRPr="00EB70FB">
              <w:rPr>
                <w:szCs w:val="20"/>
              </w:rPr>
              <w:t>Performance Indicators</w:t>
            </w:r>
          </w:p>
        </w:tc>
      </w:tr>
      <w:tr w:rsidR="00481BE1" w:rsidRPr="00EB70FB" w:rsidTr="00E43958">
        <w:trPr>
          <w:cnfStyle w:val="000000100000" w:firstRow="0" w:lastRow="0" w:firstColumn="0" w:lastColumn="0" w:oddVBand="0" w:evenVBand="0" w:oddHBand="1" w:evenHBand="0" w:firstRowFirstColumn="0" w:firstRowLastColumn="0" w:lastRowFirstColumn="0" w:lastRowLastColumn="0"/>
        </w:trPr>
        <w:tc>
          <w:tcPr>
            <w:tcW w:w="4361" w:type="dxa"/>
            <w:shd w:val="clear" w:color="auto" w:fill="auto"/>
          </w:tcPr>
          <w:p w:rsidR="00481BE1" w:rsidRPr="00EB70FB" w:rsidRDefault="00481BE1" w:rsidP="00FB4CD0">
            <w:pPr>
              <w:pStyle w:val="UrbisTableBody"/>
              <w:spacing w:before="60" w:after="120" w:line="240" w:lineRule="auto"/>
              <w:ind w:left="397" w:hanging="397"/>
              <w:rPr>
                <w:sz w:val="20"/>
                <w:szCs w:val="20"/>
              </w:rPr>
            </w:pPr>
            <w:r w:rsidRPr="00EB70FB">
              <w:rPr>
                <w:sz w:val="20"/>
                <w:szCs w:val="20"/>
              </w:rPr>
              <w:t>2.1</w:t>
            </w:r>
            <w:r w:rsidRPr="00EB70FB">
              <w:rPr>
                <w:sz w:val="20"/>
                <w:szCs w:val="20"/>
              </w:rPr>
              <w:tab/>
              <w:t xml:space="preserve">Health Education and Training Institute (HETI) </w:t>
            </w:r>
            <w:r>
              <w:rPr>
                <w:sz w:val="20"/>
                <w:szCs w:val="20"/>
              </w:rPr>
              <w:t>resources</w:t>
            </w:r>
            <w:r w:rsidRPr="00EB70FB">
              <w:rPr>
                <w:sz w:val="20"/>
                <w:szCs w:val="20"/>
              </w:rPr>
              <w:t xml:space="preserve"> </w:t>
            </w:r>
            <w:r>
              <w:rPr>
                <w:sz w:val="20"/>
                <w:szCs w:val="20"/>
              </w:rPr>
              <w:t>will</w:t>
            </w:r>
            <w:r w:rsidRPr="00EB70FB">
              <w:rPr>
                <w:sz w:val="20"/>
                <w:szCs w:val="20"/>
              </w:rPr>
              <w:t xml:space="preserve">: </w:t>
            </w:r>
          </w:p>
          <w:p w:rsidR="00481BE1" w:rsidRPr="00EB70FB" w:rsidRDefault="00481BE1" w:rsidP="00FB4CD0">
            <w:pPr>
              <w:pStyle w:val="ListParagraph"/>
              <w:numPr>
                <w:ilvl w:val="0"/>
                <w:numId w:val="17"/>
              </w:numPr>
              <w:spacing w:after="120"/>
              <w:ind w:left="681" w:hanging="284"/>
            </w:pPr>
            <w:r w:rsidRPr="00EB70FB">
              <w:t>Be reviewed</w:t>
            </w:r>
            <w:r>
              <w:t>, amended and developed</w:t>
            </w:r>
            <w:r w:rsidRPr="00EB70FB">
              <w:t xml:space="preserve"> in partnership with people with disability, their </w:t>
            </w:r>
            <w:proofErr w:type="spellStart"/>
            <w:r w:rsidRPr="00EB70FB">
              <w:t>carers</w:t>
            </w:r>
            <w:proofErr w:type="spellEnd"/>
            <w:r w:rsidRPr="00EB70FB">
              <w:t xml:space="preserve"> and families to build awareness and exposure of staff to the experience of people with disability</w:t>
            </w:r>
          </w:p>
          <w:p w:rsidR="00481BE1" w:rsidRPr="00EB70FB" w:rsidRDefault="00481BE1" w:rsidP="00FB4CD0">
            <w:pPr>
              <w:pStyle w:val="ListParagraph"/>
              <w:numPr>
                <w:ilvl w:val="0"/>
                <w:numId w:val="17"/>
              </w:numPr>
              <w:spacing w:after="120"/>
              <w:ind w:left="681" w:hanging="284"/>
            </w:pPr>
            <w:r w:rsidRPr="00EB70FB">
              <w:t xml:space="preserve">Focus on the critical importance of person centred service delivery rather than specific disability types, to acknowledge the diversity of the experience of disability </w:t>
            </w:r>
          </w:p>
          <w:p w:rsidR="00481BE1" w:rsidRPr="00EB70FB" w:rsidRDefault="00481BE1" w:rsidP="00FB4CD0">
            <w:pPr>
              <w:pStyle w:val="ListParagraph"/>
              <w:numPr>
                <w:ilvl w:val="0"/>
                <w:numId w:val="17"/>
              </w:numPr>
              <w:spacing w:after="120"/>
              <w:ind w:left="681" w:hanging="284"/>
              <w:rPr>
                <w:rFonts w:cs="Arial"/>
              </w:rPr>
            </w:pPr>
            <w:r w:rsidRPr="00EB70FB">
              <w:t>Include resources and references for further support and learning</w:t>
            </w:r>
            <w:r>
              <w:t>, including translation of training into practice,</w:t>
            </w:r>
            <w:r w:rsidRPr="00EB70FB">
              <w:t xml:space="preserve"> if required. </w:t>
            </w:r>
          </w:p>
        </w:tc>
        <w:tc>
          <w:tcPr>
            <w:tcW w:w="1418" w:type="dxa"/>
            <w:shd w:val="clear" w:color="auto" w:fill="auto"/>
          </w:tcPr>
          <w:p w:rsidR="00481BE1" w:rsidRPr="00FB4CD0" w:rsidRDefault="00481BE1" w:rsidP="00FB4CD0">
            <w:pPr>
              <w:pStyle w:val="UrbisTableBody"/>
              <w:spacing w:before="60" w:after="120" w:line="240" w:lineRule="auto"/>
              <w:jc w:val="left"/>
            </w:pPr>
            <w:r w:rsidRPr="00EB70FB">
              <w:rPr>
                <w:sz w:val="20"/>
                <w:szCs w:val="20"/>
              </w:rPr>
              <w:t>Ongoing</w:t>
            </w:r>
          </w:p>
        </w:tc>
        <w:tc>
          <w:tcPr>
            <w:tcW w:w="1701" w:type="dxa"/>
            <w:shd w:val="clear" w:color="auto" w:fill="auto"/>
          </w:tcPr>
          <w:p w:rsidR="00481BE1" w:rsidRPr="00EB70FB" w:rsidRDefault="00481BE1" w:rsidP="00FB4CD0">
            <w:pPr>
              <w:pStyle w:val="UrbisTableBody"/>
              <w:spacing w:before="60" w:after="120" w:line="240" w:lineRule="auto"/>
              <w:jc w:val="left"/>
              <w:rPr>
                <w:sz w:val="20"/>
                <w:szCs w:val="20"/>
              </w:rPr>
            </w:pPr>
            <w:r w:rsidRPr="00EB70FB">
              <w:rPr>
                <w:sz w:val="20"/>
                <w:szCs w:val="20"/>
              </w:rPr>
              <w:t>HETI</w:t>
            </w:r>
          </w:p>
        </w:tc>
        <w:tc>
          <w:tcPr>
            <w:tcW w:w="1983" w:type="dxa"/>
            <w:shd w:val="clear" w:color="auto" w:fill="auto"/>
          </w:tcPr>
          <w:p w:rsidR="00481BE1" w:rsidRDefault="00481BE1" w:rsidP="00FB4CD0">
            <w:pPr>
              <w:pStyle w:val="UrbisTableBody"/>
              <w:spacing w:before="60" w:after="120" w:line="240" w:lineRule="auto"/>
              <w:jc w:val="left"/>
              <w:rPr>
                <w:sz w:val="20"/>
                <w:szCs w:val="20"/>
              </w:rPr>
            </w:pPr>
            <w:r>
              <w:rPr>
                <w:sz w:val="20"/>
                <w:szCs w:val="20"/>
              </w:rPr>
              <w:t>Number of HETI resources reviewed, amended or developed in light of disability inclusion principles.</w:t>
            </w:r>
          </w:p>
          <w:p w:rsidR="00481BE1" w:rsidRPr="00EB70FB" w:rsidRDefault="00481BE1" w:rsidP="00FB4CD0">
            <w:pPr>
              <w:pStyle w:val="UrbisTableBody"/>
              <w:spacing w:before="60" w:after="120" w:line="240" w:lineRule="auto"/>
              <w:jc w:val="left"/>
              <w:rPr>
                <w:sz w:val="20"/>
                <w:szCs w:val="20"/>
              </w:rPr>
            </w:pPr>
            <w:r w:rsidRPr="00EB70FB">
              <w:rPr>
                <w:sz w:val="20"/>
                <w:szCs w:val="20"/>
              </w:rPr>
              <w:t>% of training participants who report increased understanding of the needs of people with disability</w:t>
            </w:r>
          </w:p>
        </w:tc>
      </w:tr>
    </w:tbl>
    <w:p w:rsidR="00481BE1" w:rsidRDefault="00481BE1">
      <w:pPr>
        <w:spacing w:before="0" w:after="0"/>
      </w:pPr>
      <w:r>
        <w:br w:type="page"/>
      </w:r>
    </w:p>
    <w:p w:rsidR="00481BE1" w:rsidRPr="00EB70FB" w:rsidRDefault="00481BE1" w:rsidP="00481BE1">
      <w:pPr>
        <w:pStyle w:val="Heading1No"/>
      </w:pPr>
      <w:bookmarkStart w:id="89" w:name="_Toc445477868"/>
      <w:r w:rsidRPr="00EB70FB">
        <w:lastRenderedPageBreak/>
        <w:t>Creating liveable communities</w:t>
      </w:r>
      <w:bookmarkEnd w:id="89"/>
    </w:p>
    <w:p w:rsidR="00481BE1" w:rsidRPr="00EB70FB" w:rsidRDefault="00481BE1" w:rsidP="00C65891">
      <w:pPr>
        <w:pStyle w:val="Heading2No"/>
      </w:pPr>
      <w:bookmarkStart w:id="90" w:name="_Toc445477869"/>
      <w:r w:rsidRPr="00EB70FB">
        <w:t>Our vision for creating liveable communities</w:t>
      </w:r>
      <w:bookmarkEnd w:id="90"/>
    </w:p>
    <w:p w:rsidR="00481BE1" w:rsidRDefault="00481BE1" w:rsidP="00481BE1">
      <w:r w:rsidRPr="00EB70FB">
        <w:t>NSW Health is committed to providing an inclusive experience at our facilities, which means far more than ensuring they are physically accessible.  Liveable communities in a health services setting are places that are connected to external linkages, integrated within a b</w:t>
      </w:r>
      <w:r w:rsidRPr="00652E3E">
        <w:t xml:space="preserve">roader context and genuinely welcome all service users including those with disability, their </w:t>
      </w:r>
      <w:proofErr w:type="spellStart"/>
      <w:r w:rsidRPr="00652E3E">
        <w:t>carers</w:t>
      </w:r>
      <w:proofErr w:type="spellEnd"/>
      <w:r w:rsidRPr="00652E3E">
        <w:t xml:space="preserve"> and families. We recognise that creating liveable communities also means more than infrastructure, and </w:t>
      </w:r>
      <w:proofErr w:type="gramStart"/>
      <w:r w:rsidRPr="00652E3E">
        <w:t>that accessible, flexible services</w:t>
      </w:r>
      <w:proofErr w:type="gramEnd"/>
      <w:r w:rsidRPr="00652E3E">
        <w:t xml:space="preserve"> can support people to remain at home and independent.  We are committed</w:t>
      </w:r>
      <w:r w:rsidRPr="00EB70FB">
        <w:t xml:space="preserve"> to creating health services that facilitate dignified and equitable service experiences regardless of dis</w:t>
      </w:r>
      <w:r w:rsidR="00344020">
        <w:t>ability.</w:t>
      </w:r>
    </w:p>
    <w:tbl>
      <w:tblPr>
        <w:tblStyle w:val="TableGrid"/>
        <w:tblW w:w="0" w:type="auto"/>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Description w:val="Creating liveable communities for people with disability is more than just bricks and mortar.&#10;It also includes fostering our people, developing inclusive policies and programs and providing high quality inclusive health care.&#10;Creating liveable communities for people with disability is a focus across each strategy in this plan.&#10;"/>
      </w:tblPr>
      <w:tblGrid>
        <w:gridCol w:w="9386"/>
      </w:tblGrid>
      <w:tr w:rsidR="00481BE1" w:rsidTr="00C65891">
        <w:trPr>
          <w:cnfStyle w:val="100000000000" w:firstRow="1" w:lastRow="0" w:firstColumn="0" w:lastColumn="0" w:oddVBand="0" w:evenVBand="0" w:oddHBand="0" w:evenHBand="0" w:firstRowFirstColumn="0" w:firstRowLastColumn="0" w:lastRowFirstColumn="0" w:lastRowLastColumn="0"/>
          <w:tblHeader/>
        </w:trPr>
        <w:tc>
          <w:tcPr>
            <w:tcW w:w="9572" w:type="dxa"/>
          </w:tcPr>
          <w:p w:rsidR="00481BE1" w:rsidRPr="00481BE1" w:rsidRDefault="00481BE1" w:rsidP="00344020">
            <w:pPr>
              <w:pStyle w:val="CommentText"/>
              <w:spacing w:before="240"/>
              <w:rPr>
                <w:rFonts w:ascii="Arial" w:eastAsia="Times New Roman" w:hAnsi="Arial" w:cs="Times New Roman"/>
              </w:rPr>
            </w:pPr>
            <w:r w:rsidRPr="00481BE1">
              <w:rPr>
                <w:rFonts w:ascii="Arial" w:eastAsia="Times New Roman" w:hAnsi="Arial" w:cs="Times New Roman"/>
              </w:rPr>
              <w:t>Creating liveable communities for people with disability is more than just bricks and mortar.</w:t>
            </w:r>
          </w:p>
          <w:p w:rsidR="00481BE1" w:rsidRPr="00481BE1" w:rsidRDefault="00481BE1" w:rsidP="00344020">
            <w:pPr>
              <w:pStyle w:val="CommentText"/>
              <w:spacing w:before="240"/>
              <w:rPr>
                <w:rFonts w:ascii="Arial" w:eastAsia="Times New Roman" w:hAnsi="Arial" w:cs="Times New Roman"/>
              </w:rPr>
            </w:pPr>
            <w:r w:rsidRPr="00481BE1">
              <w:rPr>
                <w:rFonts w:ascii="Arial" w:eastAsia="Times New Roman" w:hAnsi="Arial" w:cs="Times New Roman"/>
              </w:rPr>
              <w:t>It also includes fostering our people, developing inclusive policies and programs and providing high quality inclusive health care.</w:t>
            </w:r>
          </w:p>
          <w:p w:rsidR="00481BE1" w:rsidRDefault="00481BE1" w:rsidP="00344020">
            <w:pPr>
              <w:pStyle w:val="CommentText"/>
              <w:spacing w:before="240"/>
            </w:pPr>
            <w:r w:rsidRPr="00481BE1">
              <w:rPr>
                <w:rFonts w:ascii="Arial" w:eastAsia="Times New Roman" w:hAnsi="Arial" w:cs="Times New Roman"/>
              </w:rPr>
              <w:t>Creating liveable communities for people with disability is a focus across each strategy in this plan.</w:t>
            </w:r>
          </w:p>
        </w:tc>
      </w:tr>
    </w:tbl>
    <w:p w:rsidR="00481BE1" w:rsidRDefault="00481BE1" w:rsidP="00481BE1">
      <w:pPr>
        <w:spacing w:after="0"/>
      </w:pPr>
    </w:p>
    <w:p w:rsidR="00481BE1" w:rsidRDefault="00481BE1" w:rsidP="00481BE1">
      <w:r>
        <w:t xml:space="preserve">We acknowledge that good design for people with disability is good design for everyone. </w:t>
      </w:r>
      <w:r w:rsidRPr="00EB70FB">
        <w:t xml:space="preserve">We know the design and planning of the built environment plays an important role in facilitating health and wellbeing – not just for people with disability, their </w:t>
      </w:r>
      <w:proofErr w:type="spellStart"/>
      <w:r w:rsidRPr="00EB70FB">
        <w:t>carers</w:t>
      </w:r>
      <w:proofErr w:type="spellEnd"/>
      <w:r w:rsidRPr="00EB70FB">
        <w:t xml:space="preserve"> and families, but all NSW </w:t>
      </w:r>
      <w:r>
        <w:t>h</w:t>
      </w:r>
      <w:r w:rsidRPr="00EB70FB">
        <w:t>ealth service users</w:t>
      </w:r>
      <w:r>
        <w:t xml:space="preserve"> and staff</w:t>
      </w:r>
      <w:r w:rsidRPr="00EB70FB">
        <w:t xml:space="preserve">.  We see good design of health facilities as a significant opportunity to support health outcomes for people in NSW, and are proud of the role NSW Health Infrastructure plays in the Australasian Health Infrastructure Alliance, who </w:t>
      </w:r>
      <w:proofErr w:type="gramStart"/>
      <w:r w:rsidRPr="00EB70FB">
        <w:t>publish</w:t>
      </w:r>
      <w:proofErr w:type="gramEnd"/>
      <w:r w:rsidRPr="00EB70FB">
        <w:t xml:space="preserve"> the Australia</w:t>
      </w:r>
      <w:r w:rsidR="00D66FBC">
        <w:t>n Health Facilities Guidelines.</w:t>
      </w:r>
    </w:p>
    <w:p w:rsidR="00481BE1" w:rsidRPr="00EB70FB" w:rsidRDefault="00481BE1" w:rsidP="00481BE1">
      <w:r w:rsidRPr="00EB70FB">
        <w:t xml:space="preserve">Since the previous Disability Action Plan came into place in 2009, we have been operating in a new context with regard to our facilities with the adoption of the Commonwealth Disability Access to Premises Standards 2010 (including DDA Access Code) in 2011.  The Premises Standards specify how the objectives of the DDA are to be achieved in the provision of accessible buildings. Mandatory compliance with the Standards applies to all new buildings as well as all refurbishments (or new work) in existing buildings requiring a building approval. Through our ongoing work with architects, designers and specialist access consultants we will meet these new standards.  </w:t>
      </w:r>
      <w:r>
        <w:t>S</w:t>
      </w:r>
      <w:r w:rsidRPr="00EB70FB">
        <w:t xml:space="preserve">ome </w:t>
      </w:r>
      <w:r>
        <w:t xml:space="preserve">existing </w:t>
      </w:r>
      <w:r w:rsidRPr="00EB70FB">
        <w:t xml:space="preserve">facilities require action to bring them up to the new Standards, while </w:t>
      </w:r>
      <w:r>
        <w:t xml:space="preserve">the construction of new facilities </w:t>
      </w:r>
      <w:r w:rsidRPr="00EB70FB">
        <w:t>offer</w:t>
      </w:r>
      <w:r>
        <w:t>s</w:t>
      </w:r>
      <w:r w:rsidRPr="00EB70FB">
        <w:t xml:space="preserve"> the opportunity to go beyond the benchmark set by the Standards. </w:t>
      </w:r>
    </w:p>
    <w:p w:rsidR="00481BE1" w:rsidRPr="00EB70FB" w:rsidRDefault="00481BE1" w:rsidP="00481BE1">
      <w:r w:rsidRPr="00EB70FB">
        <w:t xml:space="preserve">We also acknowledge the role and experiences of people with disability with regard to creating liveable communities.  In line with the National Safety and Quality Health Service Standard 2, we regularly draft access strategies in partnership with people with disability, their </w:t>
      </w:r>
      <w:proofErr w:type="spellStart"/>
      <w:r w:rsidRPr="00EB70FB">
        <w:t>carers</w:t>
      </w:r>
      <w:proofErr w:type="spellEnd"/>
      <w:r w:rsidRPr="00EB70FB">
        <w:t xml:space="preserve"> and families, as well as the disability sector.  We want to do more to provide specific and meaningful opportunities to influence the inclusive design and planning of health services in NSW.  </w:t>
      </w:r>
    </w:p>
    <w:p w:rsidR="00481BE1" w:rsidRPr="00EB70FB" w:rsidRDefault="00481BE1" w:rsidP="00481BE1">
      <w:pPr>
        <w:spacing w:before="0" w:after="0"/>
        <w:rPr>
          <w:color w:val="646568"/>
          <w:sz w:val="26"/>
        </w:rPr>
      </w:pPr>
      <w:r w:rsidRPr="00EB70FB">
        <w:br w:type="page"/>
      </w:r>
    </w:p>
    <w:p w:rsidR="00481BE1" w:rsidRPr="00EB70FB" w:rsidRDefault="00481BE1" w:rsidP="00C65891">
      <w:pPr>
        <w:pStyle w:val="Heading2No"/>
      </w:pPr>
      <w:bookmarkStart w:id="91" w:name="_Toc445477870"/>
      <w:r w:rsidRPr="00EB70FB">
        <w:lastRenderedPageBreak/>
        <w:t>Our commitment for 2016-19</w:t>
      </w:r>
      <w:bookmarkEnd w:id="91"/>
    </w:p>
    <w:p w:rsidR="00481BE1" w:rsidRPr="00EB70FB" w:rsidRDefault="00481BE1" w:rsidP="00481BE1">
      <w:pPr>
        <w:pStyle w:val="NormalBold"/>
      </w:pPr>
      <w:r w:rsidRPr="00EB70FB">
        <w:t xml:space="preserve">Strategy 3: Embed disability inclusion as a priority in the planning and design of new and refurbished facilities.  </w:t>
      </w:r>
    </w:p>
    <w:tbl>
      <w:tblPr>
        <w:tblStyle w:val="TableContemporary"/>
        <w:tblW w:w="9606" w:type="dxa"/>
        <w:tblBorders>
          <w:top w:val="single" w:sz="12" w:space="0" w:color="00314D"/>
          <w:left w:val="single" w:sz="12" w:space="0" w:color="00314D"/>
          <w:bottom w:val="single" w:sz="12" w:space="0" w:color="00314D"/>
          <w:right w:val="single" w:sz="12" w:space="0" w:color="00314D"/>
          <w:insideH w:val="single" w:sz="12" w:space="0" w:color="00314D"/>
          <w:insideV w:val="single" w:sz="12" w:space="0" w:color="00314D"/>
        </w:tblBorders>
        <w:tblLayout w:type="fixed"/>
        <w:tblCellMar>
          <w:left w:w="85" w:type="dxa"/>
          <w:right w:w="85" w:type="dxa"/>
        </w:tblCellMar>
        <w:tblLook w:val="04A0" w:firstRow="1" w:lastRow="0" w:firstColumn="1" w:lastColumn="0" w:noHBand="0" w:noVBand="1"/>
        <w:tblDescription w:val="Strategy 3. Four columns with header rows and two additional rows."/>
      </w:tblPr>
      <w:tblGrid>
        <w:gridCol w:w="4197"/>
        <w:gridCol w:w="1440"/>
        <w:gridCol w:w="1701"/>
        <w:gridCol w:w="2268"/>
      </w:tblGrid>
      <w:tr w:rsidR="00481BE1" w:rsidRPr="00EB70FB" w:rsidTr="00E43958">
        <w:trPr>
          <w:cnfStyle w:val="100000000000" w:firstRow="1" w:lastRow="0" w:firstColumn="0" w:lastColumn="0" w:oddVBand="0" w:evenVBand="0" w:oddHBand="0" w:evenHBand="0" w:firstRowFirstColumn="0" w:firstRowLastColumn="0" w:lastRowFirstColumn="0" w:lastRowLastColumn="0"/>
          <w:tblHeader/>
        </w:trPr>
        <w:tc>
          <w:tcPr>
            <w:tcW w:w="4197" w:type="dxa"/>
            <w:shd w:val="clear" w:color="auto" w:fill="auto"/>
          </w:tcPr>
          <w:p w:rsidR="00481BE1" w:rsidRPr="00EB70FB" w:rsidRDefault="00481BE1" w:rsidP="00E43958">
            <w:pPr>
              <w:pStyle w:val="UrbisTableHeader"/>
              <w:rPr>
                <w:szCs w:val="20"/>
              </w:rPr>
            </w:pPr>
            <w:r w:rsidRPr="00EB70FB">
              <w:rPr>
                <w:szCs w:val="20"/>
              </w:rPr>
              <w:t>Action</w:t>
            </w:r>
          </w:p>
        </w:tc>
        <w:tc>
          <w:tcPr>
            <w:tcW w:w="1440" w:type="dxa"/>
            <w:shd w:val="clear" w:color="auto" w:fill="auto"/>
          </w:tcPr>
          <w:p w:rsidR="00481BE1" w:rsidRPr="00EB70FB" w:rsidRDefault="00481BE1" w:rsidP="00E43958">
            <w:pPr>
              <w:pStyle w:val="UrbisTableHeader"/>
              <w:rPr>
                <w:szCs w:val="20"/>
              </w:rPr>
            </w:pPr>
            <w:r w:rsidRPr="00EB70FB">
              <w:rPr>
                <w:szCs w:val="20"/>
              </w:rPr>
              <w:t>Timeframe</w:t>
            </w:r>
          </w:p>
        </w:tc>
        <w:tc>
          <w:tcPr>
            <w:tcW w:w="1701" w:type="dxa"/>
            <w:shd w:val="clear" w:color="auto" w:fill="auto"/>
          </w:tcPr>
          <w:p w:rsidR="00481BE1" w:rsidRPr="00EB70FB" w:rsidRDefault="00481BE1" w:rsidP="00E43958">
            <w:pPr>
              <w:pStyle w:val="UrbisTableHeader"/>
              <w:rPr>
                <w:szCs w:val="20"/>
              </w:rPr>
            </w:pPr>
            <w:r w:rsidRPr="00EB70FB">
              <w:rPr>
                <w:szCs w:val="20"/>
              </w:rPr>
              <w:t>Responsibility</w:t>
            </w:r>
          </w:p>
        </w:tc>
        <w:tc>
          <w:tcPr>
            <w:tcW w:w="2268" w:type="dxa"/>
            <w:shd w:val="clear" w:color="auto" w:fill="auto"/>
          </w:tcPr>
          <w:p w:rsidR="00481BE1" w:rsidRPr="00EB70FB" w:rsidRDefault="00481BE1" w:rsidP="00E43958">
            <w:pPr>
              <w:pStyle w:val="UrbisTableHeader"/>
              <w:rPr>
                <w:szCs w:val="20"/>
              </w:rPr>
            </w:pPr>
            <w:r w:rsidRPr="00EB70FB">
              <w:rPr>
                <w:szCs w:val="20"/>
              </w:rPr>
              <w:t>Performance Indicators</w:t>
            </w:r>
          </w:p>
        </w:tc>
      </w:tr>
      <w:tr w:rsidR="00481BE1" w:rsidRPr="00EB70FB" w:rsidTr="00E43958">
        <w:trPr>
          <w:cnfStyle w:val="000000100000" w:firstRow="0" w:lastRow="0" w:firstColumn="0" w:lastColumn="0" w:oddVBand="0" w:evenVBand="0" w:oddHBand="1" w:evenHBand="0" w:firstRowFirstColumn="0" w:firstRowLastColumn="0" w:lastRowFirstColumn="0" w:lastRowLastColumn="0"/>
        </w:trPr>
        <w:tc>
          <w:tcPr>
            <w:tcW w:w="4197" w:type="dxa"/>
            <w:shd w:val="clear" w:color="auto" w:fill="auto"/>
          </w:tcPr>
          <w:p w:rsidR="00481BE1" w:rsidRPr="00EB70FB" w:rsidRDefault="00481BE1" w:rsidP="000A4B1C">
            <w:pPr>
              <w:pStyle w:val="UrbisTableBody"/>
              <w:spacing w:before="60" w:after="120" w:line="240" w:lineRule="auto"/>
              <w:ind w:left="397" w:hanging="397"/>
              <w:jc w:val="left"/>
              <w:rPr>
                <w:sz w:val="20"/>
                <w:szCs w:val="20"/>
              </w:rPr>
            </w:pPr>
            <w:r w:rsidRPr="00EB70FB">
              <w:rPr>
                <w:sz w:val="20"/>
                <w:szCs w:val="20"/>
              </w:rPr>
              <w:t>3.1</w:t>
            </w:r>
            <w:r w:rsidRPr="00EB70FB">
              <w:rPr>
                <w:sz w:val="20"/>
                <w:szCs w:val="20"/>
              </w:rPr>
              <w:tab/>
              <w:t>NSW Health Infrastructure</w:t>
            </w:r>
            <w:r>
              <w:rPr>
                <w:sz w:val="20"/>
                <w:szCs w:val="20"/>
              </w:rPr>
              <w:t xml:space="preserve"> will promote disability inclusion principles through</w:t>
            </w:r>
            <w:r w:rsidRPr="00EB70FB">
              <w:rPr>
                <w:sz w:val="20"/>
                <w:szCs w:val="20"/>
              </w:rPr>
              <w:t xml:space="preserve"> </w:t>
            </w:r>
            <w:r>
              <w:rPr>
                <w:sz w:val="20"/>
                <w:szCs w:val="20"/>
              </w:rPr>
              <w:t xml:space="preserve">its participation in </w:t>
            </w:r>
            <w:r w:rsidR="003E4E1B">
              <w:rPr>
                <w:sz w:val="20"/>
                <w:szCs w:val="20"/>
              </w:rPr>
              <w:t xml:space="preserve">the </w:t>
            </w:r>
            <w:r>
              <w:rPr>
                <w:sz w:val="20"/>
                <w:szCs w:val="20"/>
              </w:rPr>
              <w:t>revision of</w:t>
            </w:r>
            <w:r w:rsidRPr="00EB70FB">
              <w:rPr>
                <w:sz w:val="20"/>
                <w:szCs w:val="20"/>
              </w:rPr>
              <w:t xml:space="preserve"> the Australasian Health Facilities Guidelines (</w:t>
            </w:r>
            <w:proofErr w:type="spellStart"/>
            <w:r w:rsidRPr="00EB70FB">
              <w:rPr>
                <w:sz w:val="20"/>
                <w:szCs w:val="20"/>
              </w:rPr>
              <w:t>AusHFG</w:t>
            </w:r>
            <w:proofErr w:type="spellEnd"/>
            <w:r w:rsidRPr="00EB70FB">
              <w:rPr>
                <w:sz w:val="20"/>
                <w:szCs w:val="20"/>
              </w:rPr>
              <w:t xml:space="preserve">) Part C: Design for Access, Mobility, OHS and Security. </w:t>
            </w:r>
          </w:p>
        </w:tc>
        <w:tc>
          <w:tcPr>
            <w:tcW w:w="1440" w:type="dxa"/>
            <w:shd w:val="clear" w:color="auto" w:fill="auto"/>
          </w:tcPr>
          <w:p w:rsidR="00481BE1" w:rsidRPr="00EB70FB" w:rsidRDefault="00481BE1" w:rsidP="000A4B1C">
            <w:pPr>
              <w:pStyle w:val="UrbisTableBody"/>
              <w:spacing w:before="60" w:after="120" w:line="240" w:lineRule="auto"/>
              <w:jc w:val="left"/>
              <w:rPr>
                <w:sz w:val="20"/>
                <w:szCs w:val="20"/>
              </w:rPr>
            </w:pPr>
            <w:r w:rsidRPr="00EB70FB">
              <w:rPr>
                <w:sz w:val="20"/>
                <w:szCs w:val="20"/>
              </w:rPr>
              <w:t>Revision complete in 2016</w:t>
            </w:r>
          </w:p>
        </w:tc>
        <w:tc>
          <w:tcPr>
            <w:tcW w:w="1701" w:type="dxa"/>
            <w:shd w:val="clear" w:color="auto" w:fill="auto"/>
          </w:tcPr>
          <w:p w:rsidR="00481BE1" w:rsidRPr="00EB70FB" w:rsidRDefault="00481BE1" w:rsidP="000A4B1C">
            <w:pPr>
              <w:pStyle w:val="UrbisTableBody"/>
              <w:spacing w:before="60" w:after="120" w:line="240" w:lineRule="auto"/>
              <w:jc w:val="left"/>
              <w:rPr>
                <w:sz w:val="20"/>
                <w:szCs w:val="20"/>
              </w:rPr>
            </w:pPr>
            <w:r w:rsidRPr="00EB70FB">
              <w:rPr>
                <w:sz w:val="20"/>
                <w:szCs w:val="20"/>
              </w:rPr>
              <w:t xml:space="preserve">NSW Health Infrastructure </w:t>
            </w:r>
          </w:p>
        </w:tc>
        <w:tc>
          <w:tcPr>
            <w:tcW w:w="2268" w:type="dxa"/>
            <w:shd w:val="clear" w:color="auto" w:fill="auto"/>
          </w:tcPr>
          <w:p w:rsidR="00481BE1" w:rsidRPr="00EB70FB" w:rsidRDefault="00481BE1" w:rsidP="000A4B1C">
            <w:pPr>
              <w:pStyle w:val="UrbisTableBody"/>
              <w:spacing w:before="60" w:after="120" w:line="240" w:lineRule="auto"/>
              <w:jc w:val="left"/>
              <w:rPr>
                <w:sz w:val="20"/>
                <w:szCs w:val="20"/>
              </w:rPr>
            </w:pPr>
            <w:proofErr w:type="spellStart"/>
            <w:r w:rsidRPr="00EB70FB">
              <w:rPr>
                <w:sz w:val="20"/>
                <w:szCs w:val="20"/>
              </w:rPr>
              <w:t>AusHFG</w:t>
            </w:r>
            <w:proofErr w:type="spellEnd"/>
            <w:r w:rsidRPr="00EB70FB">
              <w:rPr>
                <w:sz w:val="20"/>
                <w:szCs w:val="20"/>
              </w:rPr>
              <w:t xml:space="preserve"> revision completed</w:t>
            </w:r>
          </w:p>
        </w:tc>
      </w:tr>
      <w:tr w:rsidR="00481BE1" w:rsidRPr="00EB70FB" w:rsidTr="00E43958">
        <w:trPr>
          <w:cnfStyle w:val="000000010000" w:firstRow="0" w:lastRow="0" w:firstColumn="0" w:lastColumn="0" w:oddVBand="0" w:evenVBand="0" w:oddHBand="0" w:evenHBand="1" w:firstRowFirstColumn="0" w:firstRowLastColumn="0" w:lastRowFirstColumn="0" w:lastRowLastColumn="0"/>
        </w:trPr>
        <w:tc>
          <w:tcPr>
            <w:tcW w:w="4197" w:type="dxa"/>
            <w:shd w:val="clear" w:color="auto" w:fill="auto"/>
          </w:tcPr>
          <w:p w:rsidR="00481BE1" w:rsidRPr="00EB70FB" w:rsidRDefault="00481BE1" w:rsidP="000A4B1C">
            <w:pPr>
              <w:pStyle w:val="UrbisTableBody"/>
              <w:spacing w:before="60" w:after="120" w:line="240" w:lineRule="auto"/>
              <w:ind w:left="397" w:hanging="397"/>
              <w:jc w:val="left"/>
              <w:rPr>
                <w:sz w:val="20"/>
                <w:szCs w:val="20"/>
              </w:rPr>
            </w:pPr>
            <w:r w:rsidRPr="00EB70FB">
              <w:rPr>
                <w:sz w:val="20"/>
                <w:szCs w:val="20"/>
              </w:rPr>
              <w:t>3.2</w:t>
            </w:r>
            <w:r w:rsidRPr="00EB70FB">
              <w:rPr>
                <w:sz w:val="20"/>
                <w:szCs w:val="20"/>
              </w:rPr>
              <w:tab/>
              <w:t xml:space="preserve">The principles of disability inclusion to be embedded within </w:t>
            </w:r>
            <w:r>
              <w:rPr>
                <w:sz w:val="20"/>
                <w:szCs w:val="20"/>
              </w:rPr>
              <w:t>the design and functional brief for all capital projects</w:t>
            </w:r>
            <w:r w:rsidRPr="00EB70FB">
              <w:rPr>
                <w:sz w:val="20"/>
                <w:szCs w:val="20"/>
              </w:rPr>
              <w:t xml:space="preserve">, including the critical importance of consulting with stakeholders from commencement of the planning </w:t>
            </w:r>
            <w:r>
              <w:rPr>
                <w:sz w:val="20"/>
                <w:szCs w:val="20"/>
              </w:rPr>
              <w:t xml:space="preserve">and design </w:t>
            </w:r>
            <w:r w:rsidRPr="00EB70FB">
              <w:rPr>
                <w:sz w:val="20"/>
                <w:szCs w:val="20"/>
              </w:rPr>
              <w:t>process as relevant including:</w:t>
            </w:r>
          </w:p>
          <w:p w:rsidR="00481BE1" w:rsidRPr="00EB70FB" w:rsidRDefault="00481BE1" w:rsidP="000A4B1C">
            <w:pPr>
              <w:pStyle w:val="ListParagraph"/>
              <w:numPr>
                <w:ilvl w:val="0"/>
                <w:numId w:val="17"/>
              </w:numPr>
              <w:spacing w:after="120"/>
              <w:ind w:left="709" w:hanging="284"/>
              <w:jc w:val="left"/>
            </w:pPr>
            <w:r w:rsidRPr="00EB70FB">
              <w:t xml:space="preserve">People with disability, their </w:t>
            </w:r>
            <w:proofErr w:type="spellStart"/>
            <w:r w:rsidRPr="00EB70FB">
              <w:t>carers</w:t>
            </w:r>
            <w:proofErr w:type="spellEnd"/>
            <w:r w:rsidRPr="00EB70FB">
              <w:t xml:space="preserve"> and families</w:t>
            </w:r>
          </w:p>
          <w:p w:rsidR="00481BE1" w:rsidRPr="00EB70FB" w:rsidRDefault="00481BE1" w:rsidP="000A4B1C">
            <w:pPr>
              <w:pStyle w:val="ListParagraph"/>
              <w:numPr>
                <w:ilvl w:val="0"/>
                <w:numId w:val="17"/>
              </w:numPr>
              <w:spacing w:after="120"/>
              <w:ind w:left="709" w:hanging="284"/>
              <w:jc w:val="left"/>
            </w:pPr>
            <w:r w:rsidRPr="00EB70FB">
              <w:t>Local council</w:t>
            </w:r>
          </w:p>
          <w:p w:rsidR="00481BE1" w:rsidRPr="00EB70FB" w:rsidRDefault="00481BE1" w:rsidP="000A4B1C">
            <w:pPr>
              <w:pStyle w:val="ListParagraph"/>
              <w:numPr>
                <w:ilvl w:val="0"/>
                <w:numId w:val="17"/>
              </w:numPr>
              <w:spacing w:after="120"/>
              <w:ind w:left="709" w:hanging="284"/>
              <w:jc w:val="left"/>
            </w:pPr>
            <w:r w:rsidRPr="00EB70FB">
              <w:t>Transport for NSW</w:t>
            </w:r>
          </w:p>
          <w:p w:rsidR="00481BE1" w:rsidRPr="00EB70FB" w:rsidRDefault="00481BE1" w:rsidP="000A4B1C">
            <w:pPr>
              <w:pStyle w:val="ListParagraph"/>
              <w:numPr>
                <w:ilvl w:val="0"/>
                <w:numId w:val="17"/>
              </w:numPr>
              <w:spacing w:after="120"/>
              <w:ind w:left="709" w:hanging="284"/>
              <w:jc w:val="left"/>
            </w:pPr>
            <w:r w:rsidRPr="00EB70FB">
              <w:t>NSW Infrastructure and Planning.</w:t>
            </w:r>
          </w:p>
        </w:tc>
        <w:tc>
          <w:tcPr>
            <w:tcW w:w="1440" w:type="dxa"/>
            <w:shd w:val="clear" w:color="auto" w:fill="auto"/>
          </w:tcPr>
          <w:p w:rsidR="00481BE1" w:rsidRPr="00EB70FB" w:rsidRDefault="00481BE1" w:rsidP="000A4B1C">
            <w:pPr>
              <w:pStyle w:val="UrbisTableBody"/>
              <w:spacing w:before="60" w:after="120" w:line="240" w:lineRule="auto"/>
              <w:jc w:val="left"/>
              <w:rPr>
                <w:sz w:val="20"/>
                <w:szCs w:val="20"/>
              </w:rPr>
            </w:pPr>
            <w:r w:rsidRPr="00EB70FB">
              <w:rPr>
                <w:sz w:val="20"/>
                <w:szCs w:val="20"/>
              </w:rPr>
              <w:t>Ongoing</w:t>
            </w:r>
          </w:p>
        </w:tc>
        <w:tc>
          <w:tcPr>
            <w:tcW w:w="1701" w:type="dxa"/>
            <w:shd w:val="clear" w:color="auto" w:fill="auto"/>
          </w:tcPr>
          <w:p w:rsidR="00481BE1" w:rsidRDefault="00481BE1" w:rsidP="000A4B1C">
            <w:pPr>
              <w:pStyle w:val="UrbisTableBody"/>
              <w:spacing w:before="60" w:after="120" w:line="240" w:lineRule="auto"/>
              <w:jc w:val="left"/>
              <w:rPr>
                <w:sz w:val="20"/>
                <w:szCs w:val="20"/>
              </w:rPr>
            </w:pPr>
            <w:r w:rsidRPr="00EB70FB">
              <w:rPr>
                <w:sz w:val="20"/>
                <w:szCs w:val="20"/>
              </w:rPr>
              <w:t>NSW Health Infrastructure</w:t>
            </w:r>
            <w:r>
              <w:rPr>
                <w:sz w:val="20"/>
                <w:szCs w:val="20"/>
              </w:rPr>
              <w:t xml:space="preserve"> (projects more than $10m)</w:t>
            </w:r>
          </w:p>
          <w:p w:rsidR="00481BE1" w:rsidRPr="00EB70FB" w:rsidRDefault="00481BE1" w:rsidP="000A4B1C">
            <w:pPr>
              <w:pStyle w:val="UrbisTableBody"/>
              <w:spacing w:before="60" w:after="120" w:line="240" w:lineRule="auto"/>
              <w:jc w:val="left"/>
              <w:rPr>
                <w:sz w:val="20"/>
                <w:szCs w:val="20"/>
              </w:rPr>
            </w:pPr>
            <w:r>
              <w:rPr>
                <w:sz w:val="20"/>
                <w:szCs w:val="20"/>
              </w:rPr>
              <w:t>LHDs (projects less than $10m)</w:t>
            </w:r>
            <w:r w:rsidRPr="00EB70FB">
              <w:rPr>
                <w:sz w:val="20"/>
                <w:szCs w:val="20"/>
              </w:rPr>
              <w:t xml:space="preserve"> </w:t>
            </w:r>
          </w:p>
        </w:tc>
        <w:tc>
          <w:tcPr>
            <w:tcW w:w="2268" w:type="dxa"/>
            <w:shd w:val="clear" w:color="auto" w:fill="auto"/>
          </w:tcPr>
          <w:p w:rsidR="00481BE1" w:rsidRPr="00EB70FB" w:rsidRDefault="00481BE1" w:rsidP="000A4B1C">
            <w:pPr>
              <w:pStyle w:val="UrbisTableBody"/>
              <w:spacing w:before="60" w:after="120" w:line="240" w:lineRule="auto"/>
              <w:jc w:val="left"/>
              <w:rPr>
                <w:sz w:val="20"/>
                <w:szCs w:val="20"/>
              </w:rPr>
            </w:pPr>
            <w:r>
              <w:rPr>
                <w:sz w:val="20"/>
                <w:szCs w:val="20"/>
              </w:rPr>
              <w:t xml:space="preserve">Consideration of principles of disability inclusion included in project design and functional briefs. </w:t>
            </w:r>
          </w:p>
          <w:p w:rsidR="00481BE1" w:rsidRPr="00EB70FB" w:rsidRDefault="00481BE1" w:rsidP="000A4B1C">
            <w:pPr>
              <w:pStyle w:val="UrbisTableBody"/>
              <w:spacing w:before="60" w:after="120" w:line="240" w:lineRule="auto"/>
              <w:jc w:val="left"/>
              <w:rPr>
                <w:sz w:val="20"/>
                <w:szCs w:val="20"/>
              </w:rPr>
            </w:pPr>
          </w:p>
        </w:tc>
      </w:tr>
    </w:tbl>
    <w:p w:rsidR="00481BE1" w:rsidRPr="00EB70FB" w:rsidRDefault="00481BE1" w:rsidP="00481BE1">
      <w:pPr>
        <w:pStyle w:val="NormalBold"/>
        <w:spacing w:before="400"/>
      </w:pPr>
      <w:r w:rsidRPr="00EB70FB">
        <w:t xml:space="preserve">Strategy 4: Elevate the voices of people with disability, their </w:t>
      </w:r>
      <w:proofErr w:type="spellStart"/>
      <w:r w:rsidRPr="00EB70FB">
        <w:t>carers</w:t>
      </w:r>
      <w:proofErr w:type="spellEnd"/>
      <w:r w:rsidRPr="00EB70FB">
        <w:t xml:space="preserve"> and families in facility design and planning processes.  </w:t>
      </w:r>
    </w:p>
    <w:tbl>
      <w:tblPr>
        <w:tblStyle w:val="TableContemporary"/>
        <w:tblW w:w="0" w:type="auto"/>
        <w:tblBorders>
          <w:top w:val="single" w:sz="12" w:space="0" w:color="00314D"/>
          <w:left w:val="single" w:sz="12" w:space="0" w:color="00314D"/>
          <w:bottom w:val="single" w:sz="12" w:space="0" w:color="00314D"/>
          <w:right w:val="single" w:sz="12" w:space="0" w:color="00314D"/>
          <w:insideH w:val="single" w:sz="12" w:space="0" w:color="00314D"/>
          <w:insideV w:val="single" w:sz="12" w:space="0" w:color="00314D"/>
        </w:tblBorders>
        <w:tblLayout w:type="fixed"/>
        <w:tblCellMar>
          <w:left w:w="85" w:type="dxa"/>
          <w:right w:w="85" w:type="dxa"/>
        </w:tblCellMar>
        <w:tblLook w:val="04A0" w:firstRow="1" w:lastRow="0" w:firstColumn="1" w:lastColumn="0" w:noHBand="0" w:noVBand="1"/>
        <w:tblDescription w:val="Strategy 4. Four columns with header row and one additional row."/>
      </w:tblPr>
      <w:tblGrid>
        <w:gridCol w:w="4196"/>
        <w:gridCol w:w="1441"/>
        <w:gridCol w:w="1701"/>
        <w:gridCol w:w="1983"/>
      </w:tblGrid>
      <w:tr w:rsidR="00481BE1" w:rsidRPr="00EB70FB" w:rsidTr="00E43958">
        <w:trPr>
          <w:cnfStyle w:val="100000000000" w:firstRow="1" w:lastRow="0" w:firstColumn="0" w:lastColumn="0" w:oddVBand="0" w:evenVBand="0" w:oddHBand="0" w:evenHBand="0" w:firstRowFirstColumn="0" w:firstRowLastColumn="0" w:lastRowFirstColumn="0" w:lastRowLastColumn="0"/>
          <w:tblHeader/>
        </w:trPr>
        <w:tc>
          <w:tcPr>
            <w:tcW w:w="4196" w:type="dxa"/>
            <w:shd w:val="clear" w:color="auto" w:fill="auto"/>
          </w:tcPr>
          <w:p w:rsidR="00481BE1" w:rsidRPr="00EB70FB" w:rsidRDefault="00481BE1" w:rsidP="000A4B1C">
            <w:pPr>
              <w:pStyle w:val="UrbisTableHeader"/>
              <w:spacing w:before="60" w:line="240" w:lineRule="auto"/>
            </w:pPr>
            <w:r w:rsidRPr="00EB70FB">
              <w:br w:type="page"/>
              <w:t>Action</w:t>
            </w:r>
          </w:p>
        </w:tc>
        <w:tc>
          <w:tcPr>
            <w:tcW w:w="1441" w:type="dxa"/>
            <w:shd w:val="clear" w:color="auto" w:fill="auto"/>
          </w:tcPr>
          <w:p w:rsidR="00481BE1" w:rsidRPr="00EB70FB" w:rsidRDefault="00481BE1" w:rsidP="000A4B1C">
            <w:pPr>
              <w:pStyle w:val="UrbisTableHeader"/>
              <w:spacing w:before="60" w:line="240" w:lineRule="auto"/>
            </w:pPr>
            <w:r w:rsidRPr="00EB70FB">
              <w:t>Timeframe</w:t>
            </w:r>
          </w:p>
        </w:tc>
        <w:tc>
          <w:tcPr>
            <w:tcW w:w="1701" w:type="dxa"/>
            <w:shd w:val="clear" w:color="auto" w:fill="auto"/>
          </w:tcPr>
          <w:p w:rsidR="00481BE1" w:rsidRPr="00EB70FB" w:rsidRDefault="00481BE1" w:rsidP="000A4B1C">
            <w:pPr>
              <w:pStyle w:val="UrbisTableHeader"/>
              <w:spacing w:before="60" w:line="240" w:lineRule="auto"/>
            </w:pPr>
            <w:r w:rsidRPr="00EB70FB">
              <w:t>Responsibility</w:t>
            </w:r>
          </w:p>
        </w:tc>
        <w:tc>
          <w:tcPr>
            <w:tcW w:w="1983" w:type="dxa"/>
            <w:shd w:val="clear" w:color="auto" w:fill="auto"/>
          </w:tcPr>
          <w:p w:rsidR="00481BE1" w:rsidRPr="00EB70FB" w:rsidRDefault="00481BE1" w:rsidP="000A4B1C">
            <w:pPr>
              <w:pStyle w:val="UrbisTableHeader"/>
              <w:spacing w:before="60" w:line="240" w:lineRule="auto"/>
            </w:pPr>
            <w:r w:rsidRPr="00EB70FB">
              <w:t>Performance Indicators</w:t>
            </w:r>
          </w:p>
        </w:tc>
      </w:tr>
      <w:tr w:rsidR="00481BE1" w:rsidRPr="00EB70FB" w:rsidTr="00E43958">
        <w:trPr>
          <w:cnfStyle w:val="000000100000" w:firstRow="0" w:lastRow="0" w:firstColumn="0" w:lastColumn="0" w:oddVBand="0" w:evenVBand="0" w:oddHBand="1" w:evenHBand="0" w:firstRowFirstColumn="0" w:firstRowLastColumn="0" w:lastRowFirstColumn="0" w:lastRowLastColumn="0"/>
        </w:trPr>
        <w:tc>
          <w:tcPr>
            <w:tcW w:w="4196" w:type="dxa"/>
            <w:shd w:val="clear" w:color="auto" w:fill="auto"/>
          </w:tcPr>
          <w:p w:rsidR="00481BE1" w:rsidRPr="00EB70FB" w:rsidRDefault="00481BE1" w:rsidP="000A4B1C">
            <w:pPr>
              <w:pStyle w:val="UrbisTableBody"/>
              <w:spacing w:before="60" w:after="120" w:line="240" w:lineRule="auto"/>
              <w:ind w:left="397" w:hanging="397"/>
              <w:jc w:val="left"/>
              <w:rPr>
                <w:sz w:val="20"/>
                <w:szCs w:val="20"/>
              </w:rPr>
            </w:pPr>
            <w:r w:rsidRPr="00EB70FB">
              <w:rPr>
                <w:sz w:val="20"/>
                <w:szCs w:val="20"/>
              </w:rPr>
              <w:t>4.1</w:t>
            </w:r>
            <w:r w:rsidRPr="00EB70FB">
              <w:rPr>
                <w:sz w:val="20"/>
                <w:szCs w:val="20"/>
              </w:rPr>
              <w:tab/>
              <w:t>NSW Health Infrastructure to revise the Post Occupancy Evaluation (POE) questionnaire templates to identify staff and service user respondents with disability and their carers for analysis purposes and investigate perceptions of inclusion.</w:t>
            </w:r>
          </w:p>
        </w:tc>
        <w:tc>
          <w:tcPr>
            <w:tcW w:w="1441" w:type="dxa"/>
            <w:shd w:val="clear" w:color="auto" w:fill="auto"/>
          </w:tcPr>
          <w:p w:rsidR="00481BE1" w:rsidRPr="00EB70FB" w:rsidRDefault="00481BE1" w:rsidP="000A4B1C">
            <w:pPr>
              <w:pStyle w:val="UrbisTableBody"/>
              <w:spacing w:before="60" w:after="120" w:line="240" w:lineRule="auto"/>
              <w:jc w:val="left"/>
              <w:rPr>
                <w:sz w:val="20"/>
                <w:szCs w:val="20"/>
              </w:rPr>
            </w:pPr>
            <w:r w:rsidRPr="00EB70FB">
              <w:rPr>
                <w:sz w:val="20"/>
                <w:szCs w:val="20"/>
              </w:rPr>
              <w:t>Revision complete in 2016</w:t>
            </w:r>
          </w:p>
        </w:tc>
        <w:tc>
          <w:tcPr>
            <w:tcW w:w="1701" w:type="dxa"/>
            <w:shd w:val="clear" w:color="auto" w:fill="auto"/>
          </w:tcPr>
          <w:p w:rsidR="00481BE1" w:rsidRDefault="00481BE1" w:rsidP="000A4B1C">
            <w:pPr>
              <w:pStyle w:val="UrbisTableBody"/>
              <w:spacing w:before="60" w:after="120" w:line="240" w:lineRule="auto"/>
              <w:jc w:val="left"/>
              <w:rPr>
                <w:sz w:val="20"/>
                <w:szCs w:val="20"/>
              </w:rPr>
            </w:pPr>
            <w:r w:rsidRPr="00EB70FB">
              <w:rPr>
                <w:sz w:val="20"/>
                <w:szCs w:val="20"/>
              </w:rPr>
              <w:t>NSW Health Infrastructure</w:t>
            </w:r>
            <w:r>
              <w:rPr>
                <w:sz w:val="20"/>
                <w:szCs w:val="20"/>
              </w:rPr>
              <w:t xml:space="preserve"> (projects more than $10m)</w:t>
            </w:r>
          </w:p>
          <w:p w:rsidR="00481BE1" w:rsidRPr="00EB70FB" w:rsidRDefault="00481BE1" w:rsidP="000A4B1C">
            <w:pPr>
              <w:pStyle w:val="UrbisTableBody"/>
              <w:spacing w:before="60" w:after="120" w:line="240" w:lineRule="auto"/>
              <w:jc w:val="left"/>
              <w:rPr>
                <w:sz w:val="20"/>
                <w:szCs w:val="20"/>
              </w:rPr>
            </w:pPr>
            <w:r>
              <w:rPr>
                <w:sz w:val="20"/>
                <w:szCs w:val="20"/>
              </w:rPr>
              <w:t>LHDs (projects less than $10m)</w:t>
            </w:r>
          </w:p>
        </w:tc>
        <w:tc>
          <w:tcPr>
            <w:tcW w:w="1983" w:type="dxa"/>
            <w:shd w:val="clear" w:color="auto" w:fill="auto"/>
          </w:tcPr>
          <w:p w:rsidR="00481BE1" w:rsidRPr="00EB70FB" w:rsidRDefault="00481BE1" w:rsidP="000A4B1C">
            <w:pPr>
              <w:pStyle w:val="UrbisTableBody"/>
              <w:spacing w:before="60" w:after="120" w:line="240" w:lineRule="auto"/>
              <w:jc w:val="left"/>
              <w:rPr>
                <w:sz w:val="20"/>
                <w:szCs w:val="20"/>
              </w:rPr>
            </w:pPr>
            <w:r w:rsidRPr="00EB70FB">
              <w:rPr>
                <w:sz w:val="20"/>
                <w:szCs w:val="20"/>
              </w:rPr>
              <w:t>POE reports</w:t>
            </w:r>
            <w:r>
              <w:rPr>
                <w:sz w:val="20"/>
                <w:szCs w:val="20"/>
              </w:rPr>
              <w:t xml:space="preserve"> where possible</w:t>
            </w:r>
            <w:r w:rsidRPr="00EB70FB">
              <w:rPr>
                <w:sz w:val="20"/>
                <w:szCs w:val="20"/>
              </w:rPr>
              <w:t xml:space="preserve"> identify respondents with disability and their perceptions on inclusion</w:t>
            </w:r>
          </w:p>
        </w:tc>
      </w:tr>
    </w:tbl>
    <w:p w:rsidR="00481BE1" w:rsidRPr="00EB70FB" w:rsidRDefault="00481BE1" w:rsidP="00481BE1">
      <w:pPr>
        <w:rPr>
          <w:color w:val="00314D"/>
        </w:rPr>
      </w:pPr>
      <w:r w:rsidRPr="00EB70FB">
        <w:br w:type="page"/>
      </w:r>
    </w:p>
    <w:p w:rsidR="00481BE1" w:rsidRPr="00EB70FB" w:rsidRDefault="00481BE1" w:rsidP="00481BE1">
      <w:pPr>
        <w:pStyle w:val="NormalBold"/>
        <w:spacing w:before="400"/>
      </w:pPr>
      <w:r w:rsidRPr="00EB70FB">
        <w:lastRenderedPageBreak/>
        <w:t>Strategy 5: Identify and address key shortfalls in facility design identified by</w:t>
      </w:r>
      <w:r w:rsidR="000A4B1C">
        <w:t xml:space="preserve"> people with disability.</w:t>
      </w:r>
    </w:p>
    <w:tbl>
      <w:tblPr>
        <w:tblStyle w:val="TableContemporary"/>
        <w:tblW w:w="0" w:type="auto"/>
        <w:tblBorders>
          <w:top w:val="single" w:sz="12" w:space="0" w:color="00314D"/>
          <w:left w:val="single" w:sz="12" w:space="0" w:color="00314D"/>
          <w:bottom w:val="single" w:sz="12" w:space="0" w:color="00314D"/>
          <w:right w:val="single" w:sz="12" w:space="0" w:color="00314D"/>
          <w:insideH w:val="single" w:sz="12" w:space="0" w:color="00314D"/>
          <w:insideV w:val="single" w:sz="12" w:space="0" w:color="00314D"/>
        </w:tblBorders>
        <w:tblLayout w:type="fixed"/>
        <w:tblLook w:val="04A0" w:firstRow="1" w:lastRow="0" w:firstColumn="1" w:lastColumn="0" w:noHBand="0" w:noVBand="1"/>
        <w:tblDescription w:val="Strategy 5. Four columns with header row and two additional rows."/>
      </w:tblPr>
      <w:tblGrid>
        <w:gridCol w:w="4219"/>
        <w:gridCol w:w="1418"/>
        <w:gridCol w:w="1701"/>
        <w:gridCol w:w="1983"/>
      </w:tblGrid>
      <w:tr w:rsidR="00481BE1" w:rsidRPr="00EB70FB" w:rsidTr="00E43958">
        <w:trPr>
          <w:cnfStyle w:val="100000000000" w:firstRow="1" w:lastRow="0" w:firstColumn="0" w:lastColumn="0" w:oddVBand="0" w:evenVBand="0" w:oddHBand="0" w:evenHBand="0" w:firstRowFirstColumn="0" w:firstRowLastColumn="0" w:lastRowFirstColumn="0" w:lastRowLastColumn="0"/>
          <w:tblHeader/>
        </w:trPr>
        <w:tc>
          <w:tcPr>
            <w:tcW w:w="4219" w:type="dxa"/>
            <w:shd w:val="clear" w:color="auto" w:fill="auto"/>
          </w:tcPr>
          <w:p w:rsidR="00481BE1" w:rsidRPr="00EB70FB" w:rsidRDefault="00481BE1" w:rsidP="00E43958">
            <w:pPr>
              <w:pStyle w:val="UrbisTableHeader"/>
            </w:pPr>
            <w:r w:rsidRPr="00EB70FB">
              <w:t>Action</w:t>
            </w:r>
          </w:p>
        </w:tc>
        <w:tc>
          <w:tcPr>
            <w:tcW w:w="1418" w:type="dxa"/>
            <w:shd w:val="clear" w:color="auto" w:fill="auto"/>
          </w:tcPr>
          <w:p w:rsidR="00481BE1" w:rsidRPr="00EB70FB" w:rsidRDefault="00481BE1" w:rsidP="00E43958">
            <w:pPr>
              <w:pStyle w:val="UrbisTableHeader"/>
            </w:pPr>
            <w:r w:rsidRPr="00EB70FB">
              <w:t>Timeframe</w:t>
            </w:r>
          </w:p>
        </w:tc>
        <w:tc>
          <w:tcPr>
            <w:tcW w:w="1701" w:type="dxa"/>
            <w:shd w:val="clear" w:color="auto" w:fill="auto"/>
          </w:tcPr>
          <w:p w:rsidR="00481BE1" w:rsidRPr="00EB70FB" w:rsidRDefault="00481BE1" w:rsidP="00E43958">
            <w:pPr>
              <w:pStyle w:val="UrbisTableHeader"/>
            </w:pPr>
            <w:r w:rsidRPr="00EB70FB">
              <w:t>Responsibility</w:t>
            </w:r>
          </w:p>
        </w:tc>
        <w:tc>
          <w:tcPr>
            <w:tcW w:w="1983" w:type="dxa"/>
            <w:shd w:val="clear" w:color="auto" w:fill="auto"/>
          </w:tcPr>
          <w:p w:rsidR="00481BE1" w:rsidRPr="00EB70FB" w:rsidRDefault="00481BE1" w:rsidP="00E43958">
            <w:pPr>
              <w:pStyle w:val="UrbisTableHeader"/>
            </w:pPr>
            <w:r w:rsidRPr="00EB70FB">
              <w:t>Performance Indicators</w:t>
            </w:r>
          </w:p>
        </w:tc>
      </w:tr>
      <w:tr w:rsidR="00481BE1" w:rsidRPr="00EB70FB" w:rsidTr="00E43958">
        <w:trPr>
          <w:cnfStyle w:val="000000100000" w:firstRow="0" w:lastRow="0" w:firstColumn="0" w:lastColumn="0" w:oddVBand="0" w:evenVBand="0" w:oddHBand="1" w:evenHBand="0" w:firstRowFirstColumn="0" w:firstRowLastColumn="0" w:lastRowFirstColumn="0" w:lastRowLastColumn="0"/>
        </w:trPr>
        <w:tc>
          <w:tcPr>
            <w:tcW w:w="4219" w:type="dxa"/>
            <w:shd w:val="clear" w:color="auto" w:fill="auto"/>
          </w:tcPr>
          <w:p w:rsidR="00481BE1" w:rsidRPr="00EB70FB" w:rsidRDefault="00481BE1" w:rsidP="000A4B1C">
            <w:pPr>
              <w:pStyle w:val="UrbisTableBody"/>
              <w:spacing w:before="60" w:after="120" w:line="240" w:lineRule="auto"/>
              <w:ind w:left="397" w:hanging="397"/>
              <w:jc w:val="left"/>
              <w:rPr>
                <w:sz w:val="20"/>
                <w:szCs w:val="20"/>
              </w:rPr>
            </w:pPr>
            <w:r w:rsidRPr="00EB70FB">
              <w:rPr>
                <w:sz w:val="20"/>
                <w:szCs w:val="20"/>
              </w:rPr>
              <w:t>5.1</w:t>
            </w:r>
            <w:r w:rsidRPr="00EB70FB">
              <w:rPr>
                <w:sz w:val="20"/>
                <w:szCs w:val="20"/>
              </w:rPr>
              <w:tab/>
              <w:t>NSW Health commits to improving wayfinding within our facilities.  We will do this by:</w:t>
            </w:r>
          </w:p>
          <w:p w:rsidR="00481BE1" w:rsidRPr="00EB70FB" w:rsidRDefault="00481BE1" w:rsidP="000A4B1C">
            <w:pPr>
              <w:pStyle w:val="UrbisTableBody"/>
              <w:spacing w:before="60" w:after="120" w:line="240" w:lineRule="auto"/>
              <w:ind w:left="709" w:hanging="284"/>
              <w:jc w:val="left"/>
              <w:rPr>
                <w:sz w:val="20"/>
                <w:szCs w:val="20"/>
              </w:rPr>
            </w:pPr>
            <w:r w:rsidRPr="00EB70FB">
              <w:rPr>
                <w:sz w:val="20"/>
                <w:szCs w:val="20"/>
              </w:rPr>
              <w:t>a.</w:t>
            </w:r>
            <w:r w:rsidRPr="00EB70FB">
              <w:rPr>
                <w:sz w:val="20"/>
                <w:szCs w:val="20"/>
              </w:rPr>
              <w:tab/>
              <w:t xml:space="preserve">Promoting </w:t>
            </w:r>
            <w:r w:rsidR="003E4E1B">
              <w:rPr>
                <w:sz w:val="20"/>
                <w:szCs w:val="20"/>
              </w:rPr>
              <w:t>the</w:t>
            </w:r>
            <w:r w:rsidRPr="00EB70FB">
              <w:rPr>
                <w:sz w:val="20"/>
                <w:szCs w:val="20"/>
              </w:rPr>
              <w:t xml:space="preserve"> Wayfinding for Health</w:t>
            </w:r>
            <w:r w:rsidR="003E4E1B">
              <w:rPr>
                <w:sz w:val="20"/>
                <w:szCs w:val="20"/>
              </w:rPr>
              <w:t>c</w:t>
            </w:r>
            <w:r w:rsidRPr="00EB70FB">
              <w:rPr>
                <w:sz w:val="20"/>
                <w:szCs w:val="20"/>
              </w:rPr>
              <w:t>are Facilities</w:t>
            </w:r>
            <w:r w:rsidR="003E4E1B">
              <w:rPr>
                <w:sz w:val="20"/>
                <w:szCs w:val="20"/>
              </w:rPr>
              <w:t xml:space="preserve"> Guideline</w:t>
            </w:r>
            <w:r w:rsidRPr="00EB70FB">
              <w:rPr>
                <w:sz w:val="20"/>
                <w:szCs w:val="20"/>
              </w:rPr>
              <w:t xml:space="preserve"> </w:t>
            </w:r>
            <w:r w:rsidR="003E4E1B">
              <w:rPr>
                <w:sz w:val="20"/>
                <w:szCs w:val="20"/>
              </w:rPr>
              <w:t>(</w:t>
            </w:r>
            <w:r w:rsidR="003E4E1B" w:rsidRPr="00EB70FB">
              <w:rPr>
                <w:sz w:val="20"/>
                <w:szCs w:val="20"/>
              </w:rPr>
              <w:t>GL2014_018</w:t>
            </w:r>
            <w:r w:rsidR="003E4E1B">
              <w:rPr>
                <w:sz w:val="20"/>
                <w:szCs w:val="20"/>
              </w:rPr>
              <w:t xml:space="preserve">) </w:t>
            </w:r>
            <w:r w:rsidRPr="00EB70FB">
              <w:rPr>
                <w:sz w:val="20"/>
                <w:szCs w:val="20"/>
              </w:rPr>
              <w:t>as a resource for designers and planners in master</w:t>
            </w:r>
            <w:r>
              <w:rPr>
                <w:sz w:val="20"/>
                <w:szCs w:val="20"/>
              </w:rPr>
              <w:t xml:space="preserve"> </w:t>
            </w:r>
            <w:r w:rsidRPr="00EB70FB">
              <w:rPr>
                <w:sz w:val="20"/>
                <w:szCs w:val="20"/>
              </w:rPr>
              <w:t>planning</w:t>
            </w:r>
          </w:p>
          <w:p w:rsidR="00481BE1" w:rsidRPr="00EB70FB" w:rsidRDefault="00481BE1" w:rsidP="000A4B1C">
            <w:pPr>
              <w:pStyle w:val="UrbisTableBody"/>
              <w:spacing w:before="60" w:after="120" w:line="240" w:lineRule="auto"/>
              <w:ind w:left="709" w:hanging="284"/>
              <w:jc w:val="left"/>
              <w:rPr>
                <w:sz w:val="20"/>
                <w:szCs w:val="20"/>
              </w:rPr>
            </w:pPr>
            <w:r w:rsidRPr="00EB70FB">
              <w:rPr>
                <w:sz w:val="20"/>
                <w:szCs w:val="20"/>
              </w:rPr>
              <w:t xml:space="preserve">b. </w:t>
            </w:r>
            <w:r w:rsidRPr="00EB70FB">
              <w:rPr>
                <w:sz w:val="20"/>
                <w:szCs w:val="20"/>
              </w:rPr>
              <w:tab/>
              <w:t xml:space="preserve">Ensuring LHDs and SHNs are aware of and action where possible the </w:t>
            </w:r>
            <w:r w:rsidR="003E4E1B" w:rsidRPr="00EB70FB">
              <w:rPr>
                <w:sz w:val="20"/>
                <w:szCs w:val="20"/>
              </w:rPr>
              <w:t>Wayfinding for Health</w:t>
            </w:r>
            <w:r w:rsidR="003E4E1B">
              <w:rPr>
                <w:sz w:val="20"/>
                <w:szCs w:val="20"/>
              </w:rPr>
              <w:t>c</w:t>
            </w:r>
            <w:r w:rsidR="003E4E1B" w:rsidRPr="00EB70FB">
              <w:rPr>
                <w:sz w:val="20"/>
                <w:szCs w:val="20"/>
              </w:rPr>
              <w:t>are Facilities</w:t>
            </w:r>
            <w:r w:rsidR="003E4E1B">
              <w:rPr>
                <w:sz w:val="20"/>
                <w:szCs w:val="20"/>
              </w:rPr>
              <w:t xml:space="preserve"> Guideline</w:t>
            </w:r>
            <w:r w:rsidR="003E4E1B" w:rsidRPr="00EB70FB">
              <w:rPr>
                <w:sz w:val="20"/>
                <w:szCs w:val="20"/>
              </w:rPr>
              <w:t xml:space="preserve"> </w:t>
            </w:r>
            <w:r w:rsidR="003E4E1B">
              <w:rPr>
                <w:sz w:val="20"/>
                <w:szCs w:val="20"/>
              </w:rPr>
              <w:t>(</w:t>
            </w:r>
            <w:r w:rsidR="003E4E1B" w:rsidRPr="00EB70FB">
              <w:rPr>
                <w:sz w:val="20"/>
                <w:szCs w:val="20"/>
              </w:rPr>
              <w:t>GL2014_018</w:t>
            </w:r>
            <w:r w:rsidR="003E4E1B">
              <w:rPr>
                <w:sz w:val="20"/>
                <w:szCs w:val="20"/>
              </w:rPr>
              <w:t>)</w:t>
            </w:r>
          </w:p>
          <w:p w:rsidR="00481BE1" w:rsidRPr="00EB70FB" w:rsidRDefault="00481BE1" w:rsidP="00D800D7">
            <w:pPr>
              <w:pStyle w:val="UrbisTableBody"/>
              <w:spacing w:before="60" w:after="120" w:line="240" w:lineRule="auto"/>
              <w:ind w:left="709" w:hanging="284"/>
              <w:jc w:val="left"/>
              <w:rPr>
                <w:sz w:val="20"/>
                <w:szCs w:val="20"/>
              </w:rPr>
            </w:pPr>
            <w:r w:rsidRPr="00EB70FB">
              <w:rPr>
                <w:sz w:val="20"/>
                <w:szCs w:val="20"/>
              </w:rPr>
              <w:t>c.</w:t>
            </w:r>
            <w:r w:rsidRPr="00EB70FB">
              <w:rPr>
                <w:sz w:val="20"/>
                <w:szCs w:val="20"/>
              </w:rPr>
              <w:tab/>
              <w:t xml:space="preserve">Including representation from people with disability, their </w:t>
            </w:r>
            <w:proofErr w:type="spellStart"/>
            <w:r w:rsidRPr="00EB70FB">
              <w:rPr>
                <w:sz w:val="20"/>
                <w:szCs w:val="20"/>
              </w:rPr>
              <w:t>carers</w:t>
            </w:r>
            <w:proofErr w:type="spellEnd"/>
            <w:r w:rsidRPr="00EB70FB">
              <w:rPr>
                <w:sz w:val="20"/>
                <w:szCs w:val="20"/>
              </w:rPr>
              <w:t xml:space="preserve"> and families in LHD and SHN facility planning to identify opportunities for improvements in wayfinding through experiential common journey planning to and within facilities in line with the Wayfinding </w:t>
            </w:r>
            <w:r w:rsidR="00D800D7">
              <w:rPr>
                <w:sz w:val="20"/>
                <w:szCs w:val="20"/>
              </w:rPr>
              <w:t>G</w:t>
            </w:r>
            <w:r w:rsidRPr="00EB70FB">
              <w:rPr>
                <w:sz w:val="20"/>
                <w:szCs w:val="20"/>
              </w:rPr>
              <w:t>uidelines.</w:t>
            </w:r>
          </w:p>
        </w:tc>
        <w:tc>
          <w:tcPr>
            <w:tcW w:w="1418" w:type="dxa"/>
            <w:shd w:val="clear" w:color="auto" w:fill="auto"/>
          </w:tcPr>
          <w:p w:rsidR="00481BE1" w:rsidRPr="00EB70FB" w:rsidRDefault="00481BE1" w:rsidP="000A4B1C">
            <w:pPr>
              <w:pStyle w:val="UrbisTableBody"/>
              <w:spacing w:before="60" w:after="120" w:line="240" w:lineRule="auto"/>
              <w:ind w:left="0"/>
              <w:jc w:val="left"/>
              <w:rPr>
                <w:sz w:val="20"/>
                <w:szCs w:val="20"/>
              </w:rPr>
            </w:pPr>
            <w:r w:rsidRPr="00EB70FB">
              <w:rPr>
                <w:sz w:val="20"/>
                <w:szCs w:val="20"/>
              </w:rPr>
              <w:t>Ongoing</w:t>
            </w:r>
          </w:p>
          <w:p w:rsidR="00481BE1" w:rsidRPr="00EB70FB" w:rsidRDefault="00481BE1" w:rsidP="000A4B1C">
            <w:pPr>
              <w:pStyle w:val="UrbisTableBody"/>
              <w:spacing w:before="60" w:after="120" w:line="240" w:lineRule="auto"/>
              <w:ind w:left="34"/>
              <w:jc w:val="left"/>
              <w:rPr>
                <w:sz w:val="20"/>
                <w:szCs w:val="20"/>
              </w:rPr>
            </w:pPr>
          </w:p>
        </w:tc>
        <w:tc>
          <w:tcPr>
            <w:tcW w:w="1701" w:type="dxa"/>
            <w:shd w:val="clear" w:color="auto" w:fill="auto"/>
          </w:tcPr>
          <w:p w:rsidR="00481BE1" w:rsidRPr="00EB70FB" w:rsidRDefault="00481BE1" w:rsidP="000A4B1C">
            <w:pPr>
              <w:pStyle w:val="UrbisTableBody"/>
              <w:spacing w:before="60" w:after="120" w:line="240" w:lineRule="auto"/>
              <w:jc w:val="left"/>
              <w:rPr>
                <w:sz w:val="20"/>
                <w:szCs w:val="20"/>
              </w:rPr>
            </w:pPr>
            <w:r w:rsidRPr="00EB70FB">
              <w:rPr>
                <w:sz w:val="20"/>
                <w:szCs w:val="20"/>
              </w:rPr>
              <w:t>NSW Health Infrastructure</w:t>
            </w:r>
            <w:r>
              <w:rPr>
                <w:sz w:val="20"/>
                <w:szCs w:val="20"/>
              </w:rPr>
              <w:t xml:space="preserve"> in partnership with LHDs and SHNs.</w:t>
            </w:r>
          </w:p>
          <w:p w:rsidR="00481BE1" w:rsidRPr="00EB70FB" w:rsidRDefault="00481BE1" w:rsidP="000A4B1C">
            <w:pPr>
              <w:pStyle w:val="UrbisTableBody"/>
              <w:spacing w:before="60" w:after="120" w:line="240" w:lineRule="auto"/>
              <w:ind w:left="34"/>
              <w:jc w:val="left"/>
              <w:rPr>
                <w:sz w:val="20"/>
                <w:szCs w:val="20"/>
              </w:rPr>
            </w:pPr>
          </w:p>
        </w:tc>
        <w:tc>
          <w:tcPr>
            <w:tcW w:w="1983" w:type="dxa"/>
            <w:shd w:val="clear" w:color="auto" w:fill="auto"/>
          </w:tcPr>
          <w:p w:rsidR="00481BE1" w:rsidRPr="00EB70FB" w:rsidRDefault="00481BE1" w:rsidP="000A4B1C">
            <w:pPr>
              <w:pStyle w:val="UrbisTableBody"/>
              <w:numPr>
                <w:ilvl w:val="0"/>
                <w:numId w:val="13"/>
              </w:numPr>
              <w:spacing w:before="60" w:after="120" w:line="240" w:lineRule="auto"/>
              <w:ind w:left="198" w:hanging="198"/>
              <w:jc w:val="left"/>
              <w:rPr>
                <w:sz w:val="20"/>
                <w:szCs w:val="20"/>
              </w:rPr>
            </w:pPr>
            <w:r>
              <w:rPr>
                <w:sz w:val="20"/>
                <w:szCs w:val="20"/>
              </w:rPr>
              <w:t>Utilisation of the Wayfinding for Health</w:t>
            </w:r>
            <w:r w:rsidR="003E4E1B">
              <w:rPr>
                <w:sz w:val="20"/>
                <w:szCs w:val="20"/>
              </w:rPr>
              <w:t>c</w:t>
            </w:r>
            <w:r>
              <w:rPr>
                <w:sz w:val="20"/>
                <w:szCs w:val="20"/>
              </w:rPr>
              <w:t xml:space="preserve">are Facilities </w:t>
            </w:r>
            <w:r w:rsidR="003E4E1B">
              <w:rPr>
                <w:sz w:val="20"/>
                <w:szCs w:val="20"/>
              </w:rPr>
              <w:t xml:space="preserve">Guideline </w:t>
            </w:r>
            <w:r>
              <w:rPr>
                <w:sz w:val="20"/>
                <w:szCs w:val="20"/>
              </w:rPr>
              <w:t>on all new health infrastructure projects</w:t>
            </w:r>
            <w:r w:rsidRPr="00EB70FB">
              <w:rPr>
                <w:sz w:val="20"/>
                <w:szCs w:val="20"/>
              </w:rPr>
              <w:t xml:space="preserve"> </w:t>
            </w:r>
          </w:p>
          <w:p w:rsidR="00481BE1" w:rsidRPr="00EB70FB" w:rsidRDefault="00481BE1" w:rsidP="000A4B1C">
            <w:pPr>
              <w:pStyle w:val="UrbisTableBody"/>
              <w:numPr>
                <w:ilvl w:val="0"/>
                <w:numId w:val="13"/>
              </w:numPr>
              <w:spacing w:before="60" w:after="120" w:line="240" w:lineRule="auto"/>
              <w:ind w:left="198" w:hanging="198"/>
              <w:jc w:val="left"/>
              <w:rPr>
                <w:sz w:val="20"/>
                <w:szCs w:val="20"/>
              </w:rPr>
            </w:pPr>
            <w:r w:rsidRPr="00EB70FB">
              <w:rPr>
                <w:sz w:val="20"/>
                <w:szCs w:val="20"/>
              </w:rPr>
              <w:t>Evidence of application from LHDs, SHNs</w:t>
            </w:r>
          </w:p>
          <w:p w:rsidR="00481BE1" w:rsidRPr="00EB70FB" w:rsidRDefault="00481BE1" w:rsidP="000A4B1C">
            <w:pPr>
              <w:pStyle w:val="UrbisTableBody"/>
              <w:numPr>
                <w:ilvl w:val="0"/>
                <w:numId w:val="13"/>
              </w:numPr>
              <w:spacing w:before="60" w:after="120" w:line="240" w:lineRule="auto"/>
              <w:ind w:left="198" w:hanging="198"/>
              <w:jc w:val="left"/>
              <w:rPr>
                <w:sz w:val="20"/>
                <w:szCs w:val="20"/>
              </w:rPr>
            </w:pPr>
            <w:r w:rsidRPr="00EB70FB">
              <w:rPr>
                <w:sz w:val="20"/>
                <w:szCs w:val="20"/>
              </w:rPr>
              <w:t xml:space="preserve">Evidence of LHDs and SHNs consulting with people with disability, their </w:t>
            </w:r>
            <w:proofErr w:type="spellStart"/>
            <w:r w:rsidRPr="00EB70FB">
              <w:rPr>
                <w:sz w:val="20"/>
                <w:szCs w:val="20"/>
              </w:rPr>
              <w:t>carers</w:t>
            </w:r>
            <w:proofErr w:type="spellEnd"/>
            <w:r w:rsidRPr="00EB70FB">
              <w:rPr>
                <w:sz w:val="20"/>
                <w:szCs w:val="20"/>
              </w:rPr>
              <w:t xml:space="preserve"> and families and implementing actions arising</w:t>
            </w:r>
          </w:p>
        </w:tc>
      </w:tr>
      <w:tr w:rsidR="00481BE1" w:rsidRPr="00EB70FB" w:rsidTr="00E43958">
        <w:trPr>
          <w:cnfStyle w:val="000000010000" w:firstRow="0" w:lastRow="0" w:firstColumn="0" w:lastColumn="0" w:oddVBand="0" w:evenVBand="0" w:oddHBand="0" w:evenHBand="1" w:firstRowFirstColumn="0" w:firstRowLastColumn="0" w:lastRowFirstColumn="0" w:lastRowLastColumn="0"/>
        </w:trPr>
        <w:tc>
          <w:tcPr>
            <w:tcW w:w="4219" w:type="dxa"/>
            <w:shd w:val="clear" w:color="auto" w:fill="auto"/>
          </w:tcPr>
          <w:p w:rsidR="00481BE1" w:rsidRPr="00EB70FB" w:rsidRDefault="00481BE1" w:rsidP="000A4B1C">
            <w:pPr>
              <w:pStyle w:val="UrbisTableBody"/>
              <w:spacing w:before="60" w:after="120" w:line="240" w:lineRule="auto"/>
              <w:ind w:left="397" w:hanging="397"/>
              <w:jc w:val="left"/>
              <w:rPr>
                <w:sz w:val="20"/>
                <w:szCs w:val="20"/>
              </w:rPr>
            </w:pPr>
            <w:r w:rsidRPr="00EB70FB">
              <w:rPr>
                <w:sz w:val="20"/>
                <w:szCs w:val="20"/>
              </w:rPr>
              <w:t>5.2</w:t>
            </w:r>
            <w:r w:rsidRPr="00EB70FB">
              <w:rPr>
                <w:sz w:val="20"/>
                <w:szCs w:val="20"/>
              </w:rPr>
              <w:tab/>
            </w:r>
            <w:r>
              <w:rPr>
                <w:sz w:val="20"/>
                <w:szCs w:val="20"/>
              </w:rPr>
              <w:t>Changing Places</w:t>
            </w:r>
            <w:r>
              <w:rPr>
                <w:rStyle w:val="FootnoteReference"/>
                <w:szCs w:val="20"/>
              </w:rPr>
              <w:footnoteReference w:id="14"/>
            </w:r>
            <w:r>
              <w:rPr>
                <w:sz w:val="20"/>
                <w:szCs w:val="20"/>
              </w:rPr>
              <w:t xml:space="preserve"> to be considered in</w:t>
            </w:r>
            <w:r w:rsidRPr="00EB70FB">
              <w:rPr>
                <w:sz w:val="20"/>
                <w:szCs w:val="20"/>
              </w:rPr>
              <w:t xml:space="preserve"> all new and refurbished </w:t>
            </w:r>
            <w:r>
              <w:rPr>
                <w:sz w:val="20"/>
                <w:szCs w:val="20"/>
              </w:rPr>
              <w:t xml:space="preserve">health care </w:t>
            </w:r>
            <w:r w:rsidRPr="00EB70FB">
              <w:rPr>
                <w:sz w:val="20"/>
                <w:szCs w:val="20"/>
              </w:rPr>
              <w:t>facility functional briefs.</w:t>
            </w:r>
          </w:p>
        </w:tc>
        <w:tc>
          <w:tcPr>
            <w:tcW w:w="1418" w:type="dxa"/>
            <w:shd w:val="clear" w:color="auto" w:fill="auto"/>
          </w:tcPr>
          <w:p w:rsidR="00481BE1" w:rsidRPr="00EB70FB" w:rsidRDefault="00481BE1" w:rsidP="000A4B1C">
            <w:pPr>
              <w:pStyle w:val="UrbisTableBody"/>
              <w:spacing w:before="60" w:after="120" w:line="240" w:lineRule="auto"/>
              <w:jc w:val="left"/>
              <w:rPr>
                <w:sz w:val="20"/>
                <w:szCs w:val="20"/>
              </w:rPr>
            </w:pPr>
            <w:r w:rsidRPr="00EB70FB">
              <w:rPr>
                <w:sz w:val="20"/>
                <w:szCs w:val="20"/>
              </w:rPr>
              <w:t>Ongoing</w:t>
            </w:r>
          </w:p>
        </w:tc>
        <w:tc>
          <w:tcPr>
            <w:tcW w:w="1701" w:type="dxa"/>
            <w:shd w:val="clear" w:color="auto" w:fill="auto"/>
          </w:tcPr>
          <w:p w:rsidR="00481BE1" w:rsidRDefault="00481BE1" w:rsidP="000A4B1C">
            <w:pPr>
              <w:pStyle w:val="UrbisTableBody"/>
              <w:spacing w:before="60" w:after="120" w:line="240" w:lineRule="auto"/>
              <w:jc w:val="left"/>
              <w:rPr>
                <w:sz w:val="20"/>
                <w:szCs w:val="20"/>
              </w:rPr>
            </w:pPr>
            <w:r w:rsidRPr="00EB70FB">
              <w:rPr>
                <w:sz w:val="20"/>
                <w:szCs w:val="20"/>
              </w:rPr>
              <w:t>NSW Health Infrastructure</w:t>
            </w:r>
            <w:r>
              <w:rPr>
                <w:sz w:val="20"/>
                <w:szCs w:val="20"/>
              </w:rPr>
              <w:t xml:space="preserve"> (projects more than $10m)</w:t>
            </w:r>
          </w:p>
          <w:p w:rsidR="00481BE1" w:rsidRPr="00EB70FB" w:rsidRDefault="00481BE1" w:rsidP="000A4B1C">
            <w:pPr>
              <w:pStyle w:val="UrbisTableBody"/>
              <w:spacing w:before="60" w:after="120" w:line="240" w:lineRule="auto"/>
              <w:jc w:val="left"/>
              <w:rPr>
                <w:sz w:val="20"/>
                <w:szCs w:val="20"/>
              </w:rPr>
            </w:pPr>
            <w:r>
              <w:rPr>
                <w:sz w:val="20"/>
                <w:szCs w:val="20"/>
              </w:rPr>
              <w:t>LHDs (projects less than $10m)</w:t>
            </w:r>
          </w:p>
        </w:tc>
        <w:tc>
          <w:tcPr>
            <w:tcW w:w="1983" w:type="dxa"/>
            <w:shd w:val="clear" w:color="auto" w:fill="auto"/>
          </w:tcPr>
          <w:p w:rsidR="00481BE1" w:rsidRPr="00EB70FB" w:rsidRDefault="00481BE1" w:rsidP="000A4B1C">
            <w:pPr>
              <w:pStyle w:val="UrbisTableBody"/>
              <w:spacing w:before="60" w:after="120" w:line="240" w:lineRule="auto"/>
              <w:jc w:val="left"/>
              <w:rPr>
                <w:sz w:val="20"/>
                <w:szCs w:val="20"/>
              </w:rPr>
            </w:pPr>
            <w:r w:rsidRPr="00EB70FB">
              <w:rPr>
                <w:sz w:val="20"/>
                <w:szCs w:val="20"/>
              </w:rPr>
              <w:t xml:space="preserve">Functional briefs include requirement </w:t>
            </w:r>
            <w:r>
              <w:rPr>
                <w:sz w:val="20"/>
                <w:szCs w:val="20"/>
              </w:rPr>
              <w:t>where appropriate.</w:t>
            </w:r>
          </w:p>
        </w:tc>
      </w:tr>
    </w:tbl>
    <w:p w:rsidR="00481BE1" w:rsidRDefault="00481BE1">
      <w:pPr>
        <w:spacing w:before="0" w:after="0"/>
      </w:pPr>
      <w:r>
        <w:br w:type="page"/>
      </w:r>
    </w:p>
    <w:p w:rsidR="00481BE1" w:rsidRPr="00EB70FB" w:rsidRDefault="00481BE1" w:rsidP="00481BE1">
      <w:pPr>
        <w:pStyle w:val="Heading1No"/>
      </w:pPr>
      <w:bookmarkStart w:id="92" w:name="_Toc436814423"/>
      <w:bookmarkStart w:id="93" w:name="_Toc445477871"/>
      <w:r w:rsidRPr="00EB70FB">
        <w:lastRenderedPageBreak/>
        <w:t>Providing equitable systems and processes</w:t>
      </w:r>
      <w:bookmarkEnd w:id="92"/>
      <w:bookmarkEnd w:id="93"/>
    </w:p>
    <w:p w:rsidR="00481BE1" w:rsidRPr="00EB70FB" w:rsidRDefault="00481BE1" w:rsidP="00481BE1">
      <w:pPr>
        <w:pStyle w:val="Heading2No"/>
      </w:pPr>
      <w:bookmarkStart w:id="94" w:name="_Toc436814424"/>
      <w:bookmarkStart w:id="95" w:name="_Toc445477872"/>
      <w:r w:rsidRPr="00EB70FB">
        <w:t>Our vision for providing equitable systems and processes</w:t>
      </w:r>
      <w:bookmarkEnd w:id="94"/>
      <w:bookmarkEnd w:id="95"/>
    </w:p>
    <w:p w:rsidR="00481BE1" w:rsidRPr="00EB70FB" w:rsidRDefault="00481BE1" w:rsidP="00481BE1">
      <w:r w:rsidRPr="00EB70FB">
        <w:t>The NSW State Health Plan: Towards 2021 makes a commitment to delivering the right care, at the right place, at the right time</w:t>
      </w:r>
      <w:r w:rsidRPr="00EB70FB">
        <w:rPr>
          <w:rStyle w:val="StyleFootnoteReferenceBlack"/>
        </w:rPr>
        <w:footnoteReference w:id="15"/>
      </w:r>
      <w:r w:rsidRPr="00EB70FB">
        <w:t xml:space="preserve">. In order to provide equitable access and quality of services to meet the diverse needs of people with disability we must tailor our systems and processes accordingly.  </w:t>
      </w:r>
    </w:p>
    <w:p w:rsidR="00481BE1" w:rsidRPr="00EB70FB" w:rsidRDefault="00481BE1" w:rsidP="00481BE1">
      <w:r w:rsidRPr="00EB70FB">
        <w:t xml:space="preserve">This focus on flexibility and customisation lies at the heart of delivering person centred care, which is fundamental to providing quality health services for people with disability.  </w:t>
      </w:r>
      <w:proofErr w:type="gramStart"/>
      <w:r w:rsidRPr="00EB70FB">
        <w:t>A persons</w:t>
      </w:r>
      <w:proofErr w:type="gramEnd"/>
      <w:r w:rsidRPr="00EB70FB">
        <w:t xml:space="preserve">’ needs are often prescribed not by disability type, but by an individual’s experience of their disability.  There are several initiatives being implemented across the NSW health system aimed at improving person centred care and we need to identify where these initiatives are delivering improved services for people with disability and build on this success.  </w:t>
      </w:r>
    </w:p>
    <w:p w:rsidR="00481BE1" w:rsidRPr="00EB70FB" w:rsidRDefault="00481BE1" w:rsidP="00481BE1">
      <w:r w:rsidRPr="00EB70FB">
        <w:t xml:space="preserve">All users of the NSW health system have the right to access the same information about their treatment and to make informed choices regarding their care.  The accessibility of information poses serious barriers to delivering quality healthcare for people with disability.  NSW Health is committed not only to complying with requirements regarding information and communications accessibility, but to considering what tailored support is required to assist our service users, including healthcare interpreters, pictorial communications and other health literacy programs.  High quality healthcare is supported by high quality planning. Triage processes, admission planning and discharge planning must all acknowledge our service users with disability as experts regarding their own needs. We must continue to develop systems and processes that will involve service users more fully in service design and delivery.  </w:t>
      </w:r>
    </w:p>
    <w:p w:rsidR="00481BE1" w:rsidRPr="00EB70FB" w:rsidRDefault="00481BE1" w:rsidP="00481BE1">
      <w:r w:rsidRPr="00EB70FB">
        <w:t>Planning for consistency across the system is essential to providing full inclusion for people with disability in the NSW health system.  We understand the importance of establishing clear expectations of LHDs and SHNs with regard to their own disability inclusion action planning, and expectations in terms of accountability and reporting.  To support this we will establish mechanisms for sharing learnings and successes among LHDs, SHNs and across the system more widely.</w:t>
      </w:r>
    </w:p>
    <w:p w:rsidR="00481BE1" w:rsidRPr="00EB70FB" w:rsidRDefault="00481BE1" w:rsidP="00481BE1">
      <w:pPr>
        <w:rPr>
          <w:rFonts w:cs="Arial"/>
          <w:bCs/>
          <w:caps/>
          <w:color w:val="7F7F7F"/>
          <w:sz w:val="24"/>
          <w:szCs w:val="24"/>
        </w:rPr>
      </w:pPr>
      <w:r w:rsidRPr="00EB70FB">
        <w:t>We will not make progress with inclusion unless we can measure the change.  In some areas of the system we know of underutilised data that, if analysed and reported, could support greater inclusiveness.  In other areas, data collection must be improved so we can hold ourselves to account and create meaningful and positive change for our service users with disability.</w:t>
      </w:r>
      <w:r w:rsidRPr="00EB70FB">
        <w:br w:type="page"/>
      </w:r>
    </w:p>
    <w:p w:rsidR="00481BE1" w:rsidRPr="00EB70FB" w:rsidRDefault="00481BE1" w:rsidP="00481BE1">
      <w:pPr>
        <w:pStyle w:val="Heading2No"/>
      </w:pPr>
      <w:bookmarkStart w:id="96" w:name="_Toc436814425"/>
      <w:bookmarkStart w:id="97" w:name="_Toc445477873"/>
      <w:r w:rsidRPr="00EB70FB">
        <w:lastRenderedPageBreak/>
        <w:t>Our commitment for 2016-19</w:t>
      </w:r>
      <w:bookmarkEnd w:id="96"/>
      <w:bookmarkEnd w:id="97"/>
    </w:p>
    <w:p w:rsidR="00481BE1" w:rsidRPr="00EB70FB" w:rsidRDefault="00481BE1" w:rsidP="00481BE1">
      <w:pPr>
        <w:pStyle w:val="NormalBold"/>
      </w:pPr>
      <w:r w:rsidRPr="00EB70FB">
        <w:t xml:space="preserve">Strategy 6: </w:t>
      </w:r>
      <w:r>
        <w:t>Provide support to consistently improve disability inclusion and e</w:t>
      </w:r>
      <w:r w:rsidRPr="00EB70FB">
        <w:t>xtend existing good practice in delivering person centred care to people with disability across the system.</w:t>
      </w:r>
    </w:p>
    <w:tbl>
      <w:tblPr>
        <w:tblStyle w:val="TableContemporary"/>
        <w:tblW w:w="0" w:type="auto"/>
        <w:tblBorders>
          <w:top w:val="single" w:sz="12" w:space="0" w:color="00314D"/>
          <w:left w:val="single" w:sz="12" w:space="0" w:color="00314D"/>
          <w:bottom w:val="single" w:sz="12" w:space="0" w:color="00314D"/>
          <w:right w:val="single" w:sz="12" w:space="0" w:color="00314D"/>
          <w:insideH w:val="single" w:sz="12" w:space="0" w:color="00314D"/>
          <w:insideV w:val="single" w:sz="12" w:space="0" w:color="00314D"/>
        </w:tblBorders>
        <w:tblLayout w:type="fixed"/>
        <w:tblLook w:val="04A0" w:firstRow="1" w:lastRow="0" w:firstColumn="1" w:lastColumn="0" w:noHBand="0" w:noVBand="1"/>
        <w:tblDescription w:val="Strategy 6. Four columns with header row and two additional rows."/>
      </w:tblPr>
      <w:tblGrid>
        <w:gridCol w:w="4220"/>
        <w:gridCol w:w="1417"/>
        <w:gridCol w:w="1701"/>
        <w:gridCol w:w="1983"/>
      </w:tblGrid>
      <w:tr w:rsidR="00481BE1" w:rsidRPr="00EB70FB" w:rsidTr="00E43958">
        <w:trPr>
          <w:cnfStyle w:val="100000000000" w:firstRow="1" w:lastRow="0" w:firstColumn="0" w:lastColumn="0" w:oddVBand="0" w:evenVBand="0" w:oddHBand="0" w:evenHBand="0" w:firstRowFirstColumn="0" w:firstRowLastColumn="0" w:lastRowFirstColumn="0" w:lastRowLastColumn="0"/>
          <w:tblHeader/>
        </w:trPr>
        <w:tc>
          <w:tcPr>
            <w:tcW w:w="4220" w:type="dxa"/>
            <w:shd w:val="clear" w:color="auto" w:fill="auto"/>
          </w:tcPr>
          <w:p w:rsidR="00481BE1" w:rsidRPr="00EB70FB" w:rsidRDefault="00481BE1" w:rsidP="00E43958">
            <w:pPr>
              <w:pStyle w:val="UrbisTableHeader"/>
            </w:pPr>
            <w:r w:rsidRPr="00EB70FB">
              <w:t>Action</w:t>
            </w:r>
          </w:p>
        </w:tc>
        <w:tc>
          <w:tcPr>
            <w:tcW w:w="1417" w:type="dxa"/>
            <w:shd w:val="clear" w:color="auto" w:fill="auto"/>
          </w:tcPr>
          <w:p w:rsidR="00481BE1" w:rsidRPr="00EB70FB" w:rsidRDefault="00481BE1" w:rsidP="00E43958">
            <w:pPr>
              <w:pStyle w:val="UrbisTableHeader"/>
            </w:pPr>
            <w:r w:rsidRPr="00EB70FB">
              <w:t>Timeframe</w:t>
            </w:r>
          </w:p>
        </w:tc>
        <w:tc>
          <w:tcPr>
            <w:tcW w:w="1701" w:type="dxa"/>
            <w:shd w:val="clear" w:color="auto" w:fill="auto"/>
          </w:tcPr>
          <w:p w:rsidR="00481BE1" w:rsidRPr="00EB70FB" w:rsidRDefault="00481BE1" w:rsidP="00E43958">
            <w:pPr>
              <w:pStyle w:val="UrbisTableHeader"/>
            </w:pPr>
            <w:r w:rsidRPr="00EB70FB">
              <w:t>Responsibility</w:t>
            </w:r>
          </w:p>
        </w:tc>
        <w:tc>
          <w:tcPr>
            <w:tcW w:w="1983" w:type="dxa"/>
            <w:shd w:val="clear" w:color="auto" w:fill="auto"/>
          </w:tcPr>
          <w:p w:rsidR="00481BE1" w:rsidRPr="00EB70FB" w:rsidRDefault="00481BE1" w:rsidP="00E43958">
            <w:pPr>
              <w:pStyle w:val="UrbisTableHeader"/>
            </w:pPr>
            <w:r w:rsidRPr="00EB70FB">
              <w:t>Performance Indicators</w:t>
            </w:r>
          </w:p>
        </w:tc>
      </w:tr>
      <w:tr w:rsidR="00481BE1" w:rsidRPr="00EB70FB" w:rsidTr="00E43958">
        <w:trPr>
          <w:cnfStyle w:val="000000100000" w:firstRow="0" w:lastRow="0" w:firstColumn="0" w:lastColumn="0" w:oddVBand="0" w:evenVBand="0" w:oddHBand="1" w:evenHBand="0" w:firstRowFirstColumn="0" w:firstRowLastColumn="0" w:lastRowFirstColumn="0" w:lastRowLastColumn="0"/>
          <w:trHeight w:val="808"/>
        </w:trPr>
        <w:tc>
          <w:tcPr>
            <w:tcW w:w="4220" w:type="dxa"/>
            <w:shd w:val="clear" w:color="auto" w:fill="auto"/>
          </w:tcPr>
          <w:p w:rsidR="00481BE1" w:rsidRPr="00EB70FB" w:rsidRDefault="00481BE1" w:rsidP="000A4B1C">
            <w:pPr>
              <w:pStyle w:val="UrbisTableBody"/>
              <w:spacing w:before="60" w:after="120" w:line="240" w:lineRule="auto"/>
              <w:ind w:left="397" w:hanging="397"/>
              <w:jc w:val="left"/>
              <w:rPr>
                <w:sz w:val="20"/>
                <w:szCs w:val="20"/>
              </w:rPr>
            </w:pPr>
            <w:r w:rsidRPr="00EB70FB">
              <w:rPr>
                <w:sz w:val="20"/>
                <w:szCs w:val="20"/>
              </w:rPr>
              <w:t>6.1</w:t>
            </w:r>
            <w:r w:rsidRPr="00EB70FB">
              <w:rPr>
                <w:sz w:val="20"/>
                <w:szCs w:val="20"/>
              </w:rPr>
              <w:tab/>
            </w:r>
            <w:r>
              <w:rPr>
                <w:sz w:val="20"/>
                <w:szCs w:val="20"/>
              </w:rPr>
              <w:t>A suite of resources will be developed to support</w:t>
            </w:r>
            <w:r w:rsidRPr="00EB70FB">
              <w:rPr>
                <w:sz w:val="20"/>
                <w:szCs w:val="20"/>
              </w:rPr>
              <w:t xml:space="preserve"> </w:t>
            </w:r>
            <w:r>
              <w:rPr>
                <w:sz w:val="20"/>
                <w:szCs w:val="20"/>
              </w:rPr>
              <w:t>d</w:t>
            </w:r>
            <w:r w:rsidRPr="00EB70FB">
              <w:rPr>
                <w:sz w:val="20"/>
                <w:szCs w:val="20"/>
              </w:rPr>
              <w:t xml:space="preserve">isability </w:t>
            </w:r>
            <w:r>
              <w:rPr>
                <w:sz w:val="20"/>
                <w:szCs w:val="20"/>
              </w:rPr>
              <w:t>i</w:t>
            </w:r>
            <w:r w:rsidRPr="00EB70FB">
              <w:rPr>
                <w:sz w:val="20"/>
                <w:szCs w:val="20"/>
              </w:rPr>
              <w:t xml:space="preserve">nclusion </w:t>
            </w:r>
            <w:r>
              <w:rPr>
                <w:sz w:val="20"/>
                <w:szCs w:val="20"/>
              </w:rPr>
              <w:t xml:space="preserve">across </w:t>
            </w:r>
            <w:r w:rsidRPr="00EB70FB">
              <w:rPr>
                <w:sz w:val="20"/>
                <w:szCs w:val="20"/>
              </w:rPr>
              <w:t xml:space="preserve">policy </w:t>
            </w:r>
            <w:r>
              <w:rPr>
                <w:sz w:val="20"/>
                <w:szCs w:val="20"/>
              </w:rPr>
              <w:t xml:space="preserve">and service delivery </w:t>
            </w:r>
            <w:r w:rsidRPr="00EB70FB">
              <w:rPr>
                <w:sz w:val="20"/>
                <w:szCs w:val="20"/>
              </w:rPr>
              <w:t>setting</w:t>
            </w:r>
            <w:r>
              <w:rPr>
                <w:sz w:val="20"/>
                <w:szCs w:val="20"/>
              </w:rPr>
              <w:t>s</w:t>
            </w:r>
            <w:r w:rsidRPr="00EB70FB">
              <w:rPr>
                <w:sz w:val="20"/>
                <w:szCs w:val="20"/>
              </w:rPr>
              <w:t xml:space="preserve">. </w:t>
            </w:r>
            <w:r>
              <w:rPr>
                <w:sz w:val="20"/>
                <w:szCs w:val="20"/>
              </w:rPr>
              <w:t>Resources will</w:t>
            </w:r>
            <w:r w:rsidRPr="00EB70FB">
              <w:rPr>
                <w:sz w:val="20"/>
                <w:szCs w:val="20"/>
              </w:rPr>
              <w:t xml:space="preserve"> reflect the commitments of DIAP </w:t>
            </w:r>
            <w:r>
              <w:rPr>
                <w:sz w:val="20"/>
                <w:szCs w:val="20"/>
              </w:rPr>
              <w:t xml:space="preserve">and the legislative principles which underpin it, </w:t>
            </w:r>
            <w:r w:rsidRPr="00EB70FB">
              <w:rPr>
                <w:sz w:val="20"/>
                <w:szCs w:val="20"/>
              </w:rPr>
              <w:t>and establish clear expectations with regard to strategic focus, implementation and perfor</w:t>
            </w:r>
            <w:r>
              <w:rPr>
                <w:sz w:val="20"/>
                <w:szCs w:val="20"/>
              </w:rPr>
              <w:t xml:space="preserve">mance reporting. </w:t>
            </w:r>
          </w:p>
        </w:tc>
        <w:tc>
          <w:tcPr>
            <w:tcW w:w="1417" w:type="dxa"/>
            <w:shd w:val="clear" w:color="auto" w:fill="auto"/>
          </w:tcPr>
          <w:p w:rsidR="00481BE1" w:rsidRPr="00EB70FB" w:rsidRDefault="00481BE1" w:rsidP="000A4B1C">
            <w:pPr>
              <w:pStyle w:val="UrbisTableBody"/>
              <w:spacing w:before="60" w:after="120" w:line="240" w:lineRule="auto"/>
              <w:jc w:val="left"/>
              <w:rPr>
                <w:sz w:val="20"/>
                <w:szCs w:val="20"/>
              </w:rPr>
            </w:pPr>
            <w:r>
              <w:rPr>
                <w:sz w:val="20"/>
                <w:szCs w:val="20"/>
              </w:rPr>
              <w:t>Ongoing</w:t>
            </w:r>
          </w:p>
        </w:tc>
        <w:tc>
          <w:tcPr>
            <w:tcW w:w="1701" w:type="dxa"/>
            <w:shd w:val="clear" w:color="auto" w:fill="auto"/>
          </w:tcPr>
          <w:p w:rsidR="00481BE1" w:rsidRPr="00EB70FB" w:rsidRDefault="00481BE1" w:rsidP="000A4B1C">
            <w:pPr>
              <w:pStyle w:val="UrbisTableBody"/>
              <w:spacing w:before="60" w:after="120" w:line="240" w:lineRule="auto"/>
              <w:jc w:val="left"/>
              <w:rPr>
                <w:sz w:val="20"/>
                <w:szCs w:val="20"/>
              </w:rPr>
            </w:pPr>
            <w:r w:rsidRPr="00EB70FB">
              <w:rPr>
                <w:sz w:val="20"/>
                <w:szCs w:val="20"/>
              </w:rPr>
              <w:t>DIAP Governance Group / Integrated Care Bra</w:t>
            </w:r>
            <w:r>
              <w:rPr>
                <w:sz w:val="20"/>
                <w:szCs w:val="20"/>
              </w:rPr>
              <w:t>n</w:t>
            </w:r>
            <w:r w:rsidRPr="00EB70FB">
              <w:rPr>
                <w:sz w:val="20"/>
                <w:szCs w:val="20"/>
              </w:rPr>
              <w:t>ch</w:t>
            </w:r>
          </w:p>
        </w:tc>
        <w:tc>
          <w:tcPr>
            <w:tcW w:w="1983" w:type="dxa"/>
            <w:shd w:val="clear" w:color="auto" w:fill="auto"/>
          </w:tcPr>
          <w:p w:rsidR="00481BE1" w:rsidRPr="00EB70FB" w:rsidRDefault="00481BE1" w:rsidP="000A4B1C">
            <w:pPr>
              <w:pStyle w:val="UrbisTableBody"/>
              <w:spacing w:before="60" w:after="120" w:line="240" w:lineRule="auto"/>
              <w:jc w:val="left"/>
              <w:rPr>
                <w:sz w:val="20"/>
                <w:szCs w:val="20"/>
              </w:rPr>
            </w:pPr>
            <w:r w:rsidRPr="00EB70FB">
              <w:rPr>
                <w:sz w:val="20"/>
                <w:szCs w:val="20"/>
              </w:rPr>
              <w:t xml:space="preserve">Disability </w:t>
            </w:r>
            <w:r>
              <w:rPr>
                <w:sz w:val="20"/>
                <w:szCs w:val="20"/>
              </w:rPr>
              <w:t>i</w:t>
            </w:r>
            <w:r w:rsidRPr="00EB70FB">
              <w:rPr>
                <w:sz w:val="20"/>
                <w:szCs w:val="20"/>
              </w:rPr>
              <w:t xml:space="preserve">nclusion implementation </w:t>
            </w:r>
            <w:r>
              <w:rPr>
                <w:sz w:val="20"/>
                <w:szCs w:val="20"/>
              </w:rPr>
              <w:t xml:space="preserve">guidance </w:t>
            </w:r>
            <w:r w:rsidRPr="00EB70FB">
              <w:rPr>
                <w:sz w:val="20"/>
                <w:szCs w:val="20"/>
              </w:rPr>
              <w:t>developed and implemented</w:t>
            </w:r>
          </w:p>
        </w:tc>
      </w:tr>
      <w:tr w:rsidR="00481BE1" w:rsidRPr="00EB70FB" w:rsidTr="00E43958">
        <w:trPr>
          <w:cnfStyle w:val="000000010000" w:firstRow="0" w:lastRow="0" w:firstColumn="0" w:lastColumn="0" w:oddVBand="0" w:evenVBand="0" w:oddHBand="0" w:evenHBand="1" w:firstRowFirstColumn="0" w:firstRowLastColumn="0" w:lastRowFirstColumn="0" w:lastRowLastColumn="0"/>
          <w:trHeight w:val="808"/>
        </w:trPr>
        <w:tc>
          <w:tcPr>
            <w:tcW w:w="4220" w:type="dxa"/>
            <w:shd w:val="clear" w:color="auto" w:fill="auto"/>
          </w:tcPr>
          <w:p w:rsidR="00481BE1" w:rsidRDefault="00481BE1" w:rsidP="000A4B1C">
            <w:pPr>
              <w:pStyle w:val="UrbisTableBody"/>
              <w:spacing w:before="60" w:after="120" w:line="240" w:lineRule="auto"/>
              <w:ind w:left="397" w:hanging="397"/>
              <w:jc w:val="left"/>
              <w:rPr>
                <w:sz w:val="20"/>
                <w:szCs w:val="20"/>
              </w:rPr>
            </w:pPr>
            <w:r w:rsidRPr="00EB70FB">
              <w:rPr>
                <w:sz w:val="20"/>
                <w:szCs w:val="20"/>
              </w:rPr>
              <w:t>6.2</w:t>
            </w:r>
            <w:r w:rsidRPr="00EB70FB">
              <w:rPr>
                <w:sz w:val="20"/>
                <w:szCs w:val="20"/>
              </w:rPr>
              <w:tab/>
              <w:t xml:space="preserve">Promote a patient based care model in service delivery organisations. This will be supported </w:t>
            </w:r>
            <w:r>
              <w:rPr>
                <w:sz w:val="20"/>
                <w:szCs w:val="20"/>
              </w:rPr>
              <w:t>by a range of programs that support coordinated care including but not limited to:</w:t>
            </w:r>
          </w:p>
          <w:p w:rsidR="00481BE1" w:rsidRDefault="00481BE1" w:rsidP="000A4B1C">
            <w:pPr>
              <w:pStyle w:val="UrbisTableBody"/>
              <w:numPr>
                <w:ilvl w:val="0"/>
                <w:numId w:val="18"/>
              </w:numPr>
              <w:spacing w:before="60" w:after="120" w:line="240" w:lineRule="auto"/>
              <w:ind w:left="681" w:hanging="284"/>
              <w:jc w:val="left"/>
              <w:rPr>
                <w:sz w:val="20"/>
                <w:szCs w:val="20"/>
              </w:rPr>
            </w:pPr>
            <w:r w:rsidRPr="00026271">
              <w:rPr>
                <w:sz w:val="20"/>
                <w:szCs w:val="20"/>
              </w:rPr>
              <w:t>Essentials of Care Program led by</w:t>
            </w:r>
            <w:r w:rsidRPr="00EB70FB">
              <w:rPr>
                <w:sz w:val="20"/>
                <w:szCs w:val="20"/>
              </w:rPr>
              <w:t xml:space="preserve"> </w:t>
            </w:r>
            <w:r w:rsidRPr="00026271">
              <w:rPr>
                <w:sz w:val="20"/>
                <w:szCs w:val="20"/>
              </w:rPr>
              <w:t>Nursing and Midwifery Office</w:t>
            </w:r>
            <w:r>
              <w:rPr>
                <w:sz w:val="20"/>
                <w:szCs w:val="20"/>
              </w:rPr>
              <w:t xml:space="preserve"> (NAMO)</w:t>
            </w:r>
          </w:p>
          <w:p w:rsidR="00481BE1" w:rsidRPr="00EB70FB" w:rsidRDefault="00481BE1" w:rsidP="000A4B1C">
            <w:pPr>
              <w:pStyle w:val="UrbisTableBody"/>
              <w:numPr>
                <w:ilvl w:val="0"/>
                <w:numId w:val="18"/>
              </w:numPr>
              <w:spacing w:before="60" w:after="120" w:line="240" w:lineRule="auto"/>
              <w:ind w:left="681" w:hanging="284"/>
              <w:jc w:val="left"/>
              <w:rPr>
                <w:sz w:val="20"/>
                <w:szCs w:val="20"/>
              </w:rPr>
            </w:pPr>
            <w:r w:rsidRPr="00EB70FB">
              <w:rPr>
                <w:sz w:val="20"/>
                <w:szCs w:val="20"/>
              </w:rPr>
              <w:t>Partnering with Patients program</w:t>
            </w:r>
            <w:r>
              <w:rPr>
                <w:sz w:val="20"/>
                <w:szCs w:val="20"/>
              </w:rPr>
              <w:t xml:space="preserve"> led by the</w:t>
            </w:r>
            <w:r w:rsidRPr="00EB70FB">
              <w:rPr>
                <w:sz w:val="20"/>
                <w:szCs w:val="20"/>
              </w:rPr>
              <w:t xml:space="preserve"> Clinical Excellence Commission (CEC) </w:t>
            </w:r>
            <w:r>
              <w:rPr>
                <w:sz w:val="20"/>
                <w:szCs w:val="20"/>
              </w:rPr>
              <w:t>including</w:t>
            </w:r>
            <w:r w:rsidRPr="00EB70FB">
              <w:rPr>
                <w:sz w:val="20"/>
                <w:szCs w:val="20"/>
              </w:rPr>
              <w:t>:</w:t>
            </w:r>
          </w:p>
          <w:p w:rsidR="00481BE1" w:rsidRPr="00EB70FB" w:rsidRDefault="00481BE1" w:rsidP="000A4B1C">
            <w:pPr>
              <w:pStyle w:val="ListParagraph"/>
              <w:numPr>
                <w:ilvl w:val="0"/>
                <w:numId w:val="19"/>
              </w:numPr>
              <w:spacing w:after="120"/>
              <w:jc w:val="left"/>
            </w:pPr>
            <w:r>
              <w:t>the</w:t>
            </w:r>
            <w:r w:rsidRPr="00EB70FB">
              <w:t xml:space="preserve"> ‘TOP 5’ program</w:t>
            </w:r>
            <w:r w:rsidRPr="00EB70FB">
              <w:rPr>
                <w:rStyle w:val="FootnoteReference"/>
              </w:rPr>
              <w:footnoteReference w:id="16"/>
            </w:r>
          </w:p>
          <w:p w:rsidR="00481BE1" w:rsidRDefault="00481BE1" w:rsidP="000A4B1C">
            <w:pPr>
              <w:pStyle w:val="ListParagraph"/>
              <w:numPr>
                <w:ilvl w:val="0"/>
                <w:numId w:val="19"/>
              </w:numPr>
              <w:spacing w:after="120"/>
              <w:jc w:val="left"/>
            </w:pPr>
            <w:proofErr w:type="gramStart"/>
            <w:r>
              <w:t>the</w:t>
            </w:r>
            <w:proofErr w:type="gramEnd"/>
            <w:r>
              <w:t xml:space="preserve"> </w:t>
            </w:r>
            <w:r w:rsidRPr="00EB70FB">
              <w:t>‘In Safe Hands’ program</w:t>
            </w:r>
            <w:r w:rsidRPr="00EB70FB">
              <w:rPr>
                <w:rStyle w:val="FootnoteReference"/>
              </w:rPr>
              <w:footnoteReference w:id="17"/>
            </w:r>
            <w:r w:rsidRPr="00EB70FB">
              <w:t>.</w:t>
            </w:r>
          </w:p>
          <w:p w:rsidR="00481BE1" w:rsidRPr="00EB70FB" w:rsidRDefault="00481BE1" w:rsidP="000A4B1C">
            <w:pPr>
              <w:pStyle w:val="ListParagraph"/>
              <w:numPr>
                <w:ilvl w:val="0"/>
                <w:numId w:val="19"/>
              </w:numPr>
              <w:spacing w:after="120"/>
              <w:jc w:val="left"/>
            </w:pPr>
            <w:r>
              <w:t xml:space="preserve">Patient Reported Measures </w:t>
            </w:r>
          </w:p>
        </w:tc>
        <w:tc>
          <w:tcPr>
            <w:tcW w:w="1417" w:type="dxa"/>
            <w:shd w:val="clear" w:color="auto" w:fill="auto"/>
          </w:tcPr>
          <w:p w:rsidR="00481BE1" w:rsidRPr="00EB70FB" w:rsidRDefault="00481BE1" w:rsidP="000A4B1C">
            <w:pPr>
              <w:pStyle w:val="UrbisTableBody"/>
              <w:spacing w:before="60" w:after="120" w:line="240" w:lineRule="auto"/>
              <w:jc w:val="left"/>
              <w:rPr>
                <w:sz w:val="20"/>
                <w:szCs w:val="20"/>
                <w:highlight w:val="yellow"/>
              </w:rPr>
            </w:pPr>
            <w:r w:rsidRPr="00EB70FB">
              <w:rPr>
                <w:sz w:val="20"/>
                <w:szCs w:val="20"/>
              </w:rPr>
              <w:t>Ongoing</w:t>
            </w:r>
          </w:p>
        </w:tc>
        <w:tc>
          <w:tcPr>
            <w:tcW w:w="1701" w:type="dxa"/>
            <w:shd w:val="clear" w:color="auto" w:fill="auto"/>
          </w:tcPr>
          <w:p w:rsidR="00481BE1" w:rsidRPr="00EB70FB" w:rsidRDefault="00481BE1" w:rsidP="00D66FBC">
            <w:pPr>
              <w:pStyle w:val="UrbisTableBody"/>
              <w:spacing w:before="60" w:after="120" w:line="240" w:lineRule="auto"/>
              <w:jc w:val="left"/>
              <w:rPr>
                <w:sz w:val="20"/>
                <w:szCs w:val="20"/>
              </w:rPr>
            </w:pPr>
            <w:r>
              <w:rPr>
                <w:sz w:val="20"/>
                <w:szCs w:val="20"/>
              </w:rPr>
              <w:t>NAMO</w:t>
            </w:r>
            <w:r w:rsidR="00D66FBC">
              <w:rPr>
                <w:sz w:val="20"/>
                <w:szCs w:val="20"/>
              </w:rPr>
              <w:t xml:space="preserve"> </w:t>
            </w:r>
            <w:r>
              <w:rPr>
                <w:sz w:val="20"/>
                <w:szCs w:val="20"/>
              </w:rPr>
              <w:t>/</w:t>
            </w:r>
            <w:r w:rsidR="00D66FBC">
              <w:rPr>
                <w:sz w:val="20"/>
                <w:szCs w:val="20"/>
              </w:rPr>
              <w:t xml:space="preserve"> </w:t>
            </w:r>
            <w:r>
              <w:rPr>
                <w:sz w:val="20"/>
                <w:szCs w:val="20"/>
              </w:rPr>
              <w:t>CEC</w:t>
            </w:r>
            <w:r w:rsidR="00D66FBC">
              <w:rPr>
                <w:sz w:val="20"/>
                <w:szCs w:val="20"/>
              </w:rPr>
              <w:t xml:space="preserve"> </w:t>
            </w:r>
            <w:r>
              <w:rPr>
                <w:sz w:val="20"/>
                <w:szCs w:val="20"/>
              </w:rPr>
              <w:t>/</w:t>
            </w:r>
            <w:r w:rsidR="00D66FBC">
              <w:rPr>
                <w:sz w:val="20"/>
                <w:szCs w:val="20"/>
              </w:rPr>
              <w:t xml:space="preserve"> </w:t>
            </w:r>
            <w:r>
              <w:rPr>
                <w:sz w:val="20"/>
                <w:szCs w:val="20"/>
              </w:rPr>
              <w:t>ACI</w:t>
            </w:r>
            <w:r w:rsidR="00D66FBC">
              <w:rPr>
                <w:sz w:val="20"/>
                <w:szCs w:val="20"/>
              </w:rPr>
              <w:t xml:space="preserve"> </w:t>
            </w:r>
            <w:r>
              <w:rPr>
                <w:sz w:val="20"/>
                <w:szCs w:val="20"/>
              </w:rPr>
              <w:t>/</w:t>
            </w:r>
            <w:r w:rsidR="00D66FBC">
              <w:rPr>
                <w:sz w:val="20"/>
                <w:szCs w:val="20"/>
              </w:rPr>
              <w:t xml:space="preserve"> </w:t>
            </w:r>
            <w:r>
              <w:rPr>
                <w:sz w:val="20"/>
                <w:szCs w:val="20"/>
              </w:rPr>
              <w:t>LHDs</w:t>
            </w:r>
            <w:r w:rsidR="00D66FBC">
              <w:rPr>
                <w:sz w:val="20"/>
                <w:szCs w:val="20"/>
              </w:rPr>
              <w:t xml:space="preserve"> </w:t>
            </w:r>
            <w:r>
              <w:rPr>
                <w:sz w:val="20"/>
                <w:szCs w:val="20"/>
              </w:rPr>
              <w:t>/</w:t>
            </w:r>
            <w:r w:rsidR="00D66FBC">
              <w:rPr>
                <w:sz w:val="20"/>
                <w:szCs w:val="20"/>
              </w:rPr>
              <w:t xml:space="preserve"> </w:t>
            </w:r>
            <w:r>
              <w:rPr>
                <w:sz w:val="20"/>
                <w:szCs w:val="20"/>
              </w:rPr>
              <w:t>SHNs</w:t>
            </w:r>
          </w:p>
        </w:tc>
        <w:tc>
          <w:tcPr>
            <w:tcW w:w="1983" w:type="dxa"/>
            <w:shd w:val="clear" w:color="auto" w:fill="auto"/>
          </w:tcPr>
          <w:p w:rsidR="00481BE1" w:rsidRPr="00EB70FB" w:rsidRDefault="00481BE1" w:rsidP="000A4B1C">
            <w:pPr>
              <w:pStyle w:val="UrbisTableBody"/>
              <w:spacing w:before="60" w:after="120" w:line="240" w:lineRule="auto"/>
              <w:jc w:val="left"/>
              <w:rPr>
                <w:rFonts w:cs="Arial"/>
                <w:sz w:val="20"/>
                <w:szCs w:val="20"/>
              </w:rPr>
            </w:pPr>
            <w:r w:rsidRPr="00EB70FB">
              <w:rPr>
                <w:sz w:val="20"/>
                <w:szCs w:val="20"/>
              </w:rPr>
              <w:t xml:space="preserve">Increase in % of people with identified disability who answered ‘Very good’ and ‘Good’ </w:t>
            </w:r>
            <w:r w:rsidRPr="00EB70FB">
              <w:rPr>
                <w:rFonts w:cs="Arial"/>
                <w:sz w:val="20"/>
                <w:szCs w:val="20"/>
              </w:rPr>
              <w:t xml:space="preserve">overall rating of care </w:t>
            </w:r>
            <w:r w:rsidRPr="00EB70FB">
              <w:rPr>
                <w:rFonts w:cs="Arial"/>
                <w:color w:val="000000"/>
                <w:sz w:val="20"/>
                <w:szCs w:val="20"/>
                <w:lang w:eastAsia="en-AU"/>
              </w:rPr>
              <w:t>in the NSW Patient Survey</w:t>
            </w:r>
          </w:p>
          <w:p w:rsidR="00481BE1" w:rsidRPr="00EB70FB" w:rsidRDefault="00481BE1" w:rsidP="000A4B1C">
            <w:pPr>
              <w:pStyle w:val="UrbisTableBody"/>
              <w:spacing w:before="60" w:after="120" w:line="240" w:lineRule="auto"/>
              <w:jc w:val="left"/>
              <w:rPr>
                <w:sz w:val="20"/>
                <w:szCs w:val="20"/>
              </w:rPr>
            </w:pPr>
            <w:r w:rsidRPr="00EB70FB">
              <w:rPr>
                <w:sz w:val="20"/>
                <w:szCs w:val="20"/>
              </w:rPr>
              <w:t xml:space="preserve">Proportion of service settings using relevant programs </w:t>
            </w:r>
          </w:p>
        </w:tc>
      </w:tr>
    </w:tbl>
    <w:p w:rsidR="00481BE1" w:rsidRPr="00EB70FB" w:rsidRDefault="00481BE1" w:rsidP="00481BE1">
      <w:pPr>
        <w:rPr>
          <w:color w:val="00314D"/>
        </w:rPr>
      </w:pPr>
      <w:r w:rsidRPr="00EB70FB">
        <w:br w:type="page"/>
      </w:r>
    </w:p>
    <w:p w:rsidR="00481BE1" w:rsidRPr="00EB70FB" w:rsidRDefault="00481BE1" w:rsidP="00481BE1">
      <w:pPr>
        <w:pStyle w:val="NormalBold"/>
        <w:spacing w:before="400"/>
      </w:pPr>
      <w:r w:rsidRPr="00EB70FB">
        <w:lastRenderedPageBreak/>
        <w:t xml:space="preserve">Strategy 7: Service delivery organisations will engage meaningfully with people with disability, their </w:t>
      </w:r>
      <w:proofErr w:type="spellStart"/>
      <w:r w:rsidRPr="00EB70FB">
        <w:t>carers</w:t>
      </w:r>
      <w:proofErr w:type="spellEnd"/>
      <w:r w:rsidRPr="00EB70FB">
        <w:t xml:space="preserve"> and families and relevant key partner agencies.</w:t>
      </w:r>
    </w:p>
    <w:tbl>
      <w:tblPr>
        <w:tblStyle w:val="TableContemporary"/>
        <w:tblW w:w="0" w:type="auto"/>
        <w:tblBorders>
          <w:top w:val="single" w:sz="12" w:space="0" w:color="00314D"/>
          <w:left w:val="single" w:sz="12" w:space="0" w:color="00314D"/>
          <w:bottom w:val="single" w:sz="12" w:space="0" w:color="00314D"/>
          <w:right w:val="single" w:sz="12" w:space="0" w:color="00314D"/>
          <w:insideH w:val="single" w:sz="12" w:space="0" w:color="00314D"/>
          <w:insideV w:val="single" w:sz="12" w:space="0" w:color="00314D"/>
        </w:tblBorders>
        <w:tblLayout w:type="fixed"/>
        <w:tblCellMar>
          <w:left w:w="85" w:type="dxa"/>
          <w:right w:w="85" w:type="dxa"/>
        </w:tblCellMar>
        <w:tblLook w:val="04A0" w:firstRow="1" w:lastRow="0" w:firstColumn="1" w:lastColumn="0" w:noHBand="0" w:noVBand="1"/>
        <w:tblDescription w:val="Strategy 7. Four columns with header row and one additional row."/>
      </w:tblPr>
      <w:tblGrid>
        <w:gridCol w:w="4197"/>
        <w:gridCol w:w="1440"/>
        <w:gridCol w:w="1701"/>
        <w:gridCol w:w="1983"/>
      </w:tblGrid>
      <w:tr w:rsidR="00481BE1" w:rsidRPr="00EB70FB" w:rsidTr="00E43958">
        <w:trPr>
          <w:cnfStyle w:val="100000000000" w:firstRow="1" w:lastRow="0" w:firstColumn="0" w:lastColumn="0" w:oddVBand="0" w:evenVBand="0" w:oddHBand="0" w:evenHBand="0" w:firstRowFirstColumn="0" w:firstRowLastColumn="0" w:lastRowFirstColumn="0" w:lastRowLastColumn="0"/>
          <w:tblHeader/>
        </w:trPr>
        <w:tc>
          <w:tcPr>
            <w:tcW w:w="4197" w:type="dxa"/>
            <w:shd w:val="clear" w:color="auto" w:fill="auto"/>
          </w:tcPr>
          <w:p w:rsidR="00481BE1" w:rsidRPr="00EB70FB" w:rsidRDefault="00481BE1" w:rsidP="00E43958">
            <w:pPr>
              <w:pStyle w:val="UrbisTableHeader"/>
            </w:pPr>
            <w:r w:rsidRPr="00EB70FB">
              <w:t>Action</w:t>
            </w:r>
          </w:p>
        </w:tc>
        <w:tc>
          <w:tcPr>
            <w:tcW w:w="1440" w:type="dxa"/>
            <w:shd w:val="clear" w:color="auto" w:fill="auto"/>
          </w:tcPr>
          <w:p w:rsidR="00481BE1" w:rsidRPr="00EB70FB" w:rsidRDefault="00481BE1" w:rsidP="00E43958">
            <w:pPr>
              <w:pStyle w:val="UrbisTableHeader"/>
            </w:pPr>
            <w:r w:rsidRPr="00EB70FB">
              <w:t>Timeframe</w:t>
            </w:r>
          </w:p>
        </w:tc>
        <w:tc>
          <w:tcPr>
            <w:tcW w:w="1701" w:type="dxa"/>
            <w:shd w:val="clear" w:color="auto" w:fill="auto"/>
          </w:tcPr>
          <w:p w:rsidR="00481BE1" w:rsidRPr="00EB70FB" w:rsidRDefault="00481BE1" w:rsidP="00E43958">
            <w:pPr>
              <w:pStyle w:val="UrbisTableHeader"/>
            </w:pPr>
            <w:r w:rsidRPr="00EB70FB">
              <w:t>Responsibility</w:t>
            </w:r>
          </w:p>
        </w:tc>
        <w:tc>
          <w:tcPr>
            <w:tcW w:w="1983" w:type="dxa"/>
            <w:shd w:val="clear" w:color="auto" w:fill="auto"/>
          </w:tcPr>
          <w:p w:rsidR="00481BE1" w:rsidRPr="00EB70FB" w:rsidRDefault="00481BE1" w:rsidP="00E43958">
            <w:pPr>
              <w:pStyle w:val="UrbisTableHeader"/>
            </w:pPr>
            <w:r w:rsidRPr="00EB70FB">
              <w:t>Performance Indicators</w:t>
            </w:r>
          </w:p>
        </w:tc>
      </w:tr>
      <w:tr w:rsidR="00481BE1" w:rsidRPr="00EB70FB" w:rsidTr="00E43958">
        <w:trPr>
          <w:cnfStyle w:val="000000100000" w:firstRow="0" w:lastRow="0" w:firstColumn="0" w:lastColumn="0" w:oddVBand="0" w:evenVBand="0" w:oddHBand="1" w:evenHBand="0" w:firstRowFirstColumn="0" w:firstRowLastColumn="0" w:lastRowFirstColumn="0" w:lastRowLastColumn="0"/>
        </w:trPr>
        <w:tc>
          <w:tcPr>
            <w:tcW w:w="4197" w:type="dxa"/>
            <w:shd w:val="clear" w:color="auto" w:fill="auto"/>
          </w:tcPr>
          <w:p w:rsidR="00481BE1" w:rsidRDefault="00481BE1" w:rsidP="000A4B1C">
            <w:pPr>
              <w:pStyle w:val="UrbisTableBody"/>
              <w:spacing w:before="60" w:after="120" w:line="240" w:lineRule="auto"/>
              <w:ind w:left="397" w:hanging="397"/>
              <w:jc w:val="left"/>
              <w:rPr>
                <w:sz w:val="20"/>
                <w:szCs w:val="20"/>
              </w:rPr>
            </w:pPr>
            <w:r w:rsidRPr="00EB70FB">
              <w:rPr>
                <w:sz w:val="20"/>
                <w:szCs w:val="20"/>
              </w:rPr>
              <w:t>7.1</w:t>
            </w:r>
            <w:r w:rsidRPr="00EB70FB">
              <w:rPr>
                <w:sz w:val="20"/>
                <w:szCs w:val="20"/>
              </w:rPr>
              <w:tab/>
              <w:t xml:space="preserve">In partnership with LHDs and SHNs, develop guidelines for community </w:t>
            </w:r>
            <w:r>
              <w:rPr>
                <w:sz w:val="20"/>
                <w:szCs w:val="20"/>
              </w:rPr>
              <w:t xml:space="preserve">engagement with people with disability, their </w:t>
            </w:r>
            <w:proofErr w:type="spellStart"/>
            <w:r>
              <w:rPr>
                <w:sz w:val="20"/>
                <w:szCs w:val="20"/>
              </w:rPr>
              <w:t>carers</w:t>
            </w:r>
            <w:proofErr w:type="spellEnd"/>
            <w:r>
              <w:rPr>
                <w:sz w:val="20"/>
                <w:szCs w:val="20"/>
              </w:rPr>
              <w:t xml:space="preserve"> and families.</w:t>
            </w:r>
            <w:r w:rsidRPr="00EB70FB">
              <w:rPr>
                <w:sz w:val="20"/>
                <w:szCs w:val="20"/>
              </w:rPr>
              <w:t xml:space="preserve"> The guidelines should</w:t>
            </w:r>
            <w:r>
              <w:rPr>
                <w:sz w:val="20"/>
                <w:szCs w:val="20"/>
              </w:rPr>
              <w:t>:</w:t>
            </w:r>
          </w:p>
          <w:p w:rsidR="00481BE1" w:rsidRPr="00A83208" w:rsidRDefault="00481BE1" w:rsidP="000A4B1C">
            <w:pPr>
              <w:pStyle w:val="UrbisTableBody"/>
              <w:numPr>
                <w:ilvl w:val="0"/>
                <w:numId w:val="18"/>
              </w:numPr>
              <w:spacing w:before="60" w:after="120" w:line="240" w:lineRule="auto"/>
              <w:ind w:left="681" w:hanging="284"/>
              <w:jc w:val="left"/>
            </w:pPr>
            <w:r w:rsidRPr="00EB70FB">
              <w:rPr>
                <w:sz w:val="20"/>
                <w:szCs w:val="20"/>
              </w:rPr>
              <w:t>reflect NSW Health’s Consumer and Community Engagement Framework</w:t>
            </w:r>
          </w:p>
          <w:p w:rsidR="00481BE1" w:rsidRPr="00026271" w:rsidRDefault="00481BE1" w:rsidP="000A4B1C">
            <w:pPr>
              <w:pStyle w:val="UrbisTableBody"/>
              <w:numPr>
                <w:ilvl w:val="0"/>
                <w:numId w:val="18"/>
              </w:numPr>
              <w:spacing w:before="60" w:after="120" w:line="240" w:lineRule="auto"/>
              <w:ind w:left="681" w:hanging="284"/>
              <w:jc w:val="left"/>
            </w:pPr>
            <w:r>
              <w:rPr>
                <w:sz w:val="20"/>
                <w:szCs w:val="20"/>
              </w:rPr>
              <w:t>promote collaboration and integration of services to facilitate seamless pathways through the NSW Health system</w:t>
            </w:r>
          </w:p>
          <w:p w:rsidR="00481BE1" w:rsidRPr="00EB70FB" w:rsidRDefault="00481BE1" w:rsidP="000A4B1C">
            <w:pPr>
              <w:pStyle w:val="UrbisTableBody"/>
              <w:numPr>
                <w:ilvl w:val="0"/>
                <w:numId w:val="18"/>
              </w:numPr>
              <w:spacing w:before="60" w:after="120" w:line="240" w:lineRule="auto"/>
              <w:ind w:left="681" w:hanging="284"/>
              <w:jc w:val="left"/>
            </w:pPr>
            <w:r w:rsidRPr="00F64810">
              <w:rPr>
                <w:sz w:val="20"/>
                <w:szCs w:val="20"/>
              </w:rPr>
              <w:t>outline requirements for engaging with local disability non-government organisations and other partner agencies including Department of Family and Community Services (FACS), Housing and Accommodation Support Initiative (HASI)</w:t>
            </w:r>
            <w:r>
              <w:rPr>
                <w:sz w:val="20"/>
                <w:szCs w:val="20"/>
              </w:rPr>
              <w:t xml:space="preserve"> providers</w:t>
            </w:r>
            <w:r w:rsidRPr="00F64810">
              <w:rPr>
                <w:sz w:val="20"/>
                <w:szCs w:val="20"/>
              </w:rPr>
              <w:t>, Police and Justice, Aboriginal Medical Services or similar</w:t>
            </w:r>
            <w:r w:rsidRPr="00EB70FB">
              <w:t>.</w:t>
            </w:r>
          </w:p>
        </w:tc>
        <w:tc>
          <w:tcPr>
            <w:tcW w:w="1440" w:type="dxa"/>
            <w:shd w:val="clear" w:color="auto" w:fill="auto"/>
          </w:tcPr>
          <w:p w:rsidR="00481BE1" w:rsidRPr="00EB70FB" w:rsidRDefault="00481BE1" w:rsidP="000A4B1C">
            <w:pPr>
              <w:pStyle w:val="UrbisTableBody"/>
              <w:spacing w:before="60" w:after="120" w:line="240" w:lineRule="auto"/>
              <w:jc w:val="left"/>
              <w:rPr>
                <w:sz w:val="20"/>
                <w:szCs w:val="20"/>
              </w:rPr>
            </w:pPr>
            <w:r w:rsidRPr="00EB70FB">
              <w:rPr>
                <w:sz w:val="20"/>
                <w:szCs w:val="20"/>
              </w:rPr>
              <w:t>201</w:t>
            </w:r>
            <w:r>
              <w:rPr>
                <w:sz w:val="20"/>
                <w:szCs w:val="20"/>
              </w:rPr>
              <w:t>8</w:t>
            </w:r>
          </w:p>
        </w:tc>
        <w:tc>
          <w:tcPr>
            <w:tcW w:w="1701" w:type="dxa"/>
            <w:shd w:val="clear" w:color="auto" w:fill="auto"/>
          </w:tcPr>
          <w:p w:rsidR="00481BE1" w:rsidRPr="00EB70FB" w:rsidRDefault="00481BE1" w:rsidP="000A4B1C">
            <w:pPr>
              <w:pStyle w:val="UrbisTableBody"/>
              <w:spacing w:before="60" w:after="120" w:line="240" w:lineRule="auto"/>
              <w:jc w:val="left"/>
              <w:rPr>
                <w:sz w:val="20"/>
                <w:szCs w:val="20"/>
              </w:rPr>
            </w:pPr>
            <w:r w:rsidRPr="00EB70FB">
              <w:rPr>
                <w:sz w:val="20"/>
                <w:szCs w:val="20"/>
              </w:rPr>
              <w:t>DIAP Governance Group</w:t>
            </w:r>
          </w:p>
        </w:tc>
        <w:tc>
          <w:tcPr>
            <w:tcW w:w="1983" w:type="dxa"/>
            <w:shd w:val="clear" w:color="auto" w:fill="auto"/>
          </w:tcPr>
          <w:p w:rsidR="00481BE1" w:rsidRDefault="00481BE1" w:rsidP="000A4B1C">
            <w:pPr>
              <w:pStyle w:val="UrbisTableBody"/>
              <w:spacing w:before="60" w:after="120" w:line="240" w:lineRule="auto"/>
              <w:jc w:val="left"/>
              <w:rPr>
                <w:sz w:val="20"/>
                <w:szCs w:val="20"/>
              </w:rPr>
            </w:pPr>
            <w:r w:rsidRPr="00EB70FB">
              <w:rPr>
                <w:sz w:val="20"/>
                <w:szCs w:val="20"/>
              </w:rPr>
              <w:t xml:space="preserve">Community </w:t>
            </w:r>
            <w:r>
              <w:rPr>
                <w:sz w:val="20"/>
                <w:szCs w:val="20"/>
              </w:rPr>
              <w:t>engagement</w:t>
            </w:r>
            <w:r w:rsidRPr="00EB70FB">
              <w:rPr>
                <w:sz w:val="20"/>
                <w:szCs w:val="20"/>
              </w:rPr>
              <w:t xml:space="preserve"> guidelines developed and embedded in LHD</w:t>
            </w:r>
            <w:r>
              <w:rPr>
                <w:sz w:val="20"/>
                <w:szCs w:val="20"/>
              </w:rPr>
              <w:t>s</w:t>
            </w:r>
            <w:r w:rsidRPr="00EB70FB">
              <w:rPr>
                <w:sz w:val="20"/>
                <w:szCs w:val="20"/>
              </w:rPr>
              <w:t xml:space="preserve"> and SHNs </w:t>
            </w:r>
          </w:p>
          <w:p w:rsidR="00481BE1" w:rsidRDefault="00481BE1" w:rsidP="000A4B1C">
            <w:pPr>
              <w:pStyle w:val="UrbisTableBody"/>
              <w:spacing w:before="60" w:after="120" w:line="240" w:lineRule="auto"/>
              <w:jc w:val="left"/>
              <w:rPr>
                <w:sz w:val="20"/>
                <w:szCs w:val="20"/>
              </w:rPr>
            </w:pPr>
            <w:r w:rsidRPr="00EB70FB">
              <w:rPr>
                <w:sz w:val="20"/>
                <w:szCs w:val="20"/>
              </w:rPr>
              <w:t xml:space="preserve">Evidence of consultation with and participation by people with disability their </w:t>
            </w:r>
            <w:proofErr w:type="spellStart"/>
            <w:r w:rsidRPr="00EB70FB">
              <w:rPr>
                <w:sz w:val="20"/>
                <w:szCs w:val="20"/>
              </w:rPr>
              <w:t>carers</w:t>
            </w:r>
            <w:proofErr w:type="spellEnd"/>
            <w:r w:rsidRPr="00EB70FB">
              <w:rPr>
                <w:sz w:val="20"/>
                <w:szCs w:val="20"/>
              </w:rPr>
              <w:t>, and families.</w:t>
            </w:r>
          </w:p>
          <w:p w:rsidR="00481BE1" w:rsidRPr="00EB70FB" w:rsidRDefault="00481BE1" w:rsidP="000A4B1C">
            <w:pPr>
              <w:pStyle w:val="UrbisTableBody"/>
              <w:spacing w:before="60" w:after="120" w:line="240" w:lineRule="auto"/>
              <w:jc w:val="left"/>
              <w:rPr>
                <w:sz w:val="20"/>
                <w:szCs w:val="20"/>
              </w:rPr>
            </w:pPr>
            <w:r>
              <w:rPr>
                <w:sz w:val="20"/>
                <w:szCs w:val="20"/>
              </w:rPr>
              <w:t xml:space="preserve">Evidence of collaboration with local partners </w:t>
            </w:r>
          </w:p>
        </w:tc>
      </w:tr>
    </w:tbl>
    <w:p w:rsidR="00481BE1" w:rsidRPr="00EB70FB" w:rsidRDefault="00481BE1" w:rsidP="00481BE1">
      <w:pPr>
        <w:pStyle w:val="NormalBold"/>
        <w:spacing w:before="400"/>
      </w:pPr>
      <w:r w:rsidRPr="00EB70FB">
        <w:t xml:space="preserve">Strategy </w:t>
      </w:r>
      <w:r>
        <w:t>8</w:t>
      </w:r>
      <w:r w:rsidRPr="00EB70FB">
        <w:t>: Deliver enhanced services and build greater accountability by improving our data collection and reporting on disability inclusion.</w:t>
      </w:r>
    </w:p>
    <w:tbl>
      <w:tblPr>
        <w:tblStyle w:val="TableContemporary"/>
        <w:tblW w:w="0" w:type="auto"/>
        <w:tblBorders>
          <w:top w:val="single" w:sz="12" w:space="0" w:color="00314D"/>
          <w:left w:val="single" w:sz="12" w:space="0" w:color="00314D"/>
          <w:bottom w:val="single" w:sz="12" w:space="0" w:color="00314D"/>
          <w:right w:val="single" w:sz="12" w:space="0" w:color="00314D"/>
          <w:insideH w:val="single" w:sz="12" w:space="0" w:color="00314D"/>
          <w:insideV w:val="single" w:sz="12" w:space="0" w:color="00314D"/>
        </w:tblBorders>
        <w:tblLayout w:type="fixed"/>
        <w:tblLook w:val="04A0" w:firstRow="1" w:lastRow="0" w:firstColumn="1" w:lastColumn="0" w:noHBand="0" w:noVBand="1"/>
        <w:tblDescription w:val="Strategy 9. Four columns with header row and two additional columns."/>
      </w:tblPr>
      <w:tblGrid>
        <w:gridCol w:w="4220"/>
        <w:gridCol w:w="1417"/>
        <w:gridCol w:w="1701"/>
        <w:gridCol w:w="1983"/>
      </w:tblGrid>
      <w:tr w:rsidR="00481BE1" w:rsidRPr="00EB70FB" w:rsidTr="00E43958">
        <w:trPr>
          <w:cnfStyle w:val="100000000000" w:firstRow="1" w:lastRow="0" w:firstColumn="0" w:lastColumn="0" w:oddVBand="0" w:evenVBand="0" w:oddHBand="0" w:evenHBand="0" w:firstRowFirstColumn="0" w:firstRowLastColumn="0" w:lastRowFirstColumn="0" w:lastRowLastColumn="0"/>
          <w:tblHeader/>
        </w:trPr>
        <w:tc>
          <w:tcPr>
            <w:tcW w:w="4220" w:type="dxa"/>
            <w:shd w:val="clear" w:color="auto" w:fill="auto"/>
          </w:tcPr>
          <w:p w:rsidR="00481BE1" w:rsidRPr="00EB70FB" w:rsidRDefault="00481BE1" w:rsidP="00E43958">
            <w:pPr>
              <w:pStyle w:val="UrbisTableHeader"/>
            </w:pPr>
            <w:r w:rsidRPr="00EB70FB">
              <w:t>Action</w:t>
            </w:r>
          </w:p>
        </w:tc>
        <w:tc>
          <w:tcPr>
            <w:tcW w:w="1417" w:type="dxa"/>
            <w:shd w:val="clear" w:color="auto" w:fill="auto"/>
          </w:tcPr>
          <w:p w:rsidR="00481BE1" w:rsidRPr="00EB70FB" w:rsidRDefault="00481BE1" w:rsidP="00E43958">
            <w:pPr>
              <w:pStyle w:val="UrbisTableHeader"/>
            </w:pPr>
            <w:r w:rsidRPr="00EB70FB">
              <w:t>Timeframe</w:t>
            </w:r>
          </w:p>
        </w:tc>
        <w:tc>
          <w:tcPr>
            <w:tcW w:w="1701" w:type="dxa"/>
            <w:shd w:val="clear" w:color="auto" w:fill="auto"/>
          </w:tcPr>
          <w:p w:rsidR="00481BE1" w:rsidRPr="00EB70FB" w:rsidRDefault="00481BE1" w:rsidP="00E43958">
            <w:pPr>
              <w:pStyle w:val="UrbisTableHeader"/>
            </w:pPr>
            <w:r w:rsidRPr="00EB70FB">
              <w:t>Responsibility</w:t>
            </w:r>
          </w:p>
        </w:tc>
        <w:tc>
          <w:tcPr>
            <w:tcW w:w="1983" w:type="dxa"/>
            <w:shd w:val="clear" w:color="auto" w:fill="auto"/>
          </w:tcPr>
          <w:p w:rsidR="00481BE1" w:rsidRPr="00EB70FB" w:rsidRDefault="00481BE1" w:rsidP="00E43958">
            <w:pPr>
              <w:pStyle w:val="UrbisTableHeader"/>
            </w:pPr>
            <w:r w:rsidRPr="00EB70FB">
              <w:t>Performance Indicators</w:t>
            </w:r>
          </w:p>
        </w:tc>
      </w:tr>
      <w:tr w:rsidR="00481BE1" w:rsidRPr="00EB70FB" w:rsidTr="00E43958">
        <w:trPr>
          <w:cnfStyle w:val="000000100000" w:firstRow="0" w:lastRow="0" w:firstColumn="0" w:lastColumn="0" w:oddVBand="0" w:evenVBand="0" w:oddHBand="1" w:evenHBand="0" w:firstRowFirstColumn="0" w:firstRowLastColumn="0" w:lastRowFirstColumn="0" w:lastRowLastColumn="0"/>
        </w:trPr>
        <w:tc>
          <w:tcPr>
            <w:tcW w:w="4220" w:type="dxa"/>
            <w:shd w:val="clear" w:color="auto" w:fill="auto"/>
          </w:tcPr>
          <w:p w:rsidR="00481BE1" w:rsidRPr="00EB70FB" w:rsidRDefault="00481BE1" w:rsidP="000A4B1C">
            <w:pPr>
              <w:pStyle w:val="UrbisTableBody"/>
              <w:spacing w:before="60" w:after="120" w:line="240" w:lineRule="auto"/>
              <w:ind w:left="397" w:hanging="397"/>
              <w:jc w:val="left"/>
              <w:rPr>
                <w:b/>
                <w:sz w:val="20"/>
                <w:szCs w:val="20"/>
              </w:rPr>
            </w:pPr>
            <w:r>
              <w:rPr>
                <w:sz w:val="20"/>
                <w:szCs w:val="20"/>
              </w:rPr>
              <w:t>8</w:t>
            </w:r>
            <w:r w:rsidRPr="00EB70FB">
              <w:rPr>
                <w:sz w:val="20"/>
                <w:szCs w:val="20"/>
              </w:rPr>
              <w:t>.1</w:t>
            </w:r>
            <w:r w:rsidRPr="00EB70FB">
              <w:rPr>
                <w:sz w:val="20"/>
                <w:szCs w:val="20"/>
              </w:rPr>
              <w:tab/>
              <w:t xml:space="preserve">The DIAP Governance Group </w:t>
            </w:r>
            <w:r>
              <w:rPr>
                <w:sz w:val="20"/>
                <w:szCs w:val="20"/>
              </w:rPr>
              <w:t>will</w:t>
            </w:r>
            <w:r w:rsidRPr="00EB70FB">
              <w:rPr>
                <w:sz w:val="20"/>
                <w:szCs w:val="20"/>
              </w:rPr>
              <w:t xml:space="preserve"> work with </w:t>
            </w:r>
            <w:r>
              <w:rPr>
                <w:sz w:val="20"/>
                <w:szCs w:val="20"/>
              </w:rPr>
              <w:t>relevant</w:t>
            </w:r>
            <w:r w:rsidRPr="00EB70FB">
              <w:rPr>
                <w:sz w:val="20"/>
                <w:szCs w:val="20"/>
              </w:rPr>
              <w:t xml:space="preserve"> partners</w:t>
            </w:r>
            <w:r>
              <w:rPr>
                <w:sz w:val="20"/>
                <w:szCs w:val="20"/>
              </w:rPr>
              <w:t xml:space="preserve"> to enhance data systems to better identify people with disability</w:t>
            </w:r>
            <w:r w:rsidR="00D800D7">
              <w:rPr>
                <w:sz w:val="20"/>
                <w:szCs w:val="20"/>
              </w:rPr>
              <w:t>.</w:t>
            </w:r>
          </w:p>
        </w:tc>
        <w:tc>
          <w:tcPr>
            <w:tcW w:w="1417" w:type="dxa"/>
            <w:shd w:val="clear" w:color="auto" w:fill="auto"/>
          </w:tcPr>
          <w:p w:rsidR="00481BE1" w:rsidRPr="00EB70FB" w:rsidRDefault="00481BE1" w:rsidP="000A4B1C">
            <w:pPr>
              <w:pStyle w:val="UrbisTableBody"/>
              <w:spacing w:before="60" w:after="120" w:line="240" w:lineRule="auto"/>
              <w:jc w:val="left"/>
              <w:rPr>
                <w:b/>
                <w:sz w:val="20"/>
                <w:szCs w:val="20"/>
              </w:rPr>
            </w:pPr>
            <w:r w:rsidRPr="00EB70FB">
              <w:rPr>
                <w:sz w:val="20"/>
                <w:szCs w:val="20"/>
              </w:rPr>
              <w:t>Ongoing</w:t>
            </w:r>
          </w:p>
        </w:tc>
        <w:tc>
          <w:tcPr>
            <w:tcW w:w="1701" w:type="dxa"/>
            <w:shd w:val="clear" w:color="auto" w:fill="auto"/>
          </w:tcPr>
          <w:p w:rsidR="00481BE1" w:rsidRPr="00EB70FB" w:rsidRDefault="00481BE1" w:rsidP="000A4B1C">
            <w:pPr>
              <w:pStyle w:val="UrbisTableBody"/>
              <w:spacing w:before="60" w:after="120" w:line="240" w:lineRule="auto"/>
              <w:jc w:val="left"/>
              <w:rPr>
                <w:b/>
                <w:sz w:val="20"/>
                <w:szCs w:val="20"/>
              </w:rPr>
            </w:pPr>
            <w:r w:rsidRPr="00EB70FB">
              <w:rPr>
                <w:sz w:val="20"/>
                <w:szCs w:val="20"/>
              </w:rPr>
              <w:t xml:space="preserve">DIAP Governance Group / </w:t>
            </w:r>
            <w:r>
              <w:rPr>
                <w:sz w:val="20"/>
                <w:szCs w:val="20"/>
              </w:rPr>
              <w:t>Ministry</w:t>
            </w:r>
            <w:r w:rsidR="00CB6638">
              <w:rPr>
                <w:sz w:val="20"/>
                <w:szCs w:val="20"/>
              </w:rPr>
              <w:t xml:space="preserve"> of Health</w:t>
            </w:r>
          </w:p>
        </w:tc>
        <w:tc>
          <w:tcPr>
            <w:tcW w:w="1983" w:type="dxa"/>
            <w:shd w:val="clear" w:color="auto" w:fill="auto"/>
          </w:tcPr>
          <w:p w:rsidR="00481BE1" w:rsidRPr="00EB70FB" w:rsidRDefault="00481BE1" w:rsidP="000A4B1C">
            <w:pPr>
              <w:pStyle w:val="UrbisTableBody"/>
              <w:spacing w:before="60" w:after="120" w:line="240" w:lineRule="auto"/>
              <w:jc w:val="left"/>
              <w:rPr>
                <w:b/>
                <w:sz w:val="20"/>
                <w:szCs w:val="20"/>
              </w:rPr>
            </w:pPr>
            <w:r w:rsidRPr="00EB70FB">
              <w:rPr>
                <w:sz w:val="20"/>
                <w:szCs w:val="20"/>
              </w:rPr>
              <w:t>Meaningful data items for measuring inclusion are incorporated into new data collection processes</w:t>
            </w:r>
          </w:p>
        </w:tc>
      </w:tr>
      <w:tr w:rsidR="00481BE1" w:rsidRPr="00EB70FB" w:rsidTr="00E43958">
        <w:trPr>
          <w:cnfStyle w:val="000000010000" w:firstRow="0" w:lastRow="0" w:firstColumn="0" w:lastColumn="0" w:oddVBand="0" w:evenVBand="0" w:oddHBand="0" w:evenHBand="1" w:firstRowFirstColumn="0" w:firstRowLastColumn="0" w:lastRowFirstColumn="0" w:lastRowLastColumn="0"/>
        </w:trPr>
        <w:tc>
          <w:tcPr>
            <w:tcW w:w="4220" w:type="dxa"/>
            <w:shd w:val="clear" w:color="auto" w:fill="auto"/>
          </w:tcPr>
          <w:p w:rsidR="00481BE1" w:rsidRPr="00EB70FB" w:rsidRDefault="00481BE1" w:rsidP="000A4B1C">
            <w:pPr>
              <w:pStyle w:val="UrbisTableBody"/>
              <w:spacing w:before="60" w:after="120" w:line="240" w:lineRule="auto"/>
              <w:ind w:left="397" w:hanging="397"/>
              <w:jc w:val="left"/>
              <w:rPr>
                <w:b/>
                <w:sz w:val="20"/>
                <w:szCs w:val="20"/>
              </w:rPr>
            </w:pPr>
            <w:r>
              <w:rPr>
                <w:sz w:val="20"/>
                <w:szCs w:val="20"/>
              </w:rPr>
              <w:t>8</w:t>
            </w:r>
            <w:r w:rsidRPr="00EB70FB">
              <w:rPr>
                <w:sz w:val="20"/>
                <w:szCs w:val="20"/>
              </w:rPr>
              <w:t>.2</w:t>
            </w:r>
            <w:r w:rsidRPr="00EB70FB">
              <w:rPr>
                <w:sz w:val="20"/>
                <w:szCs w:val="20"/>
              </w:rPr>
              <w:tab/>
            </w:r>
            <w:r>
              <w:rPr>
                <w:sz w:val="20"/>
                <w:szCs w:val="20"/>
              </w:rPr>
              <w:t>P</w:t>
            </w:r>
            <w:r w:rsidRPr="005632FD">
              <w:rPr>
                <w:sz w:val="20"/>
                <w:szCs w:val="20"/>
              </w:rPr>
              <w:t>roduce a disability focused annual report of patient perspective</w:t>
            </w:r>
            <w:r w:rsidR="00CB6638">
              <w:rPr>
                <w:sz w:val="20"/>
                <w:szCs w:val="20"/>
              </w:rPr>
              <w:t>s</w:t>
            </w:r>
            <w:r w:rsidRPr="005632FD">
              <w:rPr>
                <w:sz w:val="20"/>
                <w:szCs w:val="20"/>
              </w:rPr>
              <w:t xml:space="preserve"> on the care people with disability receive through NSW Health.</w:t>
            </w:r>
          </w:p>
        </w:tc>
        <w:tc>
          <w:tcPr>
            <w:tcW w:w="1417" w:type="dxa"/>
            <w:shd w:val="clear" w:color="auto" w:fill="auto"/>
          </w:tcPr>
          <w:p w:rsidR="00481BE1" w:rsidRPr="00EB70FB" w:rsidRDefault="00481BE1" w:rsidP="000A4B1C">
            <w:pPr>
              <w:pStyle w:val="UrbisTableBody"/>
              <w:spacing w:before="60" w:after="120" w:line="240" w:lineRule="auto"/>
              <w:jc w:val="left"/>
              <w:rPr>
                <w:b/>
                <w:sz w:val="20"/>
                <w:szCs w:val="20"/>
              </w:rPr>
            </w:pPr>
            <w:r>
              <w:rPr>
                <w:sz w:val="20"/>
                <w:szCs w:val="20"/>
              </w:rPr>
              <w:t xml:space="preserve">Ongoing </w:t>
            </w:r>
          </w:p>
        </w:tc>
        <w:tc>
          <w:tcPr>
            <w:tcW w:w="1701" w:type="dxa"/>
            <w:shd w:val="clear" w:color="auto" w:fill="auto"/>
          </w:tcPr>
          <w:p w:rsidR="00481BE1" w:rsidRPr="00EB70FB" w:rsidRDefault="00481BE1" w:rsidP="000A4B1C">
            <w:pPr>
              <w:pStyle w:val="UrbisTableBody"/>
              <w:spacing w:before="60" w:after="120" w:line="240" w:lineRule="auto"/>
              <w:jc w:val="left"/>
              <w:rPr>
                <w:b/>
                <w:sz w:val="20"/>
                <w:szCs w:val="20"/>
              </w:rPr>
            </w:pPr>
            <w:r>
              <w:rPr>
                <w:sz w:val="20"/>
                <w:szCs w:val="20"/>
              </w:rPr>
              <w:t>BHI</w:t>
            </w:r>
          </w:p>
        </w:tc>
        <w:tc>
          <w:tcPr>
            <w:tcW w:w="1983" w:type="dxa"/>
            <w:shd w:val="clear" w:color="auto" w:fill="auto"/>
          </w:tcPr>
          <w:p w:rsidR="00481BE1" w:rsidRPr="00EB70FB" w:rsidRDefault="00481BE1" w:rsidP="000A4B1C">
            <w:pPr>
              <w:pStyle w:val="UrbisTableBody"/>
              <w:spacing w:before="60" w:after="120" w:line="240" w:lineRule="auto"/>
              <w:jc w:val="left"/>
              <w:rPr>
                <w:b/>
                <w:sz w:val="20"/>
                <w:szCs w:val="20"/>
              </w:rPr>
            </w:pPr>
            <w:r w:rsidRPr="005632FD">
              <w:rPr>
                <w:sz w:val="20"/>
                <w:szCs w:val="20"/>
              </w:rPr>
              <w:t>Annual report developed and made publicly available.</w:t>
            </w:r>
          </w:p>
        </w:tc>
      </w:tr>
    </w:tbl>
    <w:p w:rsidR="00C65891" w:rsidRDefault="00C65891">
      <w:pPr>
        <w:spacing w:before="0" w:after="0"/>
        <w:rPr>
          <w:b/>
          <w:color w:val="00314D"/>
        </w:rPr>
      </w:pPr>
      <w:r>
        <w:br w:type="page"/>
      </w:r>
    </w:p>
    <w:p w:rsidR="00481BE1" w:rsidRPr="00EB70FB" w:rsidRDefault="00481BE1" w:rsidP="00481BE1">
      <w:pPr>
        <w:pStyle w:val="NormalBold"/>
        <w:spacing w:before="400"/>
      </w:pPr>
      <w:r w:rsidRPr="00EB70FB">
        <w:lastRenderedPageBreak/>
        <w:t xml:space="preserve">Strategy </w:t>
      </w:r>
      <w:r>
        <w:t>9</w:t>
      </w:r>
      <w:r w:rsidRPr="00EB70FB">
        <w:t>: Ensure all service users have the same access to information regar</w:t>
      </w:r>
      <w:r w:rsidR="000A4B1C">
        <w:t>ding their treatment and care.</w:t>
      </w:r>
    </w:p>
    <w:tbl>
      <w:tblPr>
        <w:tblStyle w:val="TableContemporary"/>
        <w:tblW w:w="0" w:type="auto"/>
        <w:tblBorders>
          <w:top w:val="single" w:sz="12" w:space="0" w:color="00314D"/>
          <w:left w:val="single" w:sz="12" w:space="0" w:color="00314D"/>
          <w:bottom w:val="single" w:sz="12" w:space="0" w:color="00314D"/>
          <w:right w:val="single" w:sz="12" w:space="0" w:color="00314D"/>
          <w:insideH w:val="single" w:sz="12" w:space="0" w:color="00314D"/>
          <w:insideV w:val="single" w:sz="12" w:space="0" w:color="00314D"/>
        </w:tblBorders>
        <w:tblLayout w:type="fixed"/>
        <w:tblCellMar>
          <w:left w:w="85" w:type="dxa"/>
          <w:right w:w="85" w:type="dxa"/>
        </w:tblCellMar>
        <w:tblLook w:val="04A0" w:firstRow="1" w:lastRow="0" w:firstColumn="1" w:lastColumn="0" w:noHBand="0" w:noVBand="1"/>
        <w:tblDescription w:val="Strategy 10. Four columns with header rows and two additional rows."/>
      </w:tblPr>
      <w:tblGrid>
        <w:gridCol w:w="4361"/>
        <w:gridCol w:w="1276"/>
        <w:gridCol w:w="1701"/>
        <w:gridCol w:w="1983"/>
      </w:tblGrid>
      <w:tr w:rsidR="00481BE1" w:rsidRPr="00EB70FB" w:rsidTr="00E43958">
        <w:trPr>
          <w:cnfStyle w:val="100000000000" w:firstRow="1" w:lastRow="0" w:firstColumn="0" w:lastColumn="0" w:oddVBand="0" w:evenVBand="0" w:oddHBand="0" w:evenHBand="0" w:firstRowFirstColumn="0" w:firstRowLastColumn="0" w:lastRowFirstColumn="0" w:lastRowLastColumn="0"/>
          <w:tblHeader/>
        </w:trPr>
        <w:tc>
          <w:tcPr>
            <w:tcW w:w="4361" w:type="dxa"/>
            <w:shd w:val="clear" w:color="auto" w:fill="auto"/>
          </w:tcPr>
          <w:p w:rsidR="00481BE1" w:rsidRPr="00EB70FB" w:rsidRDefault="00481BE1" w:rsidP="00E43958">
            <w:pPr>
              <w:pStyle w:val="UrbisTableHeader"/>
            </w:pPr>
            <w:r w:rsidRPr="00EB70FB">
              <w:t>Action</w:t>
            </w:r>
          </w:p>
        </w:tc>
        <w:tc>
          <w:tcPr>
            <w:tcW w:w="1276" w:type="dxa"/>
            <w:shd w:val="clear" w:color="auto" w:fill="auto"/>
          </w:tcPr>
          <w:p w:rsidR="00481BE1" w:rsidRPr="00EB70FB" w:rsidRDefault="00481BE1" w:rsidP="00E43958">
            <w:pPr>
              <w:pStyle w:val="UrbisTableHeader"/>
            </w:pPr>
            <w:r w:rsidRPr="00EB70FB">
              <w:t>Timeframe</w:t>
            </w:r>
          </w:p>
        </w:tc>
        <w:tc>
          <w:tcPr>
            <w:tcW w:w="1701" w:type="dxa"/>
            <w:shd w:val="clear" w:color="auto" w:fill="auto"/>
          </w:tcPr>
          <w:p w:rsidR="00481BE1" w:rsidRPr="00EB70FB" w:rsidRDefault="00481BE1" w:rsidP="00E43958">
            <w:pPr>
              <w:pStyle w:val="UrbisTableHeader"/>
            </w:pPr>
            <w:r w:rsidRPr="00EB70FB">
              <w:t>Responsibility</w:t>
            </w:r>
          </w:p>
        </w:tc>
        <w:tc>
          <w:tcPr>
            <w:tcW w:w="1983" w:type="dxa"/>
            <w:shd w:val="clear" w:color="auto" w:fill="auto"/>
          </w:tcPr>
          <w:p w:rsidR="00481BE1" w:rsidRPr="00EB70FB" w:rsidRDefault="00481BE1" w:rsidP="00E43958">
            <w:pPr>
              <w:pStyle w:val="UrbisTableHeader"/>
            </w:pPr>
            <w:r w:rsidRPr="00EB70FB">
              <w:t>Performance Indicators</w:t>
            </w:r>
          </w:p>
        </w:tc>
      </w:tr>
      <w:tr w:rsidR="00481BE1" w:rsidRPr="00EB70FB" w:rsidTr="00E43958">
        <w:trPr>
          <w:cnfStyle w:val="000000100000" w:firstRow="0" w:lastRow="0" w:firstColumn="0" w:lastColumn="0" w:oddVBand="0" w:evenVBand="0" w:oddHBand="1" w:evenHBand="0" w:firstRowFirstColumn="0" w:firstRowLastColumn="0" w:lastRowFirstColumn="0" w:lastRowLastColumn="0"/>
        </w:trPr>
        <w:tc>
          <w:tcPr>
            <w:tcW w:w="4361" w:type="dxa"/>
            <w:shd w:val="clear" w:color="auto" w:fill="auto"/>
          </w:tcPr>
          <w:p w:rsidR="00481BE1" w:rsidRPr="00EB70FB" w:rsidRDefault="00481BE1" w:rsidP="00FA2A27">
            <w:pPr>
              <w:pStyle w:val="UrbisTableBody"/>
              <w:spacing w:before="60" w:after="120" w:line="240" w:lineRule="auto"/>
              <w:ind w:left="454" w:hanging="454"/>
              <w:jc w:val="left"/>
              <w:rPr>
                <w:sz w:val="20"/>
                <w:szCs w:val="20"/>
              </w:rPr>
            </w:pPr>
            <w:r>
              <w:rPr>
                <w:sz w:val="20"/>
                <w:szCs w:val="20"/>
              </w:rPr>
              <w:t>9</w:t>
            </w:r>
            <w:r w:rsidRPr="00EB70FB">
              <w:rPr>
                <w:sz w:val="20"/>
                <w:szCs w:val="20"/>
              </w:rPr>
              <w:t>.1</w:t>
            </w:r>
            <w:r w:rsidRPr="00EB70FB">
              <w:rPr>
                <w:sz w:val="20"/>
                <w:szCs w:val="20"/>
              </w:rPr>
              <w:tab/>
              <w:t xml:space="preserve">All NSW Health websites to comply with W3C Web Content Accessibility Guidelines (WCAG) level </w:t>
            </w:r>
            <w:r w:rsidR="00FA2A27">
              <w:rPr>
                <w:sz w:val="20"/>
                <w:szCs w:val="20"/>
              </w:rPr>
              <w:t>‘</w:t>
            </w:r>
            <w:r w:rsidRPr="00EB70FB">
              <w:rPr>
                <w:sz w:val="20"/>
                <w:szCs w:val="20"/>
              </w:rPr>
              <w:t>AA</w:t>
            </w:r>
            <w:r w:rsidR="00FA2A27">
              <w:rPr>
                <w:sz w:val="20"/>
                <w:szCs w:val="20"/>
              </w:rPr>
              <w:t>’</w:t>
            </w:r>
            <w:r w:rsidRPr="00EB70FB">
              <w:rPr>
                <w:sz w:val="20"/>
                <w:szCs w:val="20"/>
              </w:rPr>
              <w:t>.</w:t>
            </w:r>
          </w:p>
        </w:tc>
        <w:tc>
          <w:tcPr>
            <w:tcW w:w="1276" w:type="dxa"/>
            <w:shd w:val="clear" w:color="auto" w:fill="auto"/>
          </w:tcPr>
          <w:p w:rsidR="00481BE1" w:rsidRPr="00EB70FB" w:rsidRDefault="00481BE1" w:rsidP="000A4B1C">
            <w:pPr>
              <w:pStyle w:val="UrbisTableBody"/>
              <w:spacing w:before="60" w:after="120" w:line="240" w:lineRule="auto"/>
              <w:jc w:val="left"/>
              <w:rPr>
                <w:sz w:val="20"/>
                <w:szCs w:val="20"/>
              </w:rPr>
            </w:pPr>
            <w:r w:rsidRPr="00EB70FB">
              <w:rPr>
                <w:sz w:val="20"/>
                <w:szCs w:val="20"/>
              </w:rPr>
              <w:t>2018</w:t>
            </w:r>
          </w:p>
        </w:tc>
        <w:tc>
          <w:tcPr>
            <w:tcW w:w="1701" w:type="dxa"/>
            <w:shd w:val="clear" w:color="auto" w:fill="auto"/>
          </w:tcPr>
          <w:p w:rsidR="00481BE1" w:rsidRPr="00EB70FB" w:rsidRDefault="00481BE1" w:rsidP="00CB6638">
            <w:pPr>
              <w:pStyle w:val="UrbisTableBody"/>
              <w:spacing w:before="60" w:after="120" w:line="240" w:lineRule="auto"/>
              <w:jc w:val="left"/>
              <w:rPr>
                <w:sz w:val="20"/>
                <w:szCs w:val="20"/>
              </w:rPr>
            </w:pPr>
            <w:r w:rsidRPr="00EB70FB">
              <w:rPr>
                <w:sz w:val="20"/>
                <w:szCs w:val="20"/>
              </w:rPr>
              <w:t>Ministry of Health / LHD</w:t>
            </w:r>
            <w:r w:rsidR="00CB6638">
              <w:rPr>
                <w:sz w:val="20"/>
                <w:szCs w:val="20"/>
              </w:rPr>
              <w:t>s</w:t>
            </w:r>
            <w:r w:rsidRPr="00EB70FB">
              <w:rPr>
                <w:sz w:val="20"/>
                <w:szCs w:val="20"/>
              </w:rPr>
              <w:t xml:space="preserve"> / SHN</w:t>
            </w:r>
            <w:r w:rsidR="00CB6638">
              <w:rPr>
                <w:sz w:val="20"/>
                <w:szCs w:val="20"/>
              </w:rPr>
              <w:t>s</w:t>
            </w:r>
            <w:r w:rsidRPr="00EB70FB">
              <w:rPr>
                <w:sz w:val="20"/>
                <w:szCs w:val="20"/>
              </w:rPr>
              <w:t xml:space="preserve"> </w:t>
            </w:r>
          </w:p>
        </w:tc>
        <w:tc>
          <w:tcPr>
            <w:tcW w:w="1983" w:type="dxa"/>
            <w:shd w:val="clear" w:color="auto" w:fill="auto"/>
          </w:tcPr>
          <w:p w:rsidR="00481BE1" w:rsidRPr="00EB70FB" w:rsidRDefault="00481BE1" w:rsidP="000A4B1C">
            <w:pPr>
              <w:pStyle w:val="UrbisTableBody"/>
              <w:spacing w:before="60" w:after="120" w:line="240" w:lineRule="auto"/>
              <w:jc w:val="left"/>
              <w:rPr>
                <w:sz w:val="20"/>
                <w:szCs w:val="20"/>
              </w:rPr>
            </w:pPr>
            <w:r w:rsidRPr="00EB70FB">
              <w:rPr>
                <w:sz w:val="20"/>
                <w:szCs w:val="20"/>
              </w:rPr>
              <w:t>All NSW Health websites are audited and found compliant with Guidelines</w:t>
            </w:r>
          </w:p>
        </w:tc>
      </w:tr>
      <w:tr w:rsidR="00481BE1" w:rsidRPr="00EB70FB" w:rsidTr="00E43958">
        <w:trPr>
          <w:cnfStyle w:val="000000010000" w:firstRow="0" w:lastRow="0" w:firstColumn="0" w:lastColumn="0" w:oddVBand="0" w:evenVBand="0" w:oddHBand="0" w:evenHBand="1" w:firstRowFirstColumn="0" w:firstRowLastColumn="0" w:lastRowFirstColumn="0" w:lastRowLastColumn="0"/>
        </w:trPr>
        <w:tc>
          <w:tcPr>
            <w:tcW w:w="4361" w:type="dxa"/>
            <w:shd w:val="clear" w:color="auto" w:fill="auto"/>
          </w:tcPr>
          <w:p w:rsidR="00481BE1" w:rsidRPr="00EB70FB" w:rsidRDefault="00481BE1" w:rsidP="000A4B1C">
            <w:pPr>
              <w:pStyle w:val="UrbisTableBody"/>
              <w:spacing w:before="60" w:after="120" w:line="240" w:lineRule="auto"/>
              <w:ind w:left="454" w:hanging="454"/>
              <w:jc w:val="left"/>
              <w:rPr>
                <w:sz w:val="20"/>
                <w:szCs w:val="20"/>
              </w:rPr>
            </w:pPr>
            <w:r>
              <w:rPr>
                <w:sz w:val="20"/>
                <w:szCs w:val="20"/>
              </w:rPr>
              <w:t>9</w:t>
            </w:r>
            <w:r w:rsidRPr="00EB70FB">
              <w:rPr>
                <w:sz w:val="20"/>
                <w:szCs w:val="20"/>
              </w:rPr>
              <w:t>.2</w:t>
            </w:r>
            <w:r w:rsidRPr="00EB70FB">
              <w:rPr>
                <w:sz w:val="20"/>
                <w:szCs w:val="20"/>
              </w:rPr>
              <w:tab/>
            </w:r>
            <w:r>
              <w:rPr>
                <w:sz w:val="20"/>
                <w:szCs w:val="20"/>
              </w:rPr>
              <w:t>Ensure f</w:t>
            </w:r>
            <w:r w:rsidRPr="00EB70FB">
              <w:rPr>
                <w:sz w:val="20"/>
                <w:szCs w:val="20"/>
              </w:rPr>
              <w:t xml:space="preserve">eedback </w:t>
            </w:r>
            <w:r>
              <w:rPr>
                <w:sz w:val="20"/>
                <w:szCs w:val="20"/>
              </w:rPr>
              <w:t xml:space="preserve">and complaints </w:t>
            </w:r>
            <w:r w:rsidRPr="00EB70FB">
              <w:rPr>
                <w:sz w:val="20"/>
                <w:szCs w:val="20"/>
              </w:rPr>
              <w:t xml:space="preserve">mechanisms </w:t>
            </w:r>
            <w:r>
              <w:rPr>
                <w:sz w:val="20"/>
                <w:szCs w:val="20"/>
              </w:rPr>
              <w:t xml:space="preserve">are </w:t>
            </w:r>
            <w:r w:rsidRPr="00EB70FB">
              <w:rPr>
                <w:sz w:val="20"/>
                <w:szCs w:val="20"/>
              </w:rPr>
              <w:t xml:space="preserve">accessible to </w:t>
            </w:r>
            <w:r>
              <w:rPr>
                <w:sz w:val="20"/>
                <w:szCs w:val="20"/>
              </w:rPr>
              <w:t>people</w:t>
            </w:r>
            <w:r w:rsidRPr="00EB70FB">
              <w:rPr>
                <w:sz w:val="20"/>
                <w:szCs w:val="20"/>
              </w:rPr>
              <w:t xml:space="preserve"> </w:t>
            </w:r>
            <w:r>
              <w:rPr>
                <w:sz w:val="20"/>
                <w:szCs w:val="20"/>
              </w:rPr>
              <w:t>with disability. This may include</w:t>
            </w:r>
            <w:r w:rsidRPr="00EB70FB">
              <w:rPr>
                <w:sz w:val="20"/>
                <w:szCs w:val="20"/>
              </w:rPr>
              <w:t xml:space="preserve"> a range of formats and alternative avenues</w:t>
            </w:r>
            <w:r>
              <w:rPr>
                <w:sz w:val="20"/>
                <w:szCs w:val="20"/>
              </w:rPr>
              <w:t>.</w:t>
            </w:r>
          </w:p>
        </w:tc>
        <w:tc>
          <w:tcPr>
            <w:tcW w:w="1276" w:type="dxa"/>
            <w:shd w:val="clear" w:color="auto" w:fill="auto"/>
          </w:tcPr>
          <w:p w:rsidR="00481BE1" w:rsidRPr="00EB70FB" w:rsidRDefault="00481BE1" w:rsidP="000A4B1C">
            <w:pPr>
              <w:pStyle w:val="UrbisTableBody"/>
              <w:spacing w:before="60" w:after="120" w:line="240" w:lineRule="auto"/>
              <w:jc w:val="left"/>
              <w:rPr>
                <w:sz w:val="20"/>
                <w:szCs w:val="20"/>
              </w:rPr>
            </w:pPr>
            <w:r w:rsidRPr="00EB70FB">
              <w:rPr>
                <w:sz w:val="20"/>
                <w:szCs w:val="20"/>
              </w:rPr>
              <w:t>2018</w:t>
            </w:r>
          </w:p>
        </w:tc>
        <w:tc>
          <w:tcPr>
            <w:tcW w:w="1701" w:type="dxa"/>
            <w:shd w:val="clear" w:color="auto" w:fill="auto"/>
          </w:tcPr>
          <w:p w:rsidR="00481BE1" w:rsidRPr="00EB70FB" w:rsidRDefault="00481BE1" w:rsidP="00CB6638">
            <w:pPr>
              <w:pStyle w:val="UrbisTableBody"/>
              <w:spacing w:before="60" w:after="120" w:line="240" w:lineRule="auto"/>
              <w:jc w:val="left"/>
              <w:rPr>
                <w:sz w:val="20"/>
                <w:szCs w:val="20"/>
              </w:rPr>
            </w:pPr>
            <w:r w:rsidRPr="00EB70FB">
              <w:rPr>
                <w:sz w:val="20"/>
                <w:szCs w:val="20"/>
              </w:rPr>
              <w:t>Ministry of Health / LHD</w:t>
            </w:r>
            <w:r w:rsidR="00CB6638">
              <w:rPr>
                <w:sz w:val="20"/>
                <w:szCs w:val="20"/>
              </w:rPr>
              <w:t>s</w:t>
            </w:r>
            <w:r w:rsidRPr="00EB70FB">
              <w:rPr>
                <w:sz w:val="20"/>
                <w:szCs w:val="20"/>
              </w:rPr>
              <w:t xml:space="preserve"> / SHN</w:t>
            </w:r>
            <w:r w:rsidR="00CB6638">
              <w:rPr>
                <w:sz w:val="20"/>
                <w:szCs w:val="20"/>
              </w:rPr>
              <w:t>s</w:t>
            </w:r>
            <w:r w:rsidRPr="00EB70FB">
              <w:rPr>
                <w:sz w:val="20"/>
                <w:szCs w:val="20"/>
              </w:rPr>
              <w:t xml:space="preserve"> </w:t>
            </w:r>
          </w:p>
        </w:tc>
        <w:tc>
          <w:tcPr>
            <w:tcW w:w="1983" w:type="dxa"/>
            <w:shd w:val="clear" w:color="auto" w:fill="auto"/>
          </w:tcPr>
          <w:p w:rsidR="00481BE1" w:rsidRPr="00EB70FB" w:rsidRDefault="00481BE1" w:rsidP="000A4B1C">
            <w:pPr>
              <w:pStyle w:val="UrbisTableBody"/>
              <w:spacing w:before="60" w:after="120" w:line="240" w:lineRule="auto"/>
              <w:jc w:val="left"/>
              <w:rPr>
                <w:sz w:val="20"/>
                <w:szCs w:val="20"/>
              </w:rPr>
            </w:pPr>
            <w:r w:rsidRPr="00EB70FB">
              <w:rPr>
                <w:sz w:val="20"/>
                <w:szCs w:val="20"/>
              </w:rPr>
              <w:t>Feedback mechanisms are audited and found compliant</w:t>
            </w:r>
          </w:p>
        </w:tc>
      </w:tr>
      <w:tr w:rsidR="00481BE1" w:rsidRPr="00EB70FB" w:rsidTr="00E43958">
        <w:trPr>
          <w:cnfStyle w:val="000000100000" w:firstRow="0" w:lastRow="0" w:firstColumn="0" w:lastColumn="0" w:oddVBand="0" w:evenVBand="0" w:oddHBand="1" w:evenHBand="0" w:firstRowFirstColumn="0" w:firstRowLastColumn="0" w:lastRowFirstColumn="0" w:lastRowLastColumn="0"/>
        </w:trPr>
        <w:tc>
          <w:tcPr>
            <w:tcW w:w="4361" w:type="dxa"/>
            <w:shd w:val="clear" w:color="auto" w:fill="auto"/>
          </w:tcPr>
          <w:p w:rsidR="00481BE1" w:rsidRDefault="00481BE1" w:rsidP="000A4B1C">
            <w:pPr>
              <w:pStyle w:val="UrbisTableBody"/>
              <w:spacing w:before="60" w:after="120" w:line="240" w:lineRule="auto"/>
              <w:ind w:left="454" w:hanging="454"/>
              <w:jc w:val="left"/>
              <w:rPr>
                <w:sz w:val="20"/>
                <w:szCs w:val="20"/>
              </w:rPr>
            </w:pPr>
            <w:r>
              <w:rPr>
                <w:sz w:val="20"/>
                <w:szCs w:val="20"/>
              </w:rPr>
              <w:t>9.3</w:t>
            </w:r>
            <w:r w:rsidRPr="00EB70FB">
              <w:rPr>
                <w:sz w:val="20"/>
                <w:szCs w:val="20"/>
              </w:rPr>
              <w:tab/>
            </w:r>
            <w:r>
              <w:rPr>
                <w:sz w:val="20"/>
                <w:szCs w:val="20"/>
              </w:rPr>
              <w:t>Identify health resources that are available in accessible formats and share these across the NSW Health system.</w:t>
            </w:r>
          </w:p>
        </w:tc>
        <w:tc>
          <w:tcPr>
            <w:tcW w:w="1276" w:type="dxa"/>
            <w:shd w:val="clear" w:color="auto" w:fill="auto"/>
          </w:tcPr>
          <w:p w:rsidR="00481BE1" w:rsidRPr="00EB70FB" w:rsidRDefault="00481BE1" w:rsidP="000A4B1C">
            <w:pPr>
              <w:pStyle w:val="UrbisTableBody"/>
              <w:spacing w:before="60" w:after="120" w:line="240" w:lineRule="auto"/>
              <w:jc w:val="left"/>
              <w:rPr>
                <w:sz w:val="20"/>
                <w:szCs w:val="20"/>
              </w:rPr>
            </w:pPr>
            <w:r>
              <w:rPr>
                <w:sz w:val="20"/>
                <w:szCs w:val="20"/>
              </w:rPr>
              <w:t>Ongoing</w:t>
            </w:r>
          </w:p>
        </w:tc>
        <w:tc>
          <w:tcPr>
            <w:tcW w:w="1701" w:type="dxa"/>
            <w:shd w:val="clear" w:color="auto" w:fill="auto"/>
          </w:tcPr>
          <w:p w:rsidR="00481BE1" w:rsidRPr="00EB70FB" w:rsidRDefault="00481BE1" w:rsidP="000A4B1C">
            <w:pPr>
              <w:pStyle w:val="UrbisTableBody"/>
              <w:spacing w:before="60" w:after="120" w:line="240" w:lineRule="auto"/>
              <w:jc w:val="left"/>
              <w:rPr>
                <w:sz w:val="20"/>
                <w:szCs w:val="20"/>
              </w:rPr>
            </w:pPr>
            <w:r w:rsidRPr="00EB70FB">
              <w:rPr>
                <w:sz w:val="20"/>
                <w:szCs w:val="20"/>
              </w:rPr>
              <w:t>DIAP Governance Group</w:t>
            </w:r>
          </w:p>
        </w:tc>
        <w:tc>
          <w:tcPr>
            <w:tcW w:w="1983" w:type="dxa"/>
            <w:shd w:val="clear" w:color="auto" w:fill="auto"/>
          </w:tcPr>
          <w:p w:rsidR="00481BE1" w:rsidRPr="00EB70FB" w:rsidRDefault="00481BE1" w:rsidP="000A4B1C">
            <w:pPr>
              <w:pStyle w:val="UrbisTableBody"/>
              <w:spacing w:before="60" w:after="120" w:line="240" w:lineRule="auto"/>
              <w:jc w:val="left"/>
              <w:rPr>
                <w:sz w:val="20"/>
                <w:szCs w:val="20"/>
              </w:rPr>
            </w:pPr>
            <w:r>
              <w:rPr>
                <w:sz w:val="20"/>
                <w:szCs w:val="20"/>
              </w:rPr>
              <w:t>Accessible health resources made  available</w:t>
            </w:r>
          </w:p>
        </w:tc>
      </w:tr>
    </w:tbl>
    <w:p w:rsidR="00481BE1" w:rsidRPr="00EB70FB" w:rsidRDefault="00481BE1" w:rsidP="00481BE1">
      <w:r w:rsidRPr="00EB70FB">
        <w:br w:type="page"/>
      </w:r>
    </w:p>
    <w:p w:rsidR="00481BE1" w:rsidRPr="00EB70FB" w:rsidRDefault="00481BE1" w:rsidP="00481BE1">
      <w:pPr>
        <w:pStyle w:val="Heading1No"/>
      </w:pPr>
      <w:bookmarkStart w:id="98" w:name="_Toc436814426"/>
      <w:bookmarkStart w:id="99" w:name="_Toc445477874"/>
      <w:r w:rsidRPr="00EB70FB">
        <w:lastRenderedPageBreak/>
        <w:t>Supporting access to meaningful employment opportunities</w:t>
      </w:r>
      <w:bookmarkEnd w:id="98"/>
      <w:bookmarkEnd w:id="99"/>
      <w:r w:rsidRPr="00EB70FB">
        <w:t xml:space="preserve"> </w:t>
      </w:r>
    </w:p>
    <w:p w:rsidR="00481BE1" w:rsidRPr="00EB70FB" w:rsidRDefault="00481BE1" w:rsidP="00C65891">
      <w:pPr>
        <w:pStyle w:val="Heading2No"/>
      </w:pPr>
      <w:bookmarkStart w:id="100" w:name="_Toc445477875"/>
      <w:r w:rsidRPr="00EB70FB">
        <w:t>Our vision for supporting access to meaningful employment opportunities</w:t>
      </w:r>
      <w:bookmarkEnd w:id="100"/>
      <w:r w:rsidRPr="00EB70FB">
        <w:t xml:space="preserve"> </w:t>
      </w:r>
    </w:p>
    <w:p w:rsidR="00481BE1" w:rsidRPr="00EB70FB" w:rsidRDefault="00481BE1" w:rsidP="00481BE1">
      <w:pPr>
        <w:rPr>
          <w:lang w:eastAsia="en-AU"/>
        </w:rPr>
      </w:pPr>
      <w:r w:rsidRPr="00EB70FB">
        <w:rPr>
          <w:lang w:eastAsia="en-AU"/>
        </w:rPr>
        <w:t xml:space="preserve">An employment opportunity is about far more than just a regular income.  For all Australians, sustainable employment opportunities represent a chance to experience an enhanced sense of meaning, purpose and belonging, as well as an improved sense of personal freedom and autonomy.  </w:t>
      </w:r>
    </w:p>
    <w:p w:rsidR="00481BE1" w:rsidRDefault="00481BE1" w:rsidP="00481BE1">
      <w:pPr>
        <w:rPr>
          <w:lang w:eastAsia="en-AU"/>
        </w:rPr>
      </w:pPr>
      <w:r w:rsidRPr="00EB70FB">
        <w:rPr>
          <w:lang w:eastAsia="en-AU"/>
        </w:rPr>
        <w:t xml:space="preserve">For people with disability in Australia, employment rates are consistently lower than those without disability across all sectors. </w:t>
      </w:r>
      <w:r>
        <w:rPr>
          <w:lang w:eastAsia="en-AU"/>
        </w:rPr>
        <w:t xml:space="preserve">The </w:t>
      </w:r>
      <w:r w:rsidRPr="00EB70FB">
        <w:rPr>
          <w:lang w:eastAsia="en-AU"/>
        </w:rPr>
        <w:t>NSW Public Service Commission</w:t>
      </w:r>
      <w:r>
        <w:rPr>
          <w:lang w:eastAsia="en-AU"/>
        </w:rPr>
        <w:t xml:space="preserve"> (PSC)</w:t>
      </w:r>
      <w:r w:rsidRPr="00EB70FB">
        <w:rPr>
          <w:lang w:eastAsia="en-AU"/>
        </w:rPr>
        <w:t xml:space="preserve"> reports </w:t>
      </w:r>
      <w:r>
        <w:rPr>
          <w:lang w:eastAsia="en-AU"/>
        </w:rPr>
        <w:t>that the proportion of people with disability in the NSW Public Sector has declined over the past ten years.</w:t>
      </w:r>
      <w:r w:rsidRPr="00972836">
        <w:rPr>
          <w:rStyle w:val="StyleFootnoteReferenceBlack"/>
        </w:rPr>
        <w:t xml:space="preserve"> </w:t>
      </w:r>
      <w:r w:rsidRPr="00EB70FB">
        <w:rPr>
          <w:rStyle w:val="StyleFootnoteReferenceBlack"/>
        </w:rPr>
        <w:footnoteReference w:id="18"/>
      </w:r>
      <w:r w:rsidRPr="00EB70FB">
        <w:rPr>
          <w:lang w:eastAsia="en-AU"/>
        </w:rPr>
        <w:t xml:space="preserve"> </w:t>
      </w:r>
    </w:p>
    <w:p w:rsidR="00481BE1" w:rsidRDefault="00481BE1" w:rsidP="00481BE1">
      <w:pPr>
        <w:rPr>
          <w:lang w:eastAsia="en-AU"/>
        </w:rPr>
      </w:pPr>
      <w:r>
        <w:rPr>
          <w:lang w:eastAsia="en-AU"/>
        </w:rPr>
        <w:t>The PSC is currently reviewing this policy area with the aim to improve this trend, and is undertaking a review of their disability statistics to improve the quality, coverage and coherence of the data collected. It is acknowledged that employee disclosure of disability status is voluntary, and factors impacting under-reporting include the relevance of disability to their role, fear of stigma or discrimination, and the issue of employees not updating their status if they have acquired a disability.</w:t>
      </w:r>
      <w:r w:rsidRPr="00EB70FB">
        <w:rPr>
          <w:rStyle w:val="StyleFootnoteReferenceBlack"/>
        </w:rPr>
        <w:footnoteReference w:id="19"/>
      </w:r>
    </w:p>
    <w:p w:rsidR="00481BE1" w:rsidRPr="00EB70FB" w:rsidRDefault="00481BE1" w:rsidP="00481BE1">
      <w:pPr>
        <w:rPr>
          <w:lang w:eastAsia="en-AU"/>
        </w:rPr>
      </w:pPr>
      <w:r>
        <w:t xml:space="preserve">NSW Health aims to have a workforce that fully represents the community including people with disability. To achieve this, the actions in this Plan aim to support increased employment of people with disability, and support current and future employees with disability to advance their careers within NSW Health. </w:t>
      </w:r>
      <w:r w:rsidRPr="00EB70FB">
        <w:rPr>
          <w:lang w:eastAsia="en-AU"/>
        </w:rPr>
        <w:t>Importantly, we must work hard to emphasise the significant benefits associated with a diverse workforce in terms of workplace culture, employee retention, innovation and performance.</w:t>
      </w:r>
    </w:p>
    <w:p w:rsidR="00481BE1" w:rsidRPr="00EB70FB" w:rsidRDefault="00481BE1" w:rsidP="00481BE1">
      <w:pPr>
        <w:rPr>
          <w:lang w:eastAsia="en-AU"/>
        </w:rPr>
      </w:pPr>
      <w:r w:rsidRPr="00EB70FB">
        <w:t>The Government Sector Employment Act 2013 (GSE Act) requires</w:t>
      </w:r>
      <w:r>
        <w:t xml:space="preserve"> the Ministry of Health </w:t>
      </w:r>
      <w:r w:rsidRPr="00EB70FB">
        <w:t>to prioritise the employment of people with disability as part of workforce planning.</w:t>
      </w:r>
      <w:r w:rsidRPr="00EB70FB">
        <w:rPr>
          <w:rStyle w:val="StyleFootnoteReferenceBlack"/>
        </w:rPr>
        <w:footnoteReference w:id="20"/>
      </w:r>
      <w:r w:rsidRPr="00EB70FB">
        <w:t xml:space="preserve"> </w:t>
      </w:r>
      <w:r>
        <w:t>M</w:t>
      </w:r>
      <w:r w:rsidRPr="00EB70FB">
        <w:rPr>
          <w:lang w:eastAsia="en-AU"/>
        </w:rPr>
        <w:t xml:space="preserve">any staff members with disability have experienced equitable opportunities when it comes to gaining employment and advancing their careers </w:t>
      </w:r>
      <w:r>
        <w:rPr>
          <w:lang w:eastAsia="en-AU"/>
        </w:rPr>
        <w:t>in NSW Health</w:t>
      </w:r>
      <w:r w:rsidRPr="00EB70FB">
        <w:rPr>
          <w:lang w:eastAsia="en-AU"/>
        </w:rPr>
        <w:t xml:space="preserve">, </w:t>
      </w:r>
      <w:r>
        <w:rPr>
          <w:lang w:eastAsia="en-AU"/>
        </w:rPr>
        <w:t xml:space="preserve">but </w:t>
      </w:r>
      <w:r w:rsidRPr="00EB70FB">
        <w:rPr>
          <w:lang w:eastAsia="en-AU"/>
        </w:rPr>
        <w:t xml:space="preserve">we need to understand more about the issues and potential barriers they may face.  Specialist strategies are being designed and implemented in some areas - we need to share learnings about what works and build on good practice to improve opportunities.  </w:t>
      </w:r>
    </w:p>
    <w:p w:rsidR="00481BE1" w:rsidRPr="00EB70FB" w:rsidRDefault="00481BE1" w:rsidP="00481BE1">
      <w:pPr>
        <w:spacing w:before="0" w:after="0"/>
        <w:rPr>
          <w:rFonts w:cs="Arial"/>
          <w:bCs/>
          <w:iCs/>
          <w:caps/>
          <w:color w:val="7F7F7F"/>
          <w:sz w:val="26"/>
          <w:szCs w:val="28"/>
        </w:rPr>
      </w:pPr>
      <w:r w:rsidRPr="00EB70FB">
        <w:br w:type="page"/>
      </w:r>
    </w:p>
    <w:p w:rsidR="00481BE1" w:rsidRPr="00EB70FB" w:rsidRDefault="00481BE1" w:rsidP="00C65891">
      <w:pPr>
        <w:pStyle w:val="Heading2No"/>
      </w:pPr>
      <w:bookmarkStart w:id="101" w:name="_Toc445477876"/>
      <w:r w:rsidRPr="00EB70FB">
        <w:lastRenderedPageBreak/>
        <w:t>Our commitment for 2016-19</w:t>
      </w:r>
      <w:bookmarkEnd w:id="101"/>
    </w:p>
    <w:p w:rsidR="00481BE1" w:rsidRDefault="00481BE1" w:rsidP="00481BE1">
      <w:pPr>
        <w:pStyle w:val="NormalBold"/>
      </w:pPr>
      <w:r>
        <w:t>Strategy 10: Review our recruitment practices to support inclusion and increased employment of people with disability, and support our employees with disability to advance their careers within NSW Health.</w:t>
      </w:r>
    </w:p>
    <w:tbl>
      <w:tblPr>
        <w:tblW w:w="0" w:type="auto"/>
        <w:tblCellMar>
          <w:left w:w="0" w:type="dxa"/>
          <w:right w:w="0" w:type="dxa"/>
        </w:tblCellMar>
        <w:tblLook w:val="04A0" w:firstRow="1" w:lastRow="0" w:firstColumn="1" w:lastColumn="0" w:noHBand="0" w:noVBand="1"/>
        <w:tblDescription w:val="Strategy 11. Four columns with header row and two additional rows."/>
      </w:tblPr>
      <w:tblGrid>
        <w:gridCol w:w="3911"/>
        <w:gridCol w:w="1400"/>
        <w:gridCol w:w="1660"/>
        <w:gridCol w:w="2555"/>
      </w:tblGrid>
      <w:tr w:rsidR="00481BE1" w:rsidTr="00E43958">
        <w:trPr>
          <w:tblHeader/>
        </w:trPr>
        <w:tc>
          <w:tcPr>
            <w:tcW w:w="3911" w:type="dxa"/>
            <w:tcBorders>
              <w:top w:val="single" w:sz="12" w:space="0" w:color="00314D"/>
              <w:left w:val="single" w:sz="12" w:space="0" w:color="00314D"/>
              <w:bottom w:val="single" w:sz="12" w:space="0" w:color="00314D"/>
              <w:right w:val="single" w:sz="12" w:space="0" w:color="00314D"/>
            </w:tcBorders>
            <w:shd w:val="clear" w:color="auto" w:fill="auto"/>
            <w:tcMar>
              <w:top w:w="0" w:type="dxa"/>
              <w:left w:w="85" w:type="dxa"/>
              <w:bottom w:w="0" w:type="dxa"/>
              <w:right w:w="85" w:type="dxa"/>
            </w:tcMar>
            <w:hideMark/>
          </w:tcPr>
          <w:p w:rsidR="00481BE1" w:rsidRDefault="00481BE1" w:rsidP="00E43958">
            <w:pPr>
              <w:pStyle w:val="UrbisTableHeader"/>
              <w:jc w:val="both"/>
              <w:rPr>
                <w:b w:val="0"/>
              </w:rPr>
            </w:pPr>
            <w:r>
              <w:rPr>
                <w:b w:val="0"/>
                <w:bCs/>
                <w:lang w:eastAsia="en-AU"/>
              </w:rPr>
              <w:t>Action</w:t>
            </w:r>
          </w:p>
        </w:tc>
        <w:tc>
          <w:tcPr>
            <w:tcW w:w="1400" w:type="dxa"/>
            <w:tcBorders>
              <w:top w:val="single" w:sz="12" w:space="0" w:color="00314D"/>
              <w:left w:val="nil"/>
              <w:bottom w:val="single" w:sz="12" w:space="0" w:color="00314D"/>
              <w:right w:val="single" w:sz="12" w:space="0" w:color="00314D"/>
            </w:tcBorders>
            <w:shd w:val="clear" w:color="auto" w:fill="auto"/>
            <w:tcMar>
              <w:top w:w="0" w:type="dxa"/>
              <w:left w:w="85" w:type="dxa"/>
              <w:bottom w:w="0" w:type="dxa"/>
              <w:right w:w="85" w:type="dxa"/>
            </w:tcMar>
            <w:hideMark/>
          </w:tcPr>
          <w:p w:rsidR="00481BE1" w:rsidRDefault="00481BE1" w:rsidP="00E43958">
            <w:pPr>
              <w:pStyle w:val="UrbisTableHeader"/>
              <w:jc w:val="both"/>
              <w:rPr>
                <w:b w:val="0"/>
              </w:rPr>
            </w:pPr>
            <w:r>
              <w:rPr>
                <w:b w:val="0"/>
                <w:bCs/>
                <w:lang w:eastAsia="en-AU"/>
              </w:rPr>
              <w:t>Timeframe</w:t>
            </w:r>
          </w:p>
        </w:tc>
        <w:tc>
          <w:tcPr>
            <w:tcW w:w="1660" w:type="dxa"/>
            <w:tcBorders>
              <w:top w:val="single" w:sz="12" w:space="0" w:color="00314D"/>
              <w:left w:val="nil"/>
              <w:bottom w:val="single" w:sz="12" w:space="0" w:color="00314D"/>
              <w:right w:val="single" w:sz="12" w:space="0" w:color="00314D"/>
            </w:tcBorders>
            <w:shd w:val="clear" w:color="auto" w:fill="auto"/>
            <w:tcMar>
              <w:top w:w="0" w:type="dxa"/>
              <w:left w:w="85" w:type="dxa"/>
              <w:bottom w:w="0" w:type="dxa"/>
              <w:right w:w="85" w:type="dxa"/>
            </w:tcMar>
            <w:hideMark/>
          </w:tcPr>
          <w:p w:rsidR="00481BE1" w:rsidRDefault="00481BE1" w:rsidP="00E43958">
            <w:pPr>
              <w:pStyle w:val="UrbisTableHeader"/>
              <w:jc w:val="both"/>
              <w:rPr>
                <w:b w:val="0"/>
              </w:rPr>
            </w:pPr>
            <w:r>
              <w:rPr>
                <w:b w:val="0"/>
                <w:bCs/>
                <w:lang w:eastAsia="en-AU"/>
              </w:rPr>
              <w:t>Responsibility</w:t>
            </w:r>
          </w:p>
        </w:tc>
        <w:tc>
          <w:tcPr>
            <w:tcW w:w="2555" w:type="dxa"/>
            <w:tcBorders>
              <w:top w:val="single" w:sz="12" w:space="0" w:color="00314D"/>
              <w:left w:val="nil"/>
              <w:bottom w:val="single" w:sz="12" w:space="0" w:color="00314D"/>
              <w:right w:val="single" w:sz="12" w:space="0" w:color="00314D"/>
            </w:tcBorders>
            <w:shd w:val="clear" w:color="auto" w:fill="auto"/>
            <w:tcMar>
              <w:top w:w="0" w:type="dxa"/>
              <w:left w:w="85" w:type="dxa"/>
              <w:bottom w:w="0" w:type="dxa"/>
              <w:right w:w="85" w:type="dxa"/>
            </w:tcMar>
            <w:hideMark/>
          </w:tcPr>
          <w:p w:rsidR="00481BE1" w:rsidRDefault="00481BE1" w:rsidP="00E43958">
            <w:pPr>
              <w:pStyle w:val="UrbisTableHeader"/>
              <w:jc w:val="both"/>
              <w:rPr>
                <w:b w:val="0"/>
              </w:rPr>
            </w:pPr>
            <w:r>
              <w:rPr>
                <w:b w:val="0"/>
                <w:bCs/>
                <w:lang w:eastAsia="en-AU"/>
              </w:rPr>
              <w:t>Performance Indicators</w:t>
            </w:r>
          </w:p>
        </w:tc>
      </w:tr>
      <w:tr w:rsidR="00481BE1" w:rsidTr="00E43958">
        <w:tc>
          <w:tcPr>
            <w:tcW w:w="3911" w:type="dxa"/>
            <w:tcBorders>
              <w:top w:val="nil"/>
              <w:left w:val="single" w:sz="12" w:space="0" w:color="00314D"/>
              <w:bottom w:val="single" w:sz="12" w:space="0" w:color="00314D"/>
              <w:right w:val="single" w:sz="12" w:space="0" w:color="00314D"/>
            </w:tcBorders>
            <w:shd w:val="clear" w:color="auto" w:fill="auto"/>
            <w:tcMar>
              <w:top w:w="0" w:type="dxa"/>
              <w:left w:w="85" w:type="dxa"/>
              <w:bottom w:w="0" w:type="dxa"/>
              <w:right w:w="85" w:type="dxa"/>
            </w:tcMar>
            <w:hideMark/>
          </w:tcPr>
          <w:p w:rsidR="00481BE1" w:rsidRDefault="00481BE1" w:rsidP="000A4B1C">
            <w:pPr>
              <w:pStyle w:val="UrbisTableBody"/>
              <w:spacing w:before="60" w:after="120" w:line="240" w:lineRule="auto"/>
              <w:ind w:left="567" w:hanging="567"/>
              <w:rPr>
                <w:sz w:val="20"/>
                <w:szCs w:val="20"/>
              </w:rPr>
            </w:pPr>
            <w:r>
              <w:rPr>
                <w:sz w:val="20"/>
                <w:szCs w:val="20"/>
                <w:lang w:eastAsia="en-AU"/>
              </w:rPr>
              <w:t>10.1</w:t>
            </w:r>
            <w:r w:rsidR="000A4B1C">
              <w:rPr>
                <w:sz w:val="20"/>
                <w:szCs w:val="20"/>
                <w:lang w:eastAsia="en-AU"/>
              </w:rPr>
              <w:tab/>
            </w:r>
            <w:r>
              <w:rPr>
                <w:sz w:val="20"/>
                <w:szCs w:val="20"/>
                <w:lang w:eastAsia="en-AU"/>
              </w:rPr>
              <w:t xml:space="preserve">Promote the requirements of the existing recruitment policy that outlines recruitment practices that support the employment of people with disability through targeted communications with convenors and recruitment panels. </w:t>
            </w:r>
          </w:p>
        </w:tc>
        <w:tc>
          <w:tcPr>
            <w:tcW w:w="1400" w:type="dxa"/>
            <w:tcBorders>
              <w:top w:val="nil"/>
              <w:left w:val="nil"/>
              <w:bottom w:val="single" w:sz="12" w:space="0" w:color="00314D"/>
              <w:right w:val="single" w:sz="12" w:space="0" w:color="00314D"/>
            </w:tcBorders>
            <w:shd w:val="clear" w:color="auto" w:fill="auto"/>
            <w:tcMar>
              <w:top w:w="0" w:type="dxa"/>
              <w:left w:w="85" w:type="dxa"/>
              <w:bottom w:w="0" w:type="dxa"/>
              <w:right w:w="85" w:type="dxa"/>
            </w:tcMar>
            <w:hideMark/>
          </w:tcPr>
          <w:p w:rsidR="00481BE1" w:rsidRDefault="00481BE1" w:rsidP="000A4B1C">
            <w:pPr>
              <w:pStyle w:val="UrbisTableBody"/>
              <w:spacing w:before="60" w:after="120" w:line="240" w:lineRule="auto"/>
              <w:ind w:left="454" w:hanging="454"/>
              <w:rPr>
                <w:sz w:val="20"/>
                <w:szCs w:val="20"/>
              </w:rPr>
            </w:pPr>
            <w:r>
              <w:rPr>
                <w:sz w:val="20"/>
                <w:szCs w:val="20"/>
                <w:lang w:eastAsia="en-AU"/>
              </w:rPr>
              <w:t>End 2016</w:t>
            </w:r>
          </w:p>
        </w:tc>
        <w:tc>
          <w:tcPr>
            <w:tcW w:w="1660" w:type="dxa"/>
            <w:tcBorders>
              <w:top w:val="nil"/>
              <w:left w:val="nil"/>
              <w:bottom w:val="single" w:sz="12" w:space="0" w:color="00314D"/>
              <w:right w:val="single" w:sz="12" w:space="0" w:color="00314D"/>
            </w:tcBorders>
            <w:shd w:val="clear" w:color="auto" w:fill="auto"/>
            <w:tcMar>
              <w:top w:w="0" w:type="dxa"/>
              <w:left w:w="85" w:type="dxa"/>
              <w:bottom w:w="0" w:type="dxa"/>
              <w:right w:w="85" w:type="dxa"/>
            </w:tcMar>
            <w:hideMark/>
          </w:tcPr>
          <w:p w:rsidR="00481BE1" w:rsidRDefault="00481BE1" w:rsidP="000A4B1C">
            <w:pPr>
              <w:pStyle w:val="UrbisTableBody"/>
              <w:spacing w:before="60" w:after="120" w:line="240" w:lineRule="auto"/>
              <w:rPr>
                <w:sz w:val="20"/>
                <w:szCs w:val="20"/>
              </w:rPr>
            </w:pPr>
            <w:r>
              <w:rPr>
                <w:sz w:val="20"/>
                <w:szCs w:val="20"/>
                <w:lang w:eastAsia="en-AU"/>
              </w:rPr>
              <w:t>Workplace Relations Branch</w:t>
            </w:r>
          </w:p>
        </w:tc>
        <w:tc>
          <w:tcPr>
            <w:tcW w:w="2555" w:type="dxa"/>
            <w:tcBorders>
              <w:top w:val="nil"/>
              <w:left w:val="nil"/>
              <w:bottom w:val="single" w:sz="12" w:space="0" w:color="00314D"/>
              <w:right w:val="single" w:sz="12" w:space="0" w:color="00314D"/>
            </w:tcBorders>
            <w:shd w:val="clear" w:color="auto" w:fill="auto"/>
            <w:tcMar>
              <w:top w:w="0" w:type="dxa"/>
              <w:left w:w="85" w:type="dxa"/>
              <w:bottom w:w="0" w:type="dxa"/>
              <w:right w:w="85" w:type="dxa"/>
            </w:tcMar>
            <w:hideMark/>
          </w:tcPr>
          <w:p w:rsidR="00481BE1" w:rsidRDefault="00481BE1" w:rsidP="00151C01">
            <w:pPr>
              <w:pStyle w:val="UrbisTableBody"/>
              <w:spacing w:before="60" w:after="120" w:line="240" w:lineRule="auto"/>
              <w:rPr>
                <w:sz w:val="20"/>
                <w:szCs w:val="20"/>
              </w:rPr>
            </w:pPr>
            <w:r>
              <w:rPr>
                <w:sz w:val="20"/>
                <w:szCs w:val="20"/>
                <w:lang w:eastAsia="en-AU"/>
              </w:rPr>
              <w:t xml:space="preserve">Public Service Commission Workforce Profile for NSW Health: Increase </w:t>
            </w:r>
            <w:r w:rsidR="00151C01">
              <w:rPr>
                <w:sz w:val="20"/>
                <w:szCs w:val="20"/>
                <w:lang w:eastAsia="en-AU"/>
              </w:rPr>
              <w:t>in</w:t>
            </w:r>
            <w:r>
              <w:rPr>
                <w:sz w:val="20"/>
                <w:szCs w:val="20"/>
                <w:lang w:eastAsia="en-AU"/>
              </w:rPr>
              <w:t xml:space="preserve"> % of employees with a disability and % of employees requiring workplace adjustment</w:t>
            </w:r>
          </w:p>
        </w:tc>
      </w:tr>
      <w:tr w:rsidR="00481BE1" w:rsidTr="00E43958">
        <w:tc>
          <w:tcPr>
            <w:tcW w:w="3911" w:type="dxa"/>
            <w:tcBorders>
              <w:top w:val="nil"/>
              <w:left w:val="single" w:sz="12" w:space="0" w:color="00314D"/>
              <w:bottom w:val="single" w:sz="12" w:space="0" w:color="00314D"/>
              <w:right w:val="single" w:sz="12" w:space="0" w:color="00314D"/>
            </w:tcBorders>
            <w:shd w:val="clear" w:color="auto" w:fill="auto"/>
            <w:tcMar>
              <w:top w:w="0" w:type="dxa"/>
              <w:left w:w="85" w:type="dxa"/>
              <w:bottom w:w="0" w:type="dxa"/>
              <w:right w:w="85" w:type="dxa"/>
            </w:tcMar>
          </w:tcPr>
          <w:p w:rsidR="00481BE1" w:rsidRDefault="00481BE1" w:rsidP="000A4B1C">
            <w:pPr>
              <w:pStyle w:val="UrbisTableBody"/>
              <w:spacing w:before="60" w:after="120" w:line="240" w:lineRule="auto"/>
              <w:ind w:left="567" w:hanging="567"/>
              <w:rPr>
                <w:rFonts w:eastAsiaTheme="minorHAnsi" w:cs="Arial"/>
                <w:sz w:val="20"/>
                <w:szCs w:val="20"/>
                <w:lang w:eastAsia="en-AU"/>
              </w:rPr>
            </w:pPr>
            <w:r>
              <w:rPr>
                <w:sz w:val="20"/>
                <w:szCs w:val="20"/>
                <w:lang w:eastAsia="en-AU"/>
              </w:rPr>
              <w:t>10.2</w:t>
            </w:r>
            <w:r w:rsidR="000A4B1C">
              <w:rPr>
                <w:sz w:val="20"/>
                <w:szCs w:val="20"/>
                <w:lang w:eastAsia="en-AU"/>
              </w:rPr>
              <w:tab/>
            </w:r>
            <w:r>
              <w:rPr>
                <w:sz w:val="20"/>
                <w:szCs w:val="20"/>
                <w:lang w:eastAsia="en-AU"/>
              </w:rPr>
              <w:t>Develop and commence implementation of a training program that can be used across NSW Health to:</w:t>
            </w:r>
          </w:p>
          <w:p w:rsidR="00481BE1" w:rsidRDefault="00481BE1" w:rsidP="00D66FBC">
            <w:pPr>
              <w:pStyle w:val="UrbisTableBody"/>
              <w:numPr>
                <w:ilvl w:val="0"/>
                <w:numId w:val="20"/>
              </w:numPr>
              <w:spacing w:before="60" w:after="120" w:line="240" w:lineRule="auto"/>
              <w:ind w:left="681" w:hanging="284"/>
              <w:rPr>
                <w:sz w:val="20"/>
                <w:szCs w:val="20"/>
              </w:rPr>
            </w:pPr>
            <w:r>
              <w:rPr>
                <w:sz w:val="20"/>
                <w:szCs w:val="20"/>
                <w:lang w:eastAsia="en-AU"/>
              </w:rPr>
              <w:t xml:space="preserve">provide information regarding alternative interview practices suitable for people with disability </w:t>
            </w:r>
          </w:p>
          <w:p w:rsidR="00481BE1" w:rsidRPr="001C7D8B" w:rsidRDefault="00481BE1" w:rsidP="00D66FBC">
            <w:pPr>
              <w:pStyle w:val="UrbisTableBody"/>
              <w:numPr>
                <w:ilvl w:val="0"/>
                <w:numId w:val="20"/>
              </w:numPr>
              <w:spacing w:before="60" w:after="120" w:line="240" w:lineRule="auto"/>
              <w:ind w:left="681" w:hanging="284"/>
              <w:rPr>
                <w:sz w:val="20"/>
                <w:szCs w:val="20"/>
              </w:rPr>
            </w:pPr>
            <w:proofErr w:type="gramStart"/>
            <w:r>
              <w:rPr>
                <w:sz w:val="20"/>
                <w:szCs w:val="20"/>
                <w:lang w:eastAsia="en-AU"/>
              </w:rPr>
              <w:t>build</w:t>
            </w:r>
            <w:proofErr w:type="gramEnd"/>
            <w:r>
              <w:rPr>
                <w:sz w:val="20"/>
                <w:szCs w:val="20"/>
                <w:lang w:eastAsia="en-AU"/>
              </w:rPr>
              <w:t xml:space="preserve"> capability for all managers </w:t>
            </w:r>
            <w:r w:rsidR="00203E65">
              <w:rPr>
                <w:sz w:val="20"/>
                <w:szCs w:val="20"/>
                <w:lang w:eastAsia="en-AU"/>
              </w:rPr>
              <w:t xml:space="preserve">to ensure that the needs </w:t>
            </w:r>
            <w:r>
              <w:rPr>
                <w:sz w:val="20"/>
                <w:szCs w:val="20"/>
                <w:lang w:eastAsia="en-AU"/>
              </w:rPr>
              <w:t>of people with disability</w:t>
            </w:r>
            <w:r w:rsidR="004D355A">
              <w:rPr>
                <w:sz w:val="20"/>
                <w:szCs w:val="20"/>
                <w:lang w:eastAsia="en-AU"/>
              </w:rPr>
              <w:t xml:space="preserve"> </w:t>
            </w:r>
            <w:r w:rsidR="00203E65">
              <w:rPr>
                <w:sz w:val="20"/>
                <w:szCs w:val="20"/>
                <w:lang w:eastAsia="en-AU"/>
              </w:rPr>
              <w:t>are met in the workplace</w:t>
            </w:r>
            <w:r>
              <w:rPr>
                <w:sz w:val="20"/>
                <w:szCs w:val="20"/>
                <w:lang w:eastAsia="en-AU"/>
              </w:rPr>
              <w:t>.</w:t>
            </w:r>
          </w:p>
        </w:tc>
        <w:tc>
          <w:tcPr>
            <w:tcW w:w="1400" w:type="dxa"/>
            <w:tcBorders>
              <w:top w:val="nil"/>
              <w:left w:val="nil"/>
              <w:bottom w:val="single" w:sz="12" w:space="0" w:color="00314D"/>
              <w:right w:val="single" w:sz="12" w:space="0" w:color="00314D"/>
            </w:tcBorders>
            <w:shd w:val="clear" w:color="auto" w:fill="auto"/>
            <w:tcMar>
              <w:top w:w="0" w:type="dxa"/>
              <w:left w:w="85" w:type="dxa"/>
              <w:bottom w:w="0" w:type="dxa"/>
              <w:right w:w="85" w:type="dxa"/>
            </w:tcMar>
            <w:hideMark/>
          </w:tcPr>
          <w:p w:rsidR="00481BE1" w:rsidRDefault="00481BE1" w:rsidP="000A4B1C">
            <w:pPr>
              <w:pStyle w:val="UrbisTableBody"/>
              <w:spacing w:before="60" w:after="120" w:line="240" w:lineRule="auto"/>
              <w:ind w:left="454" w:hanging="454"/>
              <w:rPr>
                <w:sz w:val="20"/>
                <w:szCs w:val="20"/>
              </w:rPr>
            </w:pPr>
            <w:r>
              <w:rPr>
                <w:sz w:val="20"/>
                <w:szCs w:val="20"/>
                <w:lang w:eastAsia="en-AU"/>
              </w:rPr>
              <w:t>End 2017</w:t>
            </w:r>
          </w:p>
        </w:tc>
        <w:tc>
          <w:tcPr>
            <w:tcW w:w="1660" w:type="dxa"/>
            <w:tcBorders>
              <w:top w:val="nil"/>
              <w:left w:val="nil"/>
              <w:bottom w:val="single" w:sz="12" w:space="0" w:color="00314D"/>
              <w:right w:val="single" w:sz="12" w:space="0" w:color="00314D"/>
            </w:tcBorders>
            <w:shd w:val="clear" w:color="auto" w:fill="auto"/>
            <w:tcMar>
              <w:top w:w="0" w:type="dxa"/>
              <w:left w:w="85" w:type="dxa"/>
              <w:bottom w:w="0" w:type="dxa"/>
              <w:right w:w="85" w:type="dxa"/>
            </w:tcMar>
            <w:hideMark/>
          </w:tcPr>
          <w:p w:rsidR="00481BE1" w:rsidRDefault="00481BE1" w:rsidP="000A4B1C">
            <w:pPr>
              <w:pStyle w:val="UrbisTableBody"/>
              <w:spacing w:before="60" w:after="120" w:line="240" w:lineRule="auto"/>
              <w:rPr>
                <w:sz w:val="20"/>
                <w:szCs w:val="20"/>
              </w:rPr>
            </w:pPr>
            <w:r>
              <w:rPr>
                <w:sz w:val="20"/>
                <w:szCs w:val="20"/>
                <w:lang w:eastAsia="en-AU"/>
              </w:rPr>
              <w:t>HETI</w:t>
            </w:r>
            <w:r w:rsidR="00D66FBC">
              <w:rPr>
                <w:sz w:val="20"/>
                <w:szCs w:val="20"/>
                <w:lang w:eastAsia="en-AU"/>
              </w:rPr>
              <w:t xml:space="preserve"> </w:t>
            </w:r>
            <w:r>
              <w:rPr>
                <w:sz w:val="20"/>
                <w:szCs w:val="20"/>
                <w:lang w:eastAsia="en-AU"/>
              </w:rPr>
              <w:t>/ Directors of Workforce across NSW Health</w:t>
            </w:r>
          </w:p>
        </w:tc>
        <w:tc>
          <w:tcPr>
            <w:tcW w:w="2555" w:type="dxa"/>
            <w:tcBorders>
              <w:top w:val="nil"/>
              <w:left w:val="nil"/>
              <w:bottom w:val="single" w:sz="12" w:space="0" w:color="00314D"/>
              <w:right w:val="single" w:sz="12" w:space="0" w:color="00314D"/>
            </w:tcBorders>
            <w:shd w:val="clear" w:color="auto" w:fill="auto"/>
            <w:tcMar>
              <w:top w:w="0" w:type="dxa"/>
              <w:left w:w="85" w:type="dxa"/>
              <w:bottom w:w="0" w:type="dxa"/>
              <w:right w:w="85" w:type="dxa"/>
            </w:tcMar>
            <w:hideMark/>
          </w:tcPr>
          <w:p w:rsidR="00481BE1" w:rsidRDefault="00481BE1" w:rsidP="00D66FBC">
            <w:pPr>
              <w:pStyle w:val="UrbisTableBody"/>
              <w:spacing w:before="60" w:after="120" w:line="240" w:lineRule="auto"/>
              <w:rPr>
                <w:sz w:val="20"/>
                <w:szCs w:val="20"/>
              </w:rPr>
            </w:pPr>
            <w:r>
              <w:rPr>
                <w:sz w:val="20"/>
                <w:szCs w:val="20"/>
                <w:lang w:eastAsia="en-AU"/>
              </w:rPr>
              <w:t>Public Service Commission Workforce Profile for NSW Health: Increase the % of employees with a disability and % of employees requiring workplace adjustment</w:t>
            </w:r>
          </w:p>
        </w:tc>
      </w:tr>
      <w:tr w:rsidR="00481BE1" w:rsidRPr="003765C6" w:rsidTr="00E43958">
        <w:tc>
          <w:tcPr>
            <w:tcW w:w="3911" w:type="dxa"/>
            <w:tcBorders>
              <w:top w:val="nil"/>
              <w:left w:val="single" w:sz="12" w:space="0" w:color="00314D"/>
              <w:bottom w:val="single" w:sz="12" w:space="0" w:color="auto"/>
              <w:right w:val="single" w:sz="12" w:space="0" w:color="00314D"/>
            </w:tcBorders>
            <w:shd w:val="clear" w:color="auto" w:fill="auto"/>
            <w:tcMar>
              <w:top w:w="0" w:type="dxa"/>
              <w:left w:w="85" w:type="dxa"/>
              <w:bottom w:w="0" w:type="dxa"/>
              <w:right w:w="85" w:type="dxa"/>
            </w:tcMar>
            <w:hideMark/>
          </w:tcPr>
          <w:p w:rsidR="00481BE1" w:rsidRPr="003765C6" w:rsidRDefault="00481BE1" w:rsidP="000A4B1C">
            <w:pPr>
              <w:pStyle w:val="UrbisTableBody"/>
              <w:spacing w:before="60" w:after="120" w:line="240" w:lineRule="auto"/>
              <w:ind w:left="567" w:hanging="567"/>
              <w:rPr>
                <w:sz w:val="20"/>
                <w:szCs w:val="20"/>
              </w:rPr>
            </w:pPr>
            <w:r w:rsidRPr="003765C6">
              <w:rPr>
                <w:sz w:val="20"/>
                <w:szCs w:val="20"/>
                <w:lang w:eastAsia="en-AU"/>
              </w:rPr>
              <w:t>10.3</w:t>
            </w:r>
            <w:r w:rsidR="000A4B1C">
              <w:rPr>
                <w:sz w:val="20"/>
                <w:szCs w:val="20"/>
                <w:lang w:eastAsia="en-AU"/>
              </w:rPr>
              <w:tab/>
            </w:r>
            <w:r w:rsidRPr="003765C6">
              <w:rPr>
                <w:sz w:val="20"/>
                <w:szCs w:val="20"/>
                <w:lang w:eastAsia="en-AU"/>
              </w:rPr>
              <w:t>Support and foster mentoring partnerships for employees with disability, including support for career advancement.</w:t>
            </w:r>
          </w:p>
        </w:tc>
        <w:tc>
          <w:tcPr>
            <w:tcW w:w="1400" w:type="dxa"/>
            <w:tcBorders>
              <w:top w:val="nil"/>
              <w:left w:val="nil"/>
              <w:bottom w:val="single" w:sz="12" w:space="0" w:color="auto"/>
              <w:right w:val="single" w:sz="12" w:space="0" w:color="00314D"/>
            </w:tcBorders>
            <w:shd w:val="clear" w:color="auto" w:fill="auto"/>
            <w:tcMar>
              <w:top w:w="0" w:type="dxa"/>
              <w:left w:w="85" w:type="dxa"/>
              <w:bottom w:w="0" w:type="dxa"/>
              <w:right w:w="85" w:type="dxa"/>
            </w:tcMar>
            <w:hideMark/>
          </w:tcPr>
          <w:p w:rsidR="00481BE1" w:rsidRPr="003765C6" w:rsidRDefault="00481BE1" w:rsidP="000A4B1C">
            <w:pPr>
              <w:pStyle w:val="UrbisTableBody"/>
              <w:spacing w:before="60" w:after="120" w:line="240" w:lineRule="auto"/>
              <w:ind w:left="0"/>
              <w:rPr>
                <w:sz w:val="20"/>
                <w:szCs w:val="20"/>
              </w:rPr>
            </w:pPr>
            <w:r w:rsidRPr="003765C6">
              <w:rPr>
                <w:sz w:val="20"/>
                <w:szCs w:val="20"/>
                <w:lang w:eastAsia="en-AU"/>
              </w:rPr>
              <w:t>End 2016</w:t>
            </w:r>
          </w:p>
        </w:tc>
        <w:tc>
          <w:tcPr>
            <w:tcW w:w="1660" w:type="dxa"/>
            <w:tcBorders>
              <w:top w:val="nil"/>
              <w:left w:val="nil"/>
              <w:bottom w:val="single" w:sz="12" w:space="0" w:color="auto"/>
              <w:right w:val="single" w:sz="12" w:space="0" w:color="00314D"/>
            </w:tcBorders>
            <w:shd w:val="clear" w:color="auto" w:fill="auto"/>
            <w:tcMar>
              <w:top w:w="0" w:type="dxa"/>
              <w:left w:w="85" w:type="dxa"/>
              <w:bottom w:w="0" w:type="dxa"/>
              <w:right w:w="85" w:type="dxa"/>
            </w:tcMar>
            <w:hideMark/>
          </w:tcPr>
          <w:p w:rsidR="00481BE1" w:rsidRPr="003765C6" w:rsidRDefault="00481BE1" w:rsidP="000A4B1C">
            <w:pPr>
              <w:pStyle w:val="UrbisTableBody"/>
              <w:spacing w:before="60" w:after="120" w:line="240" w:lineRule="auto"/>
              <w:rPr>
                <w:sz w:val="20"/>
                <w:szCs w:val="20"/>
              </w:rPr>
            </w:pPr>
            <w:r>
              <w:rPr>
                <w:sz w:val="20"/>
                <w:szCs w:val="20"/>
                <w:lang w:eastAsia="en-AU"/>
              </w:rPr>
              <w:t xml:space="preserve">Directors of Workforce across NSW Health </w:t>
            </w:r>
          </w:p>
        </w:tc>
        <w:tc>
          <w:tcPr>
            <w:tcW w:w="2555" w:type="dxa"/>
            <w:tcBorders>
              <w:top w:val="nil"/>
              <w:left w:val="nil"/>
              <w:bottom w:val="single" w:sz="12" w:space="0" w:color="auto"/>
              <w:right w:val="single" w:sz="12" w:space="0" w:color="00314D"/>
            </w:tcBorders>
            <w:shd w:val="clear" w:color="auto" w:fill="auto"/>
            <w:tcMar>
              <w:top w:w="0" w:type="dxa"/>
              <w:left w:w="85" w:type="dxa"/>
              <w:bottom w:w="0" w:type="dxa"/>
              <w:right w:w="85" w:type="dxa"/>
            </w:tcMar>
            <w:hideMark/>
          </w:tcPr>
          <w:p w:rsidR="00481BE1" w:rsidRPr="003765C6" w:rsidRDefault="00481BE1" w:rsidP="00CB6638">
            <w:pPr>
              <w:pStyle w:val="UrbisTableBody"/>
              <w:spacing w:before="60" w:after="120" w:line="240" w:lineRule="auto"/>
              <w:rPr>
                <w:sz w:val="20"/>
                <w:szCs w:val="20"/>
              </w:rPr>
            </w:pPr>
            <w:r w:rsidRPr="003765C6">
              <w:rPr>
                <w:sz w:val="20"/>
                <w:szCs w:val="20"/>
                <w:lang w:eastAsia="en-AU"/>
              </w:rPr>
              <w:t>Evidence of mentoring partnerships for employees with disability</w:t>
            </w:r>
            <w:r w:rsidR="00EF16C9">
              <w:rPr>
                <w:sz w:val="20"/>
                <w:szCs w:val="20"/>
                <w:lang w:eastAsia="en-AU"/>
              </w:rPr>
              <w:t>.</w:t>
            </w:r>
            <w:r w:rsidR="00CB6638" w:rsidRPr="00EB70FB">
              <w:rPr>
                <w:sz w:val="20"/>
                <w:szCs w:val="20"/>
              </w:rPr>
              <w:t xml:space="preserve"> </w:t>
            </w:r>
            <w:r w:rsidRPr="003765C6">
              <w:rPr>
                <w:sz w:val="20"/>
                <w:szCs w:val="20"/>
                <w:lang w:eastAsia="en-AU"/>
              </w:rPr>
              <w:t xml:space="preserve"> </w:t>
            </w:r>
          </w:p>
        </w:tc>
      </w:tr>
      <w:tr w:rsidR="00481BE1" w:rsidTr="00E43958">
        <w:tc>
          <w:tcPr>
            <w:tcW w:w="3911" w:type="dxa"/>
            <w:tcBorders>
              <w:top w:val="single" w:sz="12" w:space="0" w:color="auto"/>
              <w:left w:val="single" w:sz="12" w:space="0" w:color="auto"/>
              <w:bottom w:val="single" w:sz="12" w:space="0" w:color="auto"/>
              <w:right w:val="single" w:sz="12" w:space="0" w:color="auto"/>
            </w:tcBorders>
            <w:shd w:val="clear" w:color="auto" w:fill="FFFFFF" w:themeFill="background1"/>
            <w:tcMar>
              <w:top w:w="0" w:type="dxa"/>
              <w:left w:w="85" w:type="dxa"/>
              <w:bottom w:w="0" w:type="dxa"/>
              <w:right w:w="85" w:type="dxa"/>
            </w:tcMar>
          </w:tcPr>
          <w:p w:rsidR="00481BE1" w:rsidRPr="003765C6" w:rsidRDefault="000A4B1C" w:rsidP="000A4B1C">
            <w:pPr>
              <w:pStyle w:val="UrbisTableBody"/>
              <w:spacing w:before="60" w:after="120" w:line="240" w:lineRule="auto"/>
              <w:ind w:left="567" w:hanging="567"/>
              <w:rPr>
                <w:sz w:val="20"/>
                <w:szCs w:val="20"/>
                <w:lang w:eastAsia="en-AU"/>
              </w:rPr>
            </w:pPr>
            <w:r>
              <w:rPr>
                <w:sz w:val="20"/>
                <w:szCs w:val="20"/>
                <w:lang w:eastAsia="en-AU"/>
              </w:rPr>
              <w:t>10.4</w:t>
            </w:r>
            <w:r>
              <w:rPr>
                <w:sz w:val="20"/>
                <w:szCs w:val="20"/>
                <w:lang w:eastAsia="en-AU"/>
              </w:rPr>
              <w:tab/>
            </w:r>
            <w:r w:rsidR="00481BE1">
              <w:rPr>
                <w:sz w:val="20"/>
                <w:szCs w:val="20"/>
                <w:lang w:eastAsia="en-AU"/>
              </w:rPr>
              <w:t>C</w:t>
            </w:r>
            <w:r w:rsidR="00481BE1" w:rsidRPr="00405BFE">
              <w:rPr>
                <w:sz w:val="20"/>
                <w:szCs w:val="20"/>
                <w:lang w:eastAsia="en-AU"/>
              </w:rPr>
              <w:t>orporate software sy</w:t>
            </w:r>
            <w:r w:rsidR="00481BE1">
              <w:rPr>
                <w:sz w:val="20"/>
                <w:szCs w:val="20"/>
                <w:lang w:eastAsia="en-AU"/>
              </w:rPr>
              <w:t>stems will be designed to address the access needs of people with disability who are part of the health workforce</w:t>
            </w:r>
            <w:r>
              <w:rPr>
                <w:sz w:val="20"/>
                <w:szCs w:val="20"/>
                <w:lang w:eastAsia="en-AU"/>
              </w:rPr>
              <w:t>.</w:t>
            </w:r>
          </w:p>
        </w:tc>
        <w:tc>
          <w:tcPr>
            <w:tcW w:w="1400" w:type="dxa"/>
            <w:tcBorders>
              <w:top w:val="single" w:sz="12" w:space="0" w:color="auto"/>
              <w:left w:val="single" w:sz="12" w:space="0" w:color="auto"/>
              <w:bottom w:val="single" w:sz="12" w:space="0" w:color="auto"/>
              <w:right w:val="single" w:sz="12" w:space="0" w:color="auto"/>
            </w:tcBorders>
            <w:shd w:val="clear" w:color="auto" w:fill="FFFFFF" w:themeFill="background1"/>
            <w:tcMar>
              <w:top w:w="0" w:type="dxa"/>
              <w:left w:w="85" w:type="dxa"/>
              <w:bottom w:w="0" w:type="dxa"/>
              <w:right w:w="85" w:type="dxa"/>
            </w:tcMar>
          </w:tcPr>
          <w:p w:rsidR="00481BE1" w:rsidRPr="003765C6" w:rsidRDefault="00481BE1" w:rsidP="000A4B1C">
            <w:pPr>
              <w:pStyle w:val="UrbisTableBody"/>
              <w:spacing w:before="60" w:after="120" w:line="240" w:lineRule="auto"/>
              <w:ind w:left="0"/>
              <w:rPr>
                <w:sz w:val="20"/>
                <w:szCs w:val="20"/>
                <w:lang w:eastAsia="en-AU"/>
              </w:rPr>
            </w:pPr>
            <w:r w:rsidRPr="00405BFE">
              <w:rPr>
                <w:sz w:val="20"/>
                <w:szCs w:val="20"/>
                <w:lang w:eastAsia="en-AU"/>
              </w:rPr>
              <w:t>Ongoing</w:t>
            </w:r>
          </w:p>
        </w:tc>
        <w:tc>
          <w:tcPr>
            <w:tcW w:w="1660" w:type="dxa"/>
            <w:tcBorders>
              <w:top w:val="single" w:sz="12" w:space="0" w:color="auto"/>
              <w:left w:val="single" w:sz="12" w:space="0" w:color="auto"/>
              <w:bottom w:val="single" w:sz="12" w:space="0" w:color="auto"/>
              <w:right w:val="single" w:sz="12" w:space="0" w:color="auto"/>
            </w:tcBorders>
            <w:shd w:val="clear" w:color="auto" w:fill="FFFFFF" w:themeFill="background1"/>
            <w:tcMar>
              <w:top w:w="0" w:type="dxa"/>
              <w:left w:w="85" w:type="dxa"/>
              <w:bottom w:w="0" w:type="dxa"/>
              <w:right w:w="85" w:type="dxa"/>
            </w:tcMar>
          </w:tcPr>
          <w:p w:rsidR="00481BE1" w:rsidRPr="003765C6" w:rsidRDefault="00481BE1" w:rsidP="00D66FBC">
            <w:pPr>
              <w:pStyle w:val="UrbisTableBody"/>
              <w:spacing w:before="60" w:after="120" w:line="240" w:lineRule="auto"/>
              <w:rPr>
                <w:sz w:val="20"/>
                <w:szCs w:val="20"/>
                <w:lang w:eastAsia="en-AU"/>
              </w:rPr>
            </w:pPr>
            <w:r>
              <w:rPr>
                <w:sz w:val="20"/>
                <w:szCs w:val="20"/>
                <w:lang w:eastAsia="en-AU"/>
              </w:rPr>
              <w:t>DIAP Governance Group (with eHealth, HETI and</w:t>
            </w:r>
            <w:r w:rsidR="00D66FBC">
              <w:rPr>
                <w:sz w:val="20"/>
                <w:szCs w:val="20"/>
                <w:lang w:eastAsia="en-AU"/>
              </w:rPr>
              <w:t xml:space="preserve"> </w:t>
            </w:r>
            <w:r>
              <w:rPr>
                <w:sz w:val="20"/>
                <w:szCs w:val="20"/>
                <w:lang w:eastAsia="en-AU"/>
              </w:rPr>
              <w:t>Business &amp; Asset Services)</w:t>
            </w:r>
          </w:p>
        </w:tc>
        <w:tc>
          <w:tcPr>
            <w:tcW w:w="2555" w:type="dxa"/>
            <w:tcBorders>
              <w:top w:val="single" w:sz="12" w:space="0" w:color="auto"/>
              <w:left w:val="single" w:sz="12" w:space="0" w:color="auto"/>
              <w:bottom w:val="single" w:sz="12" w:space="0" w:color="auto"/>
              <w:right w:val="single" w:sz="12" w:space="0" w:color="auto"/>
            </w:tcBorders>
            <w:shd w:val="clear" w:color="auto" w:fill="FFFFFF" w:themeFill="background1"/>
            <w:tcMar>
              <w:top w:w="0" w:type="dxa"/>
              <w:left w:w="85" w:type="dxa"/>
              <w:bottom w:w="0" w:type="dxa"/>
              <w:right w:w="85" w:type="dxa"/>
            </w:tcMar>
          </w:tcPr>
          <w:p w:rsidR="00481BE1" w:rsidRDefault="00481BE1" w:rsidP="000A4B1C">
            <w:pPr>
              <w:pStyle w:val="UrbisTableBody"/>
              <w:spacing w:before="60" w:after="120" w:line="240" w:lineRule="auto"/>
              <w:rPr>
                <w:sz w:val="20"/>
                <w:szCs w:val="20"/>
                <w:lang w:eastAsia="en-AU"/>
              </w:rPr>
            </w:pPr>
            <w:r w:rsidRPr="00405BFE">
              <w:rPr>
                <w:sz w:val="20"/>
                <w:szCs w:val="20"/>
                <w:lang w:eastAsia="en-AU"/>
              </w:rPr>
              <w:t>Evidence of disability inclusion principles incorporated into planning and design of corporate software systems.</w:t>
            </w:r>
          </w:p>
        </w:tc>
      </w:tr>
    </w:tbl>
    <w:p w:rsidR="00481BE1" w:rsidRPr="00EB70FB" w:rsidRDefault="00481BE1" w:rsidP="00481BE1">
      <w:r w:rsidRPr="00EB70FB">
        <w:br w:type="page"/>
      </w:r>
    </w:p>
    <w:p w:rsidR="00481BE1" w:rsidRPr="00EB70FB" w:rsidRDefault="00481BE1" w:rsidP="00481BE1">
      <w:pPr>
        <w:pStyle w:val="Heading1No"/>
      </w:pPr>
      <w:bookmarkStart w:id="102" w:name="_Toc436814427"/>
      <w:bookmarkStart w:id="103" w:name="_Toc445477877"/>
      <w:r w:rsidRPr="00EB70FB">
        <w:lastRenderedPageBreak/>
        <w:t>Monitoring, reporting and reviewing</w:t>
      </w:r>
      <w:bookmarkEnd w:id="102"/>
      <w:bookmarkEnd w:id="103"/>
    </w:p>
    <w:p w:rsidR="00481BE1" w:rsidRPr="00EB70FB" w:rsidRDefault="00481BE1" w:rsidP="00481BE1">
      <w:r w:rsidRPr="00EB70FB">
        <w:t xml:space="preserve">The DIAP is intended as an agile plan which requires ongoing review, evaluation and monitoring to support its effective implementation.  While the DIA requires NSW Health to review our DIAP every four years, we are committed </w:t>
      </w:r>
      <w:r>
        <w:t>ongoing</w:t>
      </w:r>
      <w:r w:rsidRPr="00EB70FB">
        <w:t xml:space="preserve"> review to ensure the plan remains relevant and meaningful in an environment of significant reform, to ensure we continue to create positive change for people with disability.</w:t>
      </w:r>
    </w:p>
    <w:p w:rsidR="00481BE1" w:rsidRPr="00EB70FB" w:rsidRDefault="00481BE1" w:rsidP="00481BE1">
      <w:pPr>
        <w:pStyle w:val="Heading2No"/>
      </w:pPr>
      <w:bookmarkStart w:id="104" w:name="_Toc436814428"/>
      <w:bookmarkStart w:id="105" w:name="_Toc445477878"/>
      <w:r w:rsidRPr="00EB70FB">
        <w:t>Monitoring and reporting</w:t>
      </w:r>
      <w:bookmarkEnd w:id="104"/>
      <w:bookmarkEnd w:id="105"/>
    </w:p>
    <w:p w:rsidR="00481BE1" w:rsidRPr="00EB70FB" w:rsidRDefault="00481BE1" w:rsidP="00481BE1">
      <w:r w:rsidRPr="00EB70FB">
        <w:t xml:space="preserve">The DIAP Governance Group will </w:t>
      </w:r>
      <w:r>
        <w:t xml:space="preserve">guide implementation of the DIAP and </w:t>
      </w:r>
      <w:r w:rsidRPr="00EB70FB">
        <w:t xml:space="preserve">monitor </w:t>
      </w:r>
      <w:proofErr w:type="gramStart"/>
      <w:r w:rsidRPr="00EB70FB">
        <w:t>progress .</w:t>
      </w:r>
      <w:proofErr w:type="gramEnd"/>
      <w:r w:rsidRPr="00EB70FB">
        <w:t xml:space="preserve">  This Group will be chaired by the Integrated Care Branch who will also assume responsibility for the production and publication of an annual update for internal and external stakeholders regarding implementation.  The Integrated Care Branch will also coordinate the annual reporting requirement in the Ministry’s Annual Report.  </w:t>
      </w:r>
    </w:p>
    <w:p w:rsidR="00481BE1" w:rsidRPr="00EB70FB" w:rsidRDefault="00481BE1" w:rsidP="00481BE1">
      <w:r w:rsidRPr="00EB70FB">
        <w:t>To assist with monitoring, we have developed a program logic to articulate the way in which all actions within this DIAP contribute to the ultimate outcome of ensuring people with disability are fully included in the health system as service users and employees.  This program logic overleaf identifies outcomes within a hierarchy, with early achievements (immediate outcomes) leading to mid-term achievements (intermediate outcomes), and then to long term or ultimate outcomes.</w:t>
      </w:r>
    </w:p>
    <w:p w:rsidR="00481BE1" w:rsidRDefault="00481BE1" w:rsidP="00481BE1">
      <w:r w:rsidRPr="00EB70FB">
        <w:t>The monitoring framework which follows the program logic extends the outcome statements found in the program logic to align with DIAP actions, specific indicators and data sources. This monitoring framework provides NSW Health with a blueprint for reporting to drive accountability and a clear method to assess the extent to which the DIAP has been successful in reaching its goals over time.</w:t>
      </w:r>
      <w:r>
        <w:t xml:space="preserve"> Disability inclusion will be included for targeted discussion through routine performance meeting processes which are part of the performance framework</w:t>
      </w:r>
    </w:p>
    <w:p w:rsidR="00481BE1" w:rsidRPr="00B75CD4" w:rsidRDefault="004B7915" w:rsidP="004739C7">
      <w:pPr>
        <w:spacing w:after="120"/>
      </w:pPr>
      <w:r>
        <w:t>S</w:t>
      </w:r>
      <w:r w:rsidR="00481BE1" w:rsidRPr="00B75CD4">
        <w:t>pecific DIAP actions have been mapped where relevant, against:</w:t>
      </w:r>
    </w:p>
    <w:p w:rsidR="00A86221" w:rsidRDefault="00481BE1" w:rsidP="004739C7">
      <w:pPr>
        <w:pStyle w:val="ListParagraph"/>
        <w:numPr>
          <w:ilvl w:val="0"/>
          <w:numId w:val="14"/>
        </w:numPr>
        <w:ind w:left="714" w:hanging="357"/>
      </w:pPr>
      <w:r w:rsidRPr="00B75CD4">
        <w:t>National Safety and Quality Health Service Standards (NSQHS Standards) developed by the Australian Commission on Safety and Quality in Health Care (ACSQHC) which are compulsory for the majority of public and private healthcare organisations</w:t>
      </w:r>
      <w:r w:rsidR="00A86221">
        <w:t>.</w:t>
      </w:r>
    </w:p>
    <w:p w:rsidR="00481BE1" w:rsidRDefault="00481BE1" w:rsidP="004739C7">
      <w:pPr>
        <w:pStyle w:val="ListParagraph"/>
        <w:numPr>
          <w:ilvl w:val="0"/>
          <w:numId w:val="14"/>
        </w:numPr>
        <w:ind w:left="714" w:hanging="357"/>
      </w:pPr>
      <w:proofErr w:type="spellStart"/>
      <w:r w:rsidRPr="00B75CD4">
        <w:t>EQuIPNational</w:t>
      </w:r>
      <w:proofErr w:type="spellEnd"/>
      <w:r>
        <w:t>, a four-year accreditation program for health services</w:t>
      </w:r>
      <w:r w:rsidR="00A86221">
        <w:t xml:space="preserve"> developed by the Australian </w:t>
      </w:r>
      <w:r w:rsidR="00A86221" w:rsidRPr="00C87EDF">
        <w:t>Council on Healthcare Standards (ACHS)</w:t>
      </w:r>
      <w:r w:rsidR="00594CD9" w:rsidRPr="00C87EDF">
        <w:t xml:space="preserve"> incorporating the NSQHS Standards and </w:t>
      </w:r>
      <w:r w:rsidR="00594CD9" w:rsidRPr="004739C7">
        <w:t>provides a further five standards that focus on the performance of non-clinical systems as part of a comprehensive organisation-wide assessment.</w:t>
      </w:r>
      <w:r w:rsidRPr="00C87EDF">
        <w:t xml:space="preserve"> </w:t>
      </w:r>
      <w:r w:rsidR="00A86221">
        <w:t>While it is</w:t>
      </w:r>
      <w:r w:rsidR="00594CD9">
        <w:t xml:space="preserve"> acknowledged that there are other accreditation programs for health services (such as the Quality Innovation Performance (QIP) process developed by Quality Innovation Performance Limited, and Quality in Health developed by SAI Global Certification Services Pty Ltd)</w:t>
      </w:r>
      <w:r w:rsidR="00935570">
        <w:t>,</w:t>
      </w:r>
      <w:r w:rsidR="00594CD9">
        <w:t xml:space="preserve"> </w:t>
      </w:r>
      <w:proofErr w:type="spellStart"/>
      <w:r w:rsidR="00594CD9" w:rsidRPr="00B75CD4">
        <w:t>EQuIPNational</w:t>
      </w:r>
      <w:proofErr w:type="spellEnd"/>
      <w:r w:rsidR="00594CD9">
        <w:t xml:space="preserve"> </w:t>
      </w:r>
      <w:r w:rsidR="00935570">
        <w:t xml:space="preserve">has been referenced here as it </w:t>
      </w:r>
      <w:r w:rsidR="00594CD9">
        <w:t xml:space="preserve">is </w:t>
      </w:r>
      <w:r w:rsidR="00935570">
        <w:t xml:space="preserve">currently </w:t>
      </w:r>
      <w:r w:rsidR="00594CD9">
        <w:t>widely used in the NSW Health system</w:t>
      </w:r>
      <w:r w:rsidR="00935570">
        <w:t>.</w:t>
      </w:r>
    </w:p>
    <w:p w:rsidR="00481BE1" w:rsidRPr="00B75CD4" w:rsidRDefault="00481BE1" w:rsidP="004739C7">
      <w:pPr>
        <w:pStyle w:val="ListParagraph"/>
        <w:numPr>
          <w:ilvl w:val="0"/>
          <w:numId w:val="14"/>
        </w:numPr>
        <w:ind w:left="714" w:hanging="357"/>
      </w:pPr>
      <w:r w:rsidRPr="00B75CD4">
        <w:t xml:space="preserve">The NDIS Implementation checklist developed by the Ministry to guide LHDs/SHNs with NDIS transition provides a practical resource to guide NDIS transition activities and monitor transition progress.  </w:t>
      </w:r>
    </w:p>
    <w:p w:rsidR="004739C7" w:rsidRDefault="004739C7">
      <w:pPr>
        <w:spacing w:before="0" w:after="0"/>
        <w:rPr>
          <w:rFonts w:cs="Arial"/>
          <w:b/>
          <w:bCs/>
          <w:iCs/>
          <w:color w:val="595959" w:themeColor="text1" w:themeTint="A6"/>
          <w:sz w:val="28"/>
          <w:szCs w:val="28"/>
        </w:rPr>
      </w:pPr>
      <w:bookmarkStart w:id="106" w:name="_Toc436814429"/>
      <w:r>
        <w:br w:type="page"/>
      </w:r>
    </w:p>
    <w:p w:rsidR="00481BE1" w:rsidRPr="00EB70FB" w:rsidRDefault="00481BE1" w:rsidP="00481BE1">
      <w:pPr>
        <w:pStyle w:val="Heading2No"/>
      </w:pPr>
      <w:bookmarkStart w:id="107" w:name="_Toc445477879"/>
      <w:r w:rsidRPr="00EB70FB">
        <w:lastRenderedPageBreak/>
        <w:t>Reviewing</w:t>
      </w:r>
      <w:bookmarkEnd w:id="106"/>
      <w:bookmarkEnd w:id="107"/>
    </w:p>
    <w:p w:rsidR="00481BE1" w:rsidRPr="00EB70FB" w:rsidRDefault="00481BE1" w:rsidP="004739C7">
      <w:pPr>
        <w:spacing w:after="120"/>
      </w:pPr>
      <w:r w:rsidRPr="00EB70FB">
        <w:t>The DIAP Governance Group will review the DIAP annually.  This annual review process will involve:</w:t>
      </w:r>
    </w:p>
    <w:p w:rsidR="00481BE1" w:rsidRPr="00EB70FB" w:rsidRDefault="00481BE1" w:rsidP="004739C7">
      <w:pPr>
        <w:pStyle w:val="ListParagraph"/>
        <w:numPr>
          <w:ilvl w:val="0"/>
          <w:numId w:val="14"/>
        </w:numPr>
        <w:ind w:left="714" w:hanging="357"/>
      </w:pPr>
      <w:r w:rsidRPr="00EB70FB">
        <w:t xml:space="preserve">Consultation by the DIAP Governance Group with </w:t>
      </w:r>
      <w:r>
        <w:t>relevant stakeholders</w:t>
      </w:r>
      <w:r w:rsidRPr="00EB70FB">
        <w:t xml:space="preserve"> to reassess committed actions and ensure ongoing fit and relevance.  Where actions, timeframes, responsibilities or performance indicators are reviewed, these changes will be published in an updated plan on NSW Health’s website and announced in the annual update for internal and external stakeholders.  </w:t>
      </w:r>
    </w:p>
    <w:p w:rsidR="00481BE1" w:rsidRPr="00EB70FB" w:rsidRDefault="00481BE1" w:rsidP="004739C7">
      <w:pPr>
        <w:pStyle w:val="ListParagraph"/>
        <w:numPr>
          <w:ilvl w:val="0"/>
          <w:numId w:val="14"/>
        </w:numPr>
        <w:ind w:left="714" w:hanging="357"/>
      </w:pPr>
      <w:r w:rsidRPr="00EB70FB">
        <w:t xml:space="preserve">Engagement with the NSW FACS DIP Implementation Committee, to contribute to the reporting and evaluation of the state-wide disability inclusion priorities.  </w:t>
      </w:r>
    </w:p>
    <w:p w:rsidR="00481BE1" w:rsidRPr="00EB70FB" w:rsidRDefault="00481BE1" w:rsidP="00481BE1">
      <w:r w:rsidRPr="00EB70FB">
        <w:t>Every two years, we are committed to engaging again with staff and the community regarding progress against key actions in the plan.  This consultation may involve connecting with the community via existing advisory councils or networks or dedicated consultation if required.</w:t>
      </w:r>
    </w:p>
    <w:p w:rsidR="00481BE1" w:rsidRPr="00EB70FB" w:rsidRDefault="00481BE1" w:rsidP="00481BE1">
      <w:pPr>
        <w:spacing w:before="0" w:after="0"/>
      </w:pPr>
      <w:r w:rsidRPr="00EB70FB">
        <w:br w:type="page"/>
      </w:r>
    </w:p>
    <w:p w:rsidR="00481BE1" w:rsidRPr="00EB70FB" w:rsidRDefault="00481BE1" w:rsidP="00481BE1">
      <w:pPr>
        <w:pStyle w:val="Heading2No"/>
      </w:pPr>
      <w:bookmarkStart w:id="108" w:name="_Toc436814430"/>
      <w:bookmarkStart w:id="109" w:name="_Toc445477880"/>
      <w:r w:rsidRPr="00EB70FB">
        <w:lastRenderedPageBreak/>
        <w:t>Program logic</w:t>
      </w:r>
      <w:bookmarkEnd w:id="108"/>
      <w:bookmarkEnd w:id="109"/>
    </w:p>
    <w:tbl>
      <w:tblPr>
        <w:tblStyle w:val="TableContemporary"/>
        <w:tblW w:w="0" w:type="auto"/>
        <w:tblBorders>
          <w:top w:val="single" w:sz="12" w:space="0" w:color="00314D"/>
          <w:left w:val="single" w:sz="12" w:space="0" w:color="00314D"/>
          <w:bottom w:val="single" w:sz="12" w:space="0" w:color="00314D"/>
          <w:right w:val="single" w:sz="12" w:space="0" w:color="00314D"/>
          <w:insideH w:val="single" w:sz="12" w:space="0" w:color="00314D"/>
          <w:insideV w:val="single" w:sz="12" w:space="0" w:color="00314D"/>
        </w:tblBorders>
        <w:tblCellMar>
          <w:left w:w="85" w:type="dxa"/>
          <w:right w:w="85" w:type="dxa"/>
        </w:tblCellMar>
        <w:tblLook w:val="04A0" w:firstRow="1" w:lastRow="0" w:firstColumn="1" w:lastColumn="0" w:noHBand="0" w:noVBand="1"/>
        <w:tblDescription w:val="Hierarchy of outcomes table. Two columns with header row and four additional rows."/>
      </w:tblPr>
      <w:tblGrid>
        <w:gridCol w:w="2110"/>
        <w:gridCol w:w="7416"/>
      </w:tblGrid>
      <w:tr w:rsidR="00481BE1" w:rsidRPr="00EB70FB" w:rsidTr="00E43958">
        <w:trPr>
          <w:cnfStyle w:val="100000000000" w:firstRow="1" w:lastRow="0" w:firstColumn="0" w:lastColumn="0" w:oddVBand="0" w:evenVBand="0" w:oddHBand="0" w:evenHBand="0" w:firstRowFirstColumn="0" w:firstRowLastColumn="0" w:lastRowFirstColumn="0" w:lastRowLastColumn="0"/>
          <w:tblHeader/>
        </w:trPr>
        <w:tc>
          <w:tcPr>
            <w:tcW w:w="2115" w:type="dxa"/>
            <w:shd w:val="clear" w:color="auto" w:fill="auto"/>
          </w:tcPr>
          <w:p w:rsidR="00481BE1" w:rsidRPr="00EB70FB" w:rsidRDefault="00481BE1" w:rsidP="006A0D3A">
            <w:pPr>
              <w:pStyle w:val="UrbisTableHeader"/>
              <w:jc w:val="left"/>
              <w:rPr>
                <w:bCs w:val="0"/>
                <w:szCs w:val="20"/>
              </w:rPr>
            </w:pPr>
            <w:r w:rsidRPr="00EB70FB">
              <w:rPr>
                <w:szCs w:val="20"/>
              </w:rPr>
              <w:t>Hierarchy of outcomes</w:t>
            </w:r>
          </w:p>
        </w:tc>
        <w:tc>
          <w:tcPr>
            <w:tcW w:w="7457" w:type="dxa"/>
            <w:shd w:val="clear" w:color="auto" w:fill="auto"/>
          </w:tcPr>
          <w:p w:rsidR="00481BE1" w:rsidRPr="00EB70FB" w:rsidRDefault="00481BE1" w:rsidP="006A0D3A">
            <w:pPr>
              <w:pStyle w:val="UrbisTableHeader"/>
              <w:jc w:val="left"/>
              <w:rPr>
                <w:bCs w:val="0"/>
                <w:szCs w:val="20"/>
              </w:rPr>
            </w:pPr>
            <w:r w:rsidRPr="00EB70FB">
              <w:rPr>
                <w:szCs w:val="20"/>
              </w:rPr>
              <w:t>Expected outcomes</w:t>
            </w:r>
          </w:p>
        </w:tc>
      </w:tr>
      <w:tr w:rsidR="00481BE1" w:rsidRPr="00EB70FB" w:rsidTr="00E43958">
        <w:trPr>
          <w:cnfStyle w:val="000000100000" w:firstRow="0" w:lastRow="0" w:firstColumn="0" w:lastColumn="0" w:oddVBand="0" w:evenVBand="0" w:oddHBand="1" w:evenHBand="0" w:firstRowFirstColumn="0" w:firstRowLastColumn="0" w:lastRowFirstColumn="0" w:lastRowLastColumn="0"/>
        </w:trPr>
        <w:tc>
          <w:tcPr>
            <w:tcW w:w="2115" w:type="dxa"/>
            <w:shd w:val="clear" w:color="auto" w:fill="auto"/>
          </w:tcPr>
          <w:p w:rsidR="00481BE1" w:rsidRPr="00EB70FB" w:rsidRDefault="00481BE1" w:rsidP="006A0D3A">
            <w:pPr>
              <w:pStyle w:val="UrbisTableHeader"/>
              <w:jc w:val="left"/>
              <w:rPr>
                <w:b w:val="0"/>
                <w:szCs w:val="20"/>
              </w:rPr>
            </w:pPr>
            <w:r w:rsidRPr="00EB70FB">
              <w:rPr>
                <w:b w:val="0"/>
                <w:szCs w:val="20"/>
              </w:rPr>
              <w:t xml:space="preserve">Ultimate outcomes </w:t>
            </w:r>
          </w:p>
        </w:tc>
        <w:tc>
          <w:tcPr>
            <w:tcW w:w="7457" w:type="dxa"/>
            <w:shd w:val="clear" w:color="auto" w:fill="auto"/>
          </w:tcPr>
          <w:p w:rsidR="00481BE1" w:rsidRPr="00EB70FB" w:rsidRDefault="00481BE1" w:rsidP="006A0D3A">
            <w:pPr>
              <w:pStyle w:val="ListParagraph"/>
              <w:numPr>
                <w:ilvl w:val="0"/>
                <w:numId w:val="17"/>
              </w:numPr>
              <w:spacing w:before="120" w:after="120" w:line="240" w:lineRule="exact"/>
              <w:ind w:left="284" w:hanging="284"/>
              <w:jc w:val="left"/>
            </w:pPr>
            <w:r>
              <w:t>P</w:t>
            </w:r>
            <w:r w:rsidRPr="00EB70FB">
              <w:t>eople with disability are able to access NSW Health services, according to their needs.</w:t>
            </w:r>
          </w:p>
          <w:p w:rsidR="00481BE1" w:rsidRPr="00EB70FB" w:rsidRDefault="00481BE1" w:rsidP="006A0D3A">
            <w:pPr>
              <w:pStyle w:val="ListParagraph"/>
              <w:numPr>
                <w:ilvl w:val="0"/>
                <w:numId w:val="17"/>
              </w:numPr>
              <w:spacing w:before="120" w:after="120" w:line="240" w:lineRule="exact"/>
              <w:ind w:left="284" w:hanging="284"/>
              <w:jc w:val="left"/>
            </w:pPr>
            <w:r>
              <w:t>P</w:t>
            </w:r>
            <w:r w:rsidRPr="00EB70FB">
              <w:t xml:space="preserve">eople with disability receive </w:t>
            </w:r>
            <w:r w:rsidR="00600628">
              <w:t xml:space="preserve">quality </w:t>
            </w:r>
            <w:r w:rsidRPr="00EB70FB">
              <w:t xml:space="preserve">services from NSW Health in a respectful manner that upholds their dignity. </w:t>
            </w:r>
          </w:p>
          <w:p w:rsidR="00481BE1" w:rsidRPr="00EB70FB" w:rsidRDefault="00481BE1" w:rsidP="006A0D3A">
            <w:pPr>
              <w:pStyle w:val="ListParagraph"/>
              <w:numPr>
                <w:ilvl w:val="0"/>
                <w:numId w:val="17"/>
              </w:numPr>
              <w:spacing w:before="120" w:after="120" w:line="240" w:lineRule="exact"/>
              <w:ind w:left="284" w:hanging="284"/>
              <w:jc w:val="left"/>
              <w:rPr>
                <w:b/>
              </w:rPr>
            </w:pPr>
            <w:r w:rsidRPr="00EB70FB">
              <w:t xml:space="preserve">NSW Health </w:t>
            </w:r>
            <w:proofErr w:type="gramStart"/>
            <w:r w:rsidRPr="00EB70FB">
              <w:t>staff represent</w:t>
            </w:r>
            <w:proofErr w:type="gramEnd"/>
            <w:r w:rsidRPr="00EB70FB">
              <w:t xml:space="preserve"> the diversity of the NSW population, including people with disability.</w:t>
            </w:r>
          </w:p>
        </w:tc>
      </w:tr>
      <w:tr w:rsidR="00481BE1" w:rsidRPr="00EB70FB" w:rsidTr="00E43958">
        <w:trPr>
          <w:cnfStyle w:val="000000010000" w:firstRow="0" w:lastRow="0" w:firstColumn="0" w:lastColumn="0" w:oddVBand="0" w:evenVBand="0" w:oddHBand="0" w:evenHBand="1" w:firstRowFirstColumn="0" w:firstRowLastColumn="0" w:lastRowFirstColumn="0" w:lastRowLastColumn="0"/>
        </w:trPr>
        <w:tc>
          <w:tcPr>
            <w:tcW w:w="2115" w:type="dxa"/>
            <w:shd w:val="clear" w:color="auto" w:fill="auto"/>
          </w:tcPr>
          <w:p w:rsidR="00481BE1" w:rsidRPr="00EB70FB" w:rsidRDefault="00481BE1" w:rsidP="006A0D3A">
            <w:pPr>
              <w:pStyle w:val="UrbisTableHeader"/>
              <w:jc w:val="left"/>
              <w:rPr>
                <w:b w:val="0"/>
                <w:szCs w:val="20"/>
              </w:rPr>
            </w:pPr>
            <w:r w:rsidRPr="00EB70FB">
              <w:rPr>
                <w:b w:val="0"/>
                <w:szCs w:val="20"/>
              </w:rPr>
              <w:t xml:space="preserve">Intermediate outcomes </w:t>
            </w:r>
          </w:p>
        </w:tc>
        <w:tc>
          <w:tcPr>
            <w:tcW w:w="7457" w:type="dxa"/>
            <w:shd w:val="clear" w:color="auto" w:fill="auto"/>
          </w:tcPr>
          <w:p w:rsidR="00481BE1" w:rsidRPr="00EB70FB" w:rsidRDefault="00481BE1" w:rsidP="006A0D3A">
            <w:pPr>
              <w:pStyle w:val="ListParagraph"/>
              <w:numPr>
                <w:ilvl w:val="0"/>
                <w:numId w:val="17"/>
              </w:numPr>
              <w:spacing w:before="120" w:after="120" w:line="240" w:lineRule="exact"/>
              <w:ind w:left="284" w:hanging="284"/>
              <w:jc w:val="left"/>
            </w:pPr>
            <w:r w:rsidRPr="00EB70FB">
              <w:t>Training resources and clinical improvement programs build disability confidence in NSW Health staff in terms of service delivery and employment.</w:t>
            </w:r>
          </w:p>
          <w:p w:rsidR="00481BE1" w:rsidRPr="00EB70FB" w:rsidRDefault="00481BE1" w:rsidP="006A0D3A">
            <w:pPr>
              <w:pStyle w:val="ListParagraph"/>
              <w:numPr>
                <w:ilvl w:val="0"/>
                <w:numId w:val="17"/>
              </w:numPr>
              <w:spacing w:before="120" w:after="120" w:line="240" w:lineRule="exact"/>
              <w:ind w:left="284" w:hanging="284"/>
              <w:jc w:val="left"/>
            </w:pPr>
            <w:r w:rsidRPr="00EB70FB">
              <w:t xml:space="preserve">Disability inclusion is embedded as a priority in the planning and design of new and refurbished facilities.  </w:t>
            </w:r>
          </w:p>
          <w:p w:rsidR="00481BE1" w:rsidRPr="00EB70FB" w:rsidRDefault="00481BE1" w:rsidP="006A0D3A">
            <w:pPr>
              <w:pStyle w:val="ListParagraph"/>
              <w:numPr>
                <w:ilvl w:val="0"/>
                <w:numId w:val="17"/>
              </w:numPr>
              <w:spacing w:before="120" w:after="120" w:line="240" w:lineRule="exact"/>
              <w:ind w:left="284" w:hanging="284"/>
              <w:jc w:val="left"/>
            </w:pPr>
            <w:r w:rsidRPr="00EB70FB">
              <w:t>Data collection and reporting on disability inclusion is improved and communicated.</w:t>
            </w:r>
          </w:p>
          <w:p w:rsidR="00481BE1" w:rsidRDefault="00481BE1" w:rsidP="006A0D3A">
            <w:pPr>
              <w:pStyle w:val="ListParagraph"/>
              <w:numPr>
                <w:ilvl w:val="0"/>
                <w:numId w:val="17"/>
              </w:numPr>
              <w:spacing w:before="120" w:after="120" w:line="240" w:lineRule="exact"/>
              <w:ind w:left="284" w:hanging="284"/>
              <w:jc w:val="left"/>
              <w:rPr>
                <w:b/>
              </w:rPr>
            </w:pPr>
            <w:r>
              <w:t>S</w:t>
            </w:r>
            <w:r w:rsidRPr="00EB70FB">
              <w:t xml:space="preserve">ervice users have </w:t>
            </w:r>
            <w:r>
              <w:t>better</w:t>
            </w:r>
            <w:r w:rsidRPr="00EB70FB">
              <w:t xml:space="preserve"> access to information regarding their treatment and care through accessible websites and feedback mechanisms.</w:t>
            </w:r>
            <w:r w:rsidRPr="00EB70FB">
              <w:rPr>
                <w:b/>
              </w:rPr>
              <w:t xml:space="preserve"> </w:t>
            </w:r>
          </w:p>
          <w:p w:rsidR="00103ADA" w:rsidRPr="00103ADA" w:rsidRDefault="00103ADA" w:rsidP="00103ADA">
            <w:pPr>
              <w:pStyle w:val="ListParagraph"/>
              <w:numPr>
                <w:ilvl w:val="0"/>
                <w:numId w:val="17"/>
              </w:numPr>
              <w:spacing w:before="120" w:after="120" w:line="240" w:lineRule="exact"/>
              <w:ind w:left="284" w:hanging="284"/>
              <w:jc w:val="left"/>
            </w:pPr>
            <w:r w:rsidRPr="00EB70FB">
              <w:t xml:space="preserve">Service delivery organisations engage meaningfully with people with disability, their </w:t>
            </w:r>
            <w:proofErr w:type="spellStart"/>
            <w:r w:rsidRPr="00EB70FB">
              <w:t>carers</w:t>
            </w:r>
            <w:proofErr w:type="spellEnd"/>
            <w:r w:rsidRPr="00EB70FB">
              <w:t xml:space="preserve"> and families, and with relevant key partner agencies.</w:t>
            </w:r>
          </w:p>
        </w:tc>
      </w:tr>
      <w:tr w:rsidR="00481BE1" w:rsidRPr="00EB70FB" w:rsidTr="00E43958">
        <w:trPr>
          <w:cnfStyle w:val="000000100000" w:firstRow="0" w:lastRow="0" w:firstColumn="0" w:lastColumn="0" w:oddVBand="0" w:evenVBand="0" w:oddHBand="1" w:evenHBand="0" w:firstRowFirstColumn="0" w:firstRowLastColumn="0" w:lastRowFirstColumn="0" w:lastRowLastColumn="0"/>
        </w:trPr>
        <w:tc>
          <w:tcPr>
            <w:tcW w:w="2115" w:type="dxa"/>
            <w:shd w:val="clear" w:color="auto" w:fill="auto"/>
          </w:tcPr>
          <w:p w:rsidR="00481BE1" w:rsidRPr="00EB70FB" w:rsidRDefault="00481BE1" w:rsidP="006A0D3A">
            <w:pPr>
              <w:pStyle w:val="UrbisTableHeader"/>
              <w:jc w:val="left"/>
              <w:rPr>
                <w:b w:val="0"/>
                <w:szCs w:val="20"/>
              </w:rPr>
            </w:pPr>
            <w:r w:rsidRPr="00EB70FB">
              <w:rPr>
                <w:b w:val="0"/>
                <w:szCs w:val="20"/>
              </w:rPr>
              <w:t xml:space="preserve">Immediate outcomes </w:t>
            </w:r>
          </w:p>
        </w:tc>
        <w:tc>
          <w:tcPr>
            <w:tcW w:w="7457" w:type="dxa"/>
            <w:shd w:val="clear" w:color="auto" w:fill="auto"/>
          </w:tcPr>
          <w:p w:rsidR="00481BE1" w:rsidRPr="00EB70FB" w:rsidRDefault="00481BE1" w:rsidP="006A0D3A">
            <w:pPr>
              <w:pStyle w:val="ListParagraph"/>
              <w:numPr>
                <w:ilvl w:val="0"/>
                <w:numId w:val="17"/>
              </w:numPr>
              <w:spacing w:before="120" w:after="120" w:line="240" w:lineRule="exact"/>
              <w:ind w:left="284" w:hanging="284"/>
              <w:jc w:val="left"/>
            </w:pPr>
            <w:r w:rsidRPr="00EB70FB">
              <w:t>NSW Health structures are enhanced to build a culture of disability inclusion across the system, for service users and employees.</w:t>
            </w:r>
          </w:p>
          <w:p w:rsidR="00481BE1" w:rsidRPr="00EB70FB" w:rsidRDefault="00600628" w:rsidP="006A0D3A">
            <w:pPr>
              <w:pStyle w:val="ListParagraph"/>
              <w:numPr>
                <w:ilvl w:val="0"/>
                <w:numId w:val="17"/>
              </w:numPr>
              <w:spacing w:before="120" w:after="120" w:line="240" w:lineRule="exact"/>
              <w:ind w:left="284" w:hanging="284"/>
              <w:jc w:val="left"/>
            </w:pPr>
            <w:r>
              <w:t>Guidelines</w:t>
            </w:r>
            <w:r w:rsidR="00481BE1" w:rsidRPr="00EB70FB">
              <w:t xml:space="preserve"> regarding health facility design and wayfinding are promoted throughout NSW Health and used to address key shortfalls in existing facilities.  </w:t>
            </w:r>
          </w:p>
          <w:p w:rsidR="00D5650D" w:rsidRPr="00D5650D" w:rsidRDefault="00D5650D" w:rsidP="00830D22">
            <w:pPr>
              <w:pStyle w:val="ListParagraph"/>
              <w:numPr>
                <w:ilvl w:val="0"/>
                <w:numId w:val="17"/>
              </w:numPr>
              <w:spacing w:before="120" w:after="120" w:line="240" w:lineRule="exact"/>
              <w:ind w:left="284" w:hanging="284"/>
              <w:jc w:val="left"/>
              <w:rPr>
                <w:b/>
              </w:rPr>
            </w:pPr>
            <w:r>
              <w:t xml:space="preserve">The voices of people with disability, their </w:t>
            </w:r>
            <w:proofErr w:type="spellStart"/>
            <w:r>
              <w:t>carers</w:t>
            </w:r>
            <w:proofErr w:type="spellEnd"/>
            <w:r>
              <w:t xml:space="preserve"> and families are included in facility design and planning processes.</w:t>
            </w:r>
          </w:p>
          <w:p w:rsidR="00600628" w:rsidRPr="00D5650D" w:rsidRDefault="00481BE1" w:rsidP="00D5650D">
            <w:pPr>
              <w:pStyle w:val="ListParagraph"/>
              <w:numPr>
                <w:ilvl w:val="0"/>
                <w:numId w:val="17"/>
              </w:numPr>
              <w:spacing w:before="120" w:after="120" w:line="240" w:lineRule="exact"/>
              <w:ind w:left="284" w:hanging="284"/>
              <w:jc w:val="left"/>
              <w:rPr>
                <w:b/>
              </w:rPr>
            </w:pPr>
            <w:r w:rsidRPr="00EB70FB">
              <w:t>Expectations are clearly articulated for</w:t>
            </w:r>
            <w:r>
              <w:t xml:space="preserve"> Ministry of Health branches,</w:t>
            </w:r>
            <w:r w:rsidRPr="00EB70FB">
              <w:t xml:space="preserve"> </w:t>
            </w:r>
            <w:r>
              <w:t xml:space="preserve">Local Health Districts, Specialty Health Networks, Pillars, </w:t>
            </w:r>
            <w:proofErr w:type="spellStart"/>
            <w:r>
              <w:t>Statewide</w:t>
            </w:r>
            <w:proofErr w:type="spellEnd"/>
            <w:r>
              <w:t xml:space="preserve"> Health Service</w:t>
            </w:r>
            <w:r w:rsidR="00600628">
              <w:t>s and</w:t>
            </w:r>
            <w:r>
              <w:t xml:space="preserve"> Shared Services</w:t>
            </w:r>
            <w:r w:rsidRPr="00EB70FB">
              <w:t xml:space="preserve"> regarding disability inclusion.</w:t>
            </w:r>
          </w:p>
        </w:tc>
      </w:tr>
      <w:tr w:rsidR="00481BE1" w:rsidRPr="00EB70FB" w:rsidTr="00E43958">
        <w:trPr>
          <w:cnfStyle w:val="000000010000" w:firstRow="0" w:lastRow="0" w:firstColumn="0" w:lastColumn="0" w:oddVBand="0" w:evenVBand="0" w:oddHBand="0" w:evenHBand="1" w:firstRowFirstColumn="0" w:firstRowLastColumn="0" w:lastRowFirstColumn="0" w:lastRowLastColumn="0"/>
        </w:trPr>
        <w:tc>
          <w:tcPr>
            <w:tcW w:w="2115" w:type="dxa"/>
            <w:shd w:val="clear" w:color="auto" w:fill="auto"/>
          </w:tcPr>
          <w:p w:rsidR="00481BE1" w:rsidRPr="00EB70FB" w:rsidRDefault="00481BE1" w:rsidP="006A0D3A">
            <w:pPr>
              <w:pStyle w:val="UrbisTableHeader"/>
              <w:jc w:val="left"/>
              <w:rPr>
                <w:b w:val="0"/>
                <w:szCs w:val="20"/>
              </w:rPr>
            </w:pPr>
            <w:r w:rsidRPr="00EB70FB">
              <w:rPr>
                <w:b w:val="0"/>
                <w:szCs w:val="20"/>
              </w:rPr>
              <w:t>Strategies</w:t>
            </w:r>
          </w:p>
        </w:tc>
        <w:tc>
          <w:tcPr>
            <w:tcW w:w="7457" w:type="dxa"/>
            <w:shd w:val="clear" w:color="auto" w:fill="auto"/>
          </w:tcPr>
          <w:p w:rsidR="00481BE1" w:rsidRPr="00EB70FB" w:rsidRDefault="00481BE1" w:rsidP="006A0D3A">
            <w:pPr>
              <w:pStyle w:val="UrbisTableBullets"/>
              <w:numPr>
                <w:ilvl w:val="0"/>
                <w:numId w:val="0"/>
              </w:numPr>
              <w:spacing w:after="60" w:line="240" w:lineRule="auto"/>
              <w:ind w:left="227" w:hanging="227"/>
              <w:jc w:val="left"/>
              <w:rPr>
                <w:b/>
                <w:szCs w:val="20"/>
              </w:rPr>
            </w:pPr>
            <w:r w:rsidRPr="00EB70FB">
              <w:rPr>
                <w:b/>
                <w:szCs w:val="20"/>
              </w:rPr>
              <w:t>Promoting positive attitudes and behaviours</w:t>
            </w:r>
          </w:p>
          <w:p w:rsidR="00481BE1" w:rsidRPr="00EB70FB" w:rsidRDefault="00481BE1" w:rsidP="006A0D3A">
            <w:pPr>
              <w:pStyle w:val="UrbisTableBullets"/>
              <w:numPr>
                <w:ilvl w:val="0"/>
                <w:numId w:val="21"/>
              </w:numPr>
              <w:tabs>
                <w:tab w:val="clear" w:pos="227"/>
                <w:tab w:val="left" w:pos="442"/>
              </w:tabs>
              <w:spacing w:after="60" w:line="240" w:lineRule="auto"/>
              <w:ind w:left="340" w:hanging="340"/>
              <w:jc w:val="left"/>
              <w:rPr>
                <w:szCs w:val="20"/>
              </w:rPr>
            </w:pPr>
            <w:r>
              <w:rPr>
                <w:szCs w:val="20"/>
              </w:rPr>
              <w:t>Communicate and reflect on the importance of a</w:t>
            </w:r>
            <w:r w:rsidRPr="00EB70FB">
              <w:rPr>
                <w:szCs w:val="20"/>
              </w:rPr>
              <w:t xml:space="preserve"> culture of disability inclusion across the NSW Health system. </w:t>
            </w:r>
          </w:p>
          <w:p w:rsidR="00481BE1" w:rsidRPr="00EB70FB" w:rsidRDefault="00481BE1" w:rsidP="006A0D3A">
            <w:pPr>
              <w:pStyle w:val="UrbisTableBullets"/>
              <w:numPr>
                <w:ilvl w:val="0"/>
                <w:numId w:val="21"/>
              </w:numPr>
              <w:tabs>
                <w:tab w:val="clear" w:pos="227"/>
                <w:tab w:val="left" w:pos="442"/>
              </w:tabs>
              <w:spacing w:after="60" w:line="240" w:lineRule="auto"/>
              <w:ind w:left="340" w:hanging="340"/>
              <w:jc w:val="left"/>
              <w:rPr>
                <w:szCs w:val="20"/>
              </w:rPr>
            </w:pPr>
            <w:r w:rsidRPr="00EB70FB">
              <w:rPr>
                <w:szCs w:val="20"/>
              </w:rPr>
              <w:t>Review, amend and develop training resources to build disa</w:t>
            </w:r>
            <w:r w:rsidR="004739C7">
              <w:rPr>
                <w:szCs w:val="20"/>
              </w:rPr>
              <w:t>bility confidence in our staff.</w:t>
            </w:r>
          </w:p>
          <w:p w:rsidR="00481BE1" w:rsidRPr="00EB70FB" w:rsidRDefault="00481BE1" w:rsidP="006A0D3A">
            <w:pPr>
              <w:pStyle w:val="UrbisTableBullets"/>
              <w:numPr>
                <w:ilvl w:val="0"/>
                <w:numId w:val="0"/>
              </w:numPr>
              <w:spacing w:after="60" w:line="240" w:lineRule="auto"/>
              <w:ind w:left="227" w:hanging="227"/>
              <w:jc w:val="left"/>
              <w:rPr>
                <w:b/>
                <w:szCs w:val="20"/>
              </w:rPr>
            </w:pPr>
            <w:r w:rsidRPr="00EB70FB">
              <w:rPr>
                <w:b/>
                <w:szCs w:val="20"/>
              </w:rPr>
              <w:t>Creating liveable communities</w:t>
            </w:r>
          </w:p>
          <w:p w:rsidR="00481BE1" w:rsidRPr="00EB70FB" w:rsidRDefault="00481BE1" w:rsidP="006A0D3A">
            <w:pPr>
              <w:pStyle w:val="UrbisTableBullets"/>
              <w:numPr>
                <w:ilvl w:val="0"/>
                <w:numId w:val="21"/>
              </w:numPr>
              <w:tabs>
                <w:tab w:val="clear" w:pos="227"/>
                <w:tab w:val="left" w:pos="442"/>
              </w:tabs>
              <w:spacing w:after="60" w:line="240" w:lineRule="auto"/>
              <w:ind w:left="340" w:hanging="340"/>
              <w:jc w:val="left"/>
              <w:rPr>
                <w:szCs w:val="20"/>
              </w:rPr>
            </w:pPr>
            <w:r w:rsidRPr="00EB70FB">
              <w:rPr>
                <w:szCs w:val="20"/>
              </w:rPr>
              <w:t>Embed disability inclusion as a priority in the planning and design of n</w:t>
            </w:r>
            <w:r w:rsidR="004739C7">
              <w:rPr>
                <w:szCs w:val="20"/>
              </w:rPr>
              <w:t>ew and refurbished facilities.</w:t>
            </w:r>
          </w:p>
          <w:p w:rsidR="00481BE1" w:rsidRPr="00EB70FB" w:rsidRDefault="00481BE1" w:rsidP="006A0D3A">
            <w:pPr>
              <w:pStyle w:val="UrbisTableBullets"/>
              <w:numPr>
                <w:ilvl w:val="0"/>
                <w:numId w:val="21"/>
              </w:numPr>
              <w:tabs>
                <w:tab w:val="clear" w:pos="227"/>
                <w:tab w:val="left" w:pos="442"/>
              </w:tabs>
              <w:spacing w:after="60" w:line="240" w:lineRule="auto"/>
              <w:ind w:left="340" w:hanging="340"/>
              <w:jc w:val="left"/>
              <w:rPr>
                <w:szCs w:val="20"/>
              </w:rPr>
            </w:pPr>
            <w:r w:rsidRPr="00EB70FB">
              <w:rPr>
                <w:szCs w:val="20"/>
              </w:rPr>
              <w:t xml:space="preserve">Elevate the voices of people with disability, their </w:t>
            </w:r>
            <w:proofErr w:type="spellStart"/>
            <w:r w:rsidRPr="00EB70FB">
              <w:rPr>
                <w:szCs w:val="20"/>
              </w:rPr>
              <w:t>carers</w:t>
            </w:r>
            <w:proofErr w:type="spellEnd"/>
            <w:r w:rsidRPr="00EB70FB">
              <w:rPr>
                <w:szCs w:val="20"/>
              </w:rPr>
              <w:t xml:space="preserve"> and families in facility </w:t>
            </w:r>
            <w:r w:rsidR="004739C7">
              <w:rPr>
                <w:szCs w:val="20"/>
              </w:rPr>
              <w:t>design and planning processes.</w:t>
            </w:r>
          </w:p>
          <w:p w:rsidR="00481BE1" w:rsidRPr="00EB70FB" w:rsidRDefault="00481BE1" w:rsidP="006A0D3A">
            <w:pPr>
              <w:pStyle w:val="UrbisTableBullets"/>
              <w:numPr>
                <w:ilvl w:val="0"/>
                <w:numId w:val="21"/>
              </w:numPr>
              <w:tabs>
                <w:tab w:val="clear" w:pos="227"/>
                <w:tab w:val="left" w:pos="442"/>
              </w:tabs>
              <w:spacing w:after="60" w:line="240" w:lineRule="auto"/>
              <w:ind w:left="340" w:hanging="340"/>
              <w:jc w:val="left"/>
              <w:rPr>
                <w:szCs w:val="20"/>
              </w:rPr>
            </w:pPr>
            <w:r w:rsidRPr="00EB70FB">
              <w:rPr>
                <w:szCs w:val="20"/>
              </w:rPr>
              <w:t>Identify and address key shortfalls in facility design identif</w:t>
            </w:r>
            <w:r w:rsidR="004739C7">
              <w:rPr>
                <w:szCs w:val="20"/>
              </w:rPr>
              <w:t>ied by people with disability.</w:t>
            </w:r>
          </w:p>
          <w:p w:rsidR="00481BE1" w:rsidRPr="00EB70FB" w:rsidRDefault="00481BE1" w:rsidP="006A0D3A">
            <w:pPr>
              <w:pStyle w:val="UrbisTableBullets"/>
              <w:numPr>
                <w:ilvl w:val="0"/>
                <w:numId w:val="0"/>
              </w:numPr>
              <w:spacing w:after="60" w:line="240" w:lineRule="auto"/>
              <w:ind w:left="227" w:hanging="227"/>
              <w:jc w:val="left"/>
              <w:rPr>
                <w:b/>
                <w:szCs w:val="20"/>
              </w:rPr>
            </w:pPr>
            <w:r w:rsidRPr="00EB70FB">
              <w:rPr>
                <w:b/>
                <w:szCs w:val="20"/>
              </w:rPr>
              <w:t>Providing equitable systems and processes</w:t>
            </w:r>
          </w:p>
          <w:p w:rsidR="00481BE1" w:rsidRPr="00EB70FB" w:rsidRDefault="005F1851" w:rsidP="006A0D3A">
            <w:pPr>
              <w:pStyle w:val="UrbisTableBullets"/>
              <w:numPr>
                <w:ilvl w:val="0"/>
                <w:numId w:val="21"/>
              </w:numPr>
              <w:tabs>
                <w:tab w:val="clear" w:pos="227"/>
                <w:tab w:val="left" w:pos="442"/>
              </w:tabs>
              <w:spacing w:after="60" w:line="240" w:lineRule="auto"/>
              <w:ind w:left="340" w:hanging="340"/>
              <w:jc w:val="left"/>
              <w:rPr>
                <w:szCs w:val="20"/>
              </w:rPr>
            </w:pPr>
            <w:r>
              <w:rPr>
                <w:szCs w:val="20"/>
              </w:rPr>
              <w:t>Provide support to consistently improve disability inclusion and e</w:t>
            </w:r>
            <w:r w:rsidR="00600628">
              <w:rPr>
                <w:szCs w:val="20"/>
              </w:rPr>
              <w:t xml:space="preserve">xtend </w:t>
            </w:r>
            <w:r w:rsidR="00481BE1" w:rsidRPr="00EB70FB">
              <w:rPr>
                <w:szCs w:val="20"/>
              </w:rPr>
              <w:t>existing goo</w:t>
            </w:r>
            <w:r w:rsidR="00151C01">
              <w:rPr>
                <w:szCs w:val="20"/>
              </w:rPr>
              <w:t xml:space="preserve">d practice in delivering person </w:t>
            </w:r>
            <w:r w:rsidR="00481BE1" w:rsidRPr="00EB70FB">
              <w:rPr>
                <w:szCs w:val="20"/>
              </w:rPr>
              <w:t>centred care to people with disability across the system.</w:t>
            </w:r>
          </w:p>
          <w:p w:rsidR="00481BE1" w:rsidRPr="00EB70FB" w:rsidRDefault="00481BE1" w:rsidP="006A0D3A">
            <w:pPr>
              <w:pStyle w:val="UrbisTableBullets"/>
              <w:numPr>
                <w:ilvl w:val="0"/>
                <w:numId w:val="21"/>
              </w:numPr>
              <w:tabs>
                <w:tab w:val="clear" w:pos="227"/>
                <w:tab w:val="left" w:pos="442"/>
              </w:tabs>
              <w:spacing w:after="60" w:line="240" w:lineRule="auto"/>
              <w:ind w:left="340" w:hanging="340"/>
              <w:jc w:val="left"/>
              <w:rPr>
                <w:szCs w:val="20"/>
              </w:rPr>
            </w:pPr>
            <w:r w:rsidRPr="00EB70FB">
              <w:rPr>
                <w:szCs w:val="20"/>
              </w:rPr>
              <w:t>Service delivery organisations</w:t>
            </w:r>
            <w:r w:rsidR="00600628">
              <w:rPr>
                <w:szCs w:val="20"/>
              </w:rPr>
              <w:t xml:space="preserve"> will</w:t>
            </w:r>
            <w:r w:rsidRPr="00EB70FB">
              <w:rPr>
                <w:szCs w:val="20"/>
              </w:rPr>
              <w:t xml:space="preserve"> engage meaningfully with people with disability, their </w:t>
            </w:r>
            <w:proofErr w:type="spellStart"/>
            <w:r w:rsidRPr="00EB70FB">
              <w:rPr>
                <w:szCs w:val="20"/>
              </w:rPr>
              <w:t>carers</w:t>
            </w:r>
            <w:proofErr w:type="spellEnd"/>
            <w:r w:rsidRPr="00EB70FB">
              <w:rPr>
                <w:szCs w:val="20"/>
              </w:rPr>
              <w:t xml:space="preserve"> and families, and relevant </w:t>
            </w:r>
            <w:r w:rsidR="00600628">
              <w:rPr>
                <w:szCs w:val="20"/>
              </w:rPr>
              <w:t xml:space="preserve">key </w:t>
            </w:r>
            <w:r w:rsidRPr="00EB70FB">
              <w:rPr>
                <w:szCs w:val="20"/>
              </w:rPr>
              <w:t>partner agencies.</w:t>
            </w:r>
          </w:p>
          <w:p w:rsidR="00481BE1" w:rsidRPr="00EB70FB" w:rsidRDefault="00481BE1" w:rsidP="006A0D3A">
            <w:pPr>
              <w:pStyle w:val="UrbisTableBullets"/>
              <w:numPr>
                <w:ilvl w:val="0"/>
                <w:numId w:val="21"/>
              </w:numPr>
              <w:tabs>
                <w:tab w:val="clear" w:pos="227"/>
                <w:tab w:val="left" w:pos="442"/>
              </w:tabs>
              <w:spacing w:after="60" w:line="240" w:lineRule="auto"/>
              <w:ind w:left="340" w:hanging="340"/>
              <w:jc w:val="left"/>
              <w:rPr>
                <w:szCs w:val="20"/>
              </w:rPr>
            </w:pPr>
            <w:r w:rsidRPr="00EB70FB">
              <w:rPr>
                <w:szCs w:val="20"/>
              </w:rPr>
              <w:lastRenderedPageBreak/>
              <w:t xml:space="preserve">Deliver enhanced services and build greater accountability by improving our data collection and reporting on disability inclusion.  </w:t>
            </w:r>
          </w:p>
          <w:p w:rsidR="00481BE1" w:rsidRPr="00EB70FB" w:rsidRDefault="00481BE1" w:rsidP="006A0D3A">
            <w:pPr>
              <w:pStyle w:val="UrbisTableBullets"/>
              <w:numPr>
                <w:ilvl w:val="0"/>
                <w:numId w:val="21"/>
              </w:numPr>
              <w:tabs>
                <w:tab w:val="clear" w:pos="227"/>
                <w:tab w:val="left" w:pos="442"/>
              </w:tabs>
              <w:spacing w:after="60" w:line="240" w:lineRule="auto"/>
              <w:ind w:left="340" w:hanging="340"/>
              <w:jc w:val="left"/>
              <w:rPr>
                <w:szCs w:val="20"/>
              </w:rPr>
            </w:pPr>
            <w:r w:rsidRPr="00EB70FB">
              <w:rPr>
                <w:szCs w:val="20"/>
              </w:rPr>
              <w:t xml:space="preserve">Ensure </w:t>
            </w:r>
            <w:r w:rsidR="00600628">
              <w:rPr>
                <w:szCs w:val="20"/>
              </w:rPr>
              <w:t xml:space="preserve">all </w:t>
            </w:r>
            <w:r w:rsidRPr="00EB70FB">
              <w:rPr>
                <w:szCs w:val="20"/>
              </w:rPr>
              <w:t>service users have</w:t>
            </w:r>
            <w:r w:rsidR="00600628">
              <w:rPr>
                <w:szCs w:val="20"/>
              </w:rPr>
              <w:t xml:space="preserve"> the same</w:t>
            </w:r>
            <w:r w:rsidR="004739C7">
              <w:rPr>
                <w:szCs w:val="20"/>
              </w:rPr>
              <w:t xml:space="preserve"> </w:t>
            </w:r>
            <w:r w:rsidRPr="00EB70FB">
              <w:rPr>
                <w:szCs w:val="20"/>
              </w:rPr>
              <w:t>access to information regar</w:t>
            </w:r>
            <w:r w:rsidR="004739C7">
              <w:rPr>
                <w:szCs w:val="20"/>
              </w:rPr>
              <w:t>ding their treatment and care.</w:t>
            </w:r>
          </w:p>
          <w:p w:rsidR="00481BE1" w:rsidRPr="00EB70FB" w:rsidRDefault="00481BE1" w:rsidP="006A0D3A">
            <w:pPr>
              <w:pStyle w:val="UrbisTableBullets"/>
              <w:numPr>
                <w:ilvl w:val="0"/>
                <w:numId w:val="0"/>
              </w:numPr>
              <w:spacing w:after="60" w:line="240" w:lineRule="auto"/>
              <w:ind w:left="227" w:hanging="227"/>
              <w:jc w:val="left"/>
              <w:rPr>
                <w:b/>
                <w:szCs w:val="20"/>
              </w:rPr>
            </w:pPr>
            <w:r w:rsidRPr="00EB70FB">
              <w:rPr>
                <w:b/>
                <w:szCs w:val="20"/>
              </w:rPr>
              <w:t>Supporting access to meaningful employment opportunities</w:t>
            </w:r>
          </w:p>
          <w:p w:rsidR="00481BE1" w:rsidRPr="00EB70FB" w:rsidRDefault="00481BE1" w:rsidP="006A0D3A">
            <w:pPr>
              <w:pStyle w:val="UrbisTableBullets"/>
              <w:numPr>
                <w:ilvl w:val="0"/>
                <w:numId w:val="21"/>
              </w:numPr>
              <w:tabs>
                <w:tab w:val="clear" w:pos="227"/>
                <w:tab w:val="left" w:pos="442"/>
              </w:tabs>
              <w:spacing w:after="60" w:line="240" w:lineRule="auto"/>
              <w:ind w:left="340" w:hanging="340"/>
              <w:jc w:val="left"/>
              <w:rPr>
                <w:szCs w:val="20"/>
              </w:rPr>
            </w:pPr>
            <w:r w:rsidRPr="00EB70FB">
              <w:rPr>
                <w:szCs w:val="20"/>
              </w:rPr>
              <w:t>Review our recruitment practices to support inclusion and increased employment of people with disability</w:t>
            </w:r>
            <w:r>
              <w:rPr>
                <w:szCs w:val="20"/>
              </w:rPr>
              <w:t>, and s</w:t>
            </w:r>
            <w:r w:rsidRPr="00EB70FB">
              <w:rPr>
                <w:szCs w:val="20"/>
              </w:rPr>
              <w:t>upport our employees with disability to advance their careers within NSW Health.</w:t>
            </w:r>
          </w:p>
        </w:tc>
      </w:tr>
    </w:tbl>
    <w:p w:rsidR="00481BE1" w:rsidRDefault="00481BE1" w:rsidP="00FD1ED0">
      <w:pPr>
        <w:sectPr w:rsidR="00481BE1" w:rsidSect="00B754C6">
          <w:headerReference w:type="even" r:id="rId18"/>
          <w:headerReference w:type="default" r:id="rId19"/>
          <w:type w:val="continuous"/>
          <w:pgSz w:w="11907" w:h="16840" w:code="9"/>
          <w:pgMar w:top="1134" w:right="1134" w:bottom="1418" w:left="1417" w:header="272" w:footer="340" w:gutter="0"/>
          <w:pgNumType w:start="1"/>
          <w:cols w:space="708"/>
          <w:docGrid w:linePitch="360"/>
        </w:sectPr>
      </w:pPr>
    </w:p>
    <w:p w:rsidR="00481BE1" w:rsidRDefault="00481BE1" w:rsidP="00481BE1">
      <w:pPr>
        <w:pStyle w:val="Heading2No"/>
      </w:pPr>
      <w:bookmarkStart w:id="110" w:name="_Toc436814431"/>
      <w:bookmarkStart w:id="111" w:name="_Toc445477881"/>
      <w:r w:rsidRPr="00EB70FB">
        <w:lastRenderedPageBreak/>
        <w:t>Monitoring and reporting framework</w:t>
      </w:r>
      <w:bookmarkEnd w:id="110"/>
      <w:bookmarkEnd w:id="111"/>
    </w:p>
    <w:p w:rsidR="00481BE1" w:rsidRPr="00EB70FB" w:rsidRDefault="00481BE1" w:rsidP="00481BE1">
      <w:pPr>
        <w:pStyle w:val="Heading3No"/>
      </w:pPr>
      <w:r w:rsidRPr="00EB70FB">
        <w:t xml:space="preserve">Ultimate outcomes </w:t>
      </w:r>
    </w:p>
    <w:tbl>
      <w:tblPr>
        <w:tblStyle w:val="LightShading"/>
        <w:tblW w:w="4981" w:type="pct"/>
        <w:tblBorders>
          <w:top w:val="single" w:sz="12" w:space="0" w:color="00314D"/>
          <w:bottom w:val="single" w:sz="12" w:space="0" w:color="00314D"/>
          <w:insideH w:val="single" w:sz="12" w:space="0" w:color="00314D"/>
        </w:tblBorders>
        <w:tblCellMar>
          <w:left w:w="85" w:type="dxa"/>
          <w:right w:w="85" w:type="dxa"/>
        </w:tblCellMar>
        <w:tblLook w:val="04A0" w:firstRow="1" w:lastRow="0" w:firstColumn="1" w:lastColumn="0" w:noHBand="0" w:noVBand="1"/>
        <w:tblDescription w:val="Utlimate outcomes table. Four columns with header rows and three additional rows."/>
      </w:tblPr>
      <w:tblGrid>
        <w:gridCol w:w="3915"/>
        <w:gridCol w:w="3402"/>
        <w:gridCol w:w="1985"/>
        <w:gridCol w:w="2408"/>
        <w:gridCol w:w="2693"/>
      </w:tblGrid>
      <w:tr w:rsidR="00481BE1" w:rsidRPr="00EB70FB" w:rsidTr="00364A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59" w:type="pct"/>
            <w:tcBorders>
              <w:top w:val="none" w:sz="0" w:space="0" w:color="auto"/>
              <w:left w:val="none" w:sz="0" w:space="0" w:color="auto"/>
              <w:bottom w:val="none" w:sz="0" w:space="0" w:color="auto"/>
              <w:right w:val="none" w:sz="0" w:space="0" w:color="auto"/>
            </w:tcBorders>
            <w:shd w:val="clear" w:color="auto" w:fill="auto"/>
          </w:tcPr>
          <w:p w:rsidR="00481BE1" w:rsidRPr="00EB70FB" w:rsidRDefault="00481BE1" w:rsidP="00E43958">
            <w:pPr>
              <w:pStyle w:val="UrbisTableHeader"/>
              <w:rPr>
                <w:szCs w:val="20"/>
              </w:rPr>
            </w:pPr>
            <w:r w:rsidRPr="00EB70FB">
              <w:rPr>
                <w:szCs w:val="20"/>
              </w:rPr>
              <w:t>Outcomes</w:t>
            </w:r>
          </w:p>
        </w:tc>
        <w:tc>
          <w:tcPr>
            <w:tcW w:w="1181" w:type="pct"/>
            <w:tcBorders>
              <w:top w:val="none" w:sz="0" w:space="0" w:color="auto"/>
              <w:left w:val="none" w:sz="0" w:space="0" w:color="auto"/>
              <w:bottom w:val="none" w:sz="0" w:space="0" w:color="auto"/>
              <w:right w:val="none" w:sz="0" w:space="0" w:color="auto"/>
            </w:tcBorders>
            <w:shd w:val="clear" w:color="auto" w:fill="auto"/>
          </w:tcPr>
          <w:p w:rsidR="00481BE1" w:rsidRPr="00EB70FB" w:rsidRDefault="00481BE1" w:rsidP="00E43958">
            <w:pPr>
              <w:pStyle w:val="UrbisTableHeader"/>
              <w:cnfStyle w:val="100000000000" w:firstRow="1" w:lastRow="0" w:firstColumn="0" w:lastColumn="0" w:oddVBand="0" w:evenVBand="0" w:oddHBand="0" w:evenHBand="0" w:firstRowFirstColumn="0" w:firstRowLastColumn="0" w:lastRowFirstColumn="0" w:lastRowLastColumn="0"/>
              <w:rPr>
                <w:szCs w:val="20"/>
              </w:rPr>
            </w:pPr>
            <w:r w:rsidRPr="00EB70FB">
              <w:rPr>
                <w:szCs w:val="20"/>
              </w:rPr>
              <w:t>Indicators</w:t>
            </w:r>
          </w:p>
        </w:tc>
        <w:tc>
          <w:tcPr>
            <w:tcW w:w="689" w:type="pct"/>
            <w:tcBorders>
              <w:top w:val="none" w:sz="0" w:space="0" w:color="auto"/>
              <w:left w:val="none" w:sz="0" w:space="0" w:color="auto"/>
              <w:bottom w:val="none" w:sz="0" w:space="0" w:color="auto"/>
              <w:right w:val="none" w:sz="0" w:space="0" w:color="auto"/>
            </w:tcBorders>
            <w:shd w:val="clear" w:color="auto" w:fill="auto"/>
          </w:tcPr>
          <w:p w:rsidR="00481BE1" w:rsidRPr="00EB70FB" w:rsidRDefault="00481BE1" w:rsidP="00E43958">
            <w:pPr>
              <w:pStyle w:val="UrbisTableHeader"/>
              <w:cnfStyle w:val="100000000000" w:firstRow="1" w:lastRow="0" w:firstColumn="0" w:lastColumn="0" w:oddVBand="0" w:evenVBand="0" w:oddHBand="0" w:evenHBand="0" w:firstRowFirstColumn="0" w:firstRowLastColumn="0" w:lastRowFirstColumn="0" w:lastRowLastColumn="0"/>
              <w:rPr>
                <w:szCs w:val="20"/>
              </w:rPr>
            </w:pPr>
            <w:r w:rsidRPr="00EB70FB">
              <w:rPr>
                <w:szCs w:val="20"/>
              </w:rPr>
              <w:t>Responsibility</w:t>
            </w:r>
          </w:p>
        </w:tc>
        <w:tc>
          <w:tcPr>
            <w:tcW w:w="836" w:type="pct"/>
            <w:tcBorders>
              <w:top w:val="none" w:sz="0" w:space="0" w:color="auto"/>
              <w:left w:val="none" w:sz="0" w:space="0" w:color="auto"/>
              <w:bottom w:val="none" w:sz="0" w:space="0" w:color="auto"/>
              <w:right w:val="none" w:sz="0" w:space="0" w:color="auto"/>
            </w:tcBorders>
            <w:shd w:val="clear" w:color="auto" w:fill="auto"/>
          </w:tcPr>
          <w:p w:rsidR="00481BE1" w:rsidRPr="00EB70FB" w:rsidRDefault="00481BE1" w:rsidP="00E43958">
            <w:pPr>
              <w:pStyle w:val="UrbisTableHeader"/>
              <w:cnfStyle w:val="100000000000" w:firstRow="1" w:lastRow="0" w:firstColumn="0" w:lastColumn="0" w:oddVBand="0" w:evenVBand="0" w:oddHBand="0" w:evenHBand="0" w:firstRowFirstColumn="0" w:firstRowLastColumn="0" w:lastRowFirstColumn="0" w:lastRowLastColumn="0"/>
              <w:rPr>
                <w:szCs w:val="20"/>
              </w:rPr>
            </w:pPr>
            <w:r w:rsidRPr="00EB70FB">
              <w:rPr>
                <w:szCs w:val="20"/>
              </w:rPr>
              <w:t>Data sources</w:t>
            </w:r>
          </w:p>
        </w:tc>
        <w:tc>
          <w:tcPr>
            <w:tcW w:w="935" w:type="pct"/>
            <w:tcBorders>
              <w:top w:val="none" w:sz="0" w:space="0" w:color="auto"/>
              <w:left w:val="none" w:sz="0" w:space="0" w:color="auto"/>
              <w:bottom w:val="none" w:sz="0" w:space="0" w:color="auto"/>
              <w:right w:val="none" w:sz="0" w:space="0" w:color="auto"/>
            </w:tcBorders>
            <w:shd w:val="clear" w:color="auto" w:fill="auto"/>
          </w:tcPr>
          <w:p w:rsidR="00481BE1" w:rsidRPr="00EB70FB" w:rsidRDefault="00481BE1" w:rsidP="006A3345">
            <w:pPr>
              <w:pStyle w:val="UrbisTableHeader"/>
              <w:ind w:left="56"/>
              <w:cnfStyle w:val="100000000000" w:firstRow="1" w:lastRow="0" w:firstColumn="0" w:lastColumn="0" w:oddVBand="0" w:evenVBand="0" w:oddHBand="0" w:evenHBand="0" w:firstRowFirstColumn="0" w:firstRowLastColumn="0" w:lastRowFirstColumn="0" w:lastRowLastColumn="0"/>
              <w:rPr>
                <w:szCs w:val="20"/>
              </w:rPr>
            </w:pPr>
            <w:r>
              <w:rPr>
                <w:szCs w:val="20"/>
              </w:rPr>
              <w:t>Aligns with:</w:t>
            </w:r>
          </w:p>
        </w:tc>
      </w:tr>
      <w:tr w:rsidR="00481BE1" w:rsidRPr="00EB70FB" w:rsidTr="00364A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9" w:type="pct"/>
            <w:tcBorders>
              <w:left w:val="none" w:sz="0" w:space="0" w:color="auto"/>
              <w:right w:val="none" w:sz="0" w:space="0" w:color="auto"/>
            </w:tcBorders>
            <w:shd w:val="clear" w:color="auto" w:fill="auto"/>
          </w:tcPr>
          <w:p w:rsidR="00481BE1" w:rsidRPr="00EB70FB" w:rsidRDefault="00481BE1" w:rsidP="006A3345">
            <w:pPr>
              <w:pStyle w:val="UrbisTableBody"/>
              <w:spacing w:before="60" w:after="60" w:line="240" w:lineRule="auto"/>
              <w:rPr>
                <w:b w:val="0"/>
                <w:sz w:val="20"/>
                <w:szCs w:val="20"/>
              </w:rPr>
            </w:pPr>
            <w:r>
              <w:rPr>
                <w:sz w:val="20"/>
                <w:szCs w:val="20"/>
              </w:rPr>
              <w:t>P</w:t>
            </w:r>
            <w:r w:rsidRPr="00EB70FB">
              <w:rPr>
                <w:sz w:val="20"/>
                <w:szCs w:val="20"/>
              </w:rPr>
              <w:t>eople with disability are able to access NSW Health services, according to their needs</w:t>
            </w:r>
          </w:p>
        </w:tc>
        <w:tc>
          <w:tcPr>
            <w:tcW w:w="1181" w:type="pct"/>
            <w:tcBorders>
              <w:left w:val="none" w:sz="0" w:space="0" w:color="auto"/>
              <w:right w:val="none" w:sz="0" w:space="0" w:color="auto"/>
            </w:tcBorders>
            <w:shd w:val="clear" w:color="auto" w:fill="auto"/>
          </w:tcPr>
          <w:p w:rsidR="00481BE1" w:rsidRPr="00EB70FB" w:rsidRDefault="00481BE1" w:rsidP="00492F8E">
            <w:pPr>
              <w:pStyle w:val="UrbisTableBody"/>
              <w:spacing w:before="60" w:after="6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EB70FB">
              <w:rPr>
                <w:sz w:val="20"/>
                <w:szCs w:val="20"/>
              </w:rPr>
              <w:t xml:space="preserve">Proportion of people with disability who answer ‘Good’ or ‘Very Good’ as an overall rating of care in </w:t>
            </w:r>
            <w:r w:rsidR="00C65891">
              <w:rPr>
                <w:sz w:val="20"/>
                <w:szCs w:val="20"/>
              </w:rPr>
              <w:t>the NSW Patient Survey Program</w:t>
            </w:r>
          </w:p>
        </w:tc>
        <w:tc>
          <w:tcPr>
            <w:tcW w:w="689" w:type="pct"/>
            <w:tcBorders>
              <w:left w:val="none" w:sz="0" w:space="0" w:color="auto"/>
              <w:right w:val="none" w:sz="0" w:space="0" w:color="auto"/>
            </w:tcBorders>
            <w:shd w:val="clear" w:color="auto" w:fill="auto"/>
          </w:tcPr>
          <w:p w:rsidR="00481BE1" w:rsidRPr="00EB70FB" w:rsidRDefault="00481BE1" w:rsidP="006A3345">
            <w:pPr>
              <w:pStyle w:val="UrbisTableBody"/>
              <w:spacing w:before="60" w:after="6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EB70FB">
              <w:rPr>
                <w:sz w:val="20"/>
                <w:szCs w:val="20"/>
              </w:rPr>
              <w:t>Ministry of Health / LHDs / SHNs</w:t>
            </w:r>
            <w:r>
              <w:rPr>
                <w:sz w:val="20"/>
                <w:szCs w:val="20"/>
              </w:rPr>
              <w:t>/</w:t>
            </w:r>
            <w:r w:rsidRPr="008F7489">
              <w:rPr>
                <w:sz w:val="20"/>
                <w:szCs w:val="20"/>
              </w:rPr>
              <w:t xml:space="preserve"> Pillars, </w:t>
            </w:r>
            <w:proofErr w:type="spellStart"/>
            <w:r w:rsidRPr="008F7489">
              <w:rPr>
                <w:sz w:val="20"/>
                <w:szCs w:val="20"/>
              </w:rPr>
              <w:t>Statewide</w:t>
            </w:r>
            <w:proofErr w:type="spellEnd"/>
            <w:r w:rsidRPr="008F7489">
              <w:rPr>
                <w:sz w:val="20"/>
                <w:szCs w:val="20"/>
              </w:rPr>
              <w:t xml:space="preserve"> Health Services/ Shared Services</w:t>
            </w:r>
          </w:p>
        </w:tc>
        <w:tc>
          <w:tcPr>
            <w:tcW w:w="836" w:type="pct"/>
            <w:tcBorders>
              <w:left w:val="none" w:sz="0" w:space="0" w:color="auto"/>
              <w:right w:val="none" w:sz="0" w:space="0" w:color="auto"/>
            </w:tcBorders>
            <w:shd w:val="clear" w:color="auto" w:fill="auto"/>
          </w:tcPr>
          <w:p w:rsidR="00481BE1" w:rsidRPr="00EB70FB" w:rsidRDefault="00481BE1" w:rsidP="006A3345">
            <w:pPr>
              <w:pStyle w:val="UrbisTableBody"/>
              <w:spacing w:before="60" w:after="6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EB70FB">
              <w:rPr>
                <w:sz w:val="20"/>
                <w:szCs w:val="20"/>
              </w:rPr>
              <w:t>NSW Patient Surveys data (</w:t>
            </w:r>
            <w:r>
              <w:rPr>
                <w:sz w:val="20"/>
                <w:szCs w:val="20"/>
              </w:rPr>
              <w:t xml:space="preserve">e.g.: </w:t>
            </w:r>
            <w:r w:rsidRPr="00EB70FB">
              <w:rPr>
                <w:sz w:val="20"/>
                <w:szCs w:val="20"/>
              </w:rPr>
              <w:t>Adult Admitted, Emergency Department, Admitted Children, Outpatient and Sm</w:t>
            </w:r>
            <w:r w:rsidR="00C65891">
              <w:rPr>
                <w:sz w:val="20"/>
                <w:szCs w:val="20"/>
              </w:rPr>
              <w:t>all Hospitals &amp; Rural Surveys)</w:t>
            </w:r>
          </w:p>
        </w:tc>
        <w:tc>
          <w:tcPr>
            <w:tcW w:w="935" w:type="pct"/>
            <w:tcBorders>
              <w:left w:val="none" w:sz="0" w:space="0" w:color="auto"/>
              <w:right w:val="none" w:sz="0" w:space="0" w:color="auto"/>
            </w:tcBorders>
            <w:shd w:val="clear" w:color="auto" w:fill="auto"/>
          </w:tcPr>
          <w:p w:rsidR="00481BE1" w:rsidRDefault="00481BE1" w:rsidP="006A3345">
            <w:pPr>
              <w:pStyle w:val="UrbisTableBody"/>
              <w:spacing w:before="60" w:after="12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NSQHS Standard: 1. Governance for Safety and Quality in Health Service Organisations</w:t>
            </w:r>
          </w:p>
          <w:p w:rsidR="00481BE1" w:rsidRDefault="00481BE1" w:rsidP="006A3345">
            <w:pPr>
              <w:pStyle w:val="UrbisTableBody"/>
              <w:spacing w:before="60" w:after="120" w:line="240" w:lineRule="auto"/>
              <w:cnfStyle w:val="000000100000" w:firstRow="0" w:lastRow="0" w:firstColumn="0" w:lastColumn="0" w:oddVBand="0" w:evenVBand="0" w:oddHBand="1" w:evenHBand="0" w:firstRowFirstColumn="0" w:firstRowLastColumn="0" w:lastRowFirstColumn="0" w:lastRowLastColumn="0"/>
              <w:rPr>
                <w:sz w:val="20"/>
                <w:szCs w:val="20"/>
              </w:rPr>
            </w:pPr>
            <w:proofErr w:type="spellStart"/>
            <w:r>
              <w:rPr>
                <w:sz w:val="20"/>
                <w:szCs w:val="20"/>
              </w:rPr>
              <w:t>EQuIP</w:t>
            </w:r>
            <w:proofErr w:type="spellEnd"/>
            <w:r>
              <w:rPr>
                <w:sz w:val="20"/>
                <w:szCs w:val="20"/>
              </w:rPr>
              <w:t>: 11. Service Delivery</w:t>
            </w:r>
          </w:p>
          <w:p w:rsidR="00481BE1" w:rsidRPr="00EB70FB" w:rsidRDefault="00481BE1" w:rsidP="006A3345">
            <w:pPr>
              <w:pStyle w:val="UrbisTableBody"/>
              <w:spacing w:before="60" w:after="120" w:line="240" w:lineRule="auto"/>
              <w:cnfStyle w:val="000000100000" w:firstRow="0" w:lastRow="0" w:firstColumn="0" w:lastColumn="0" w:oddVBand="0" w:evenVBand="0" w:oddHBand="1" w:evenHBand="0" w:firstRowFirstColumn="0" w:firstRowLastColumn="0" w:lastRowFirstColumn="0" w:lastRowLastColumn="0"/>
              <w:rPr>
                <w:sz w:val="20"/>
                <w:szCs w:val="20"/>
              </w:rPr>
            </w:pPr>
            <w:proofErr w:type="spellStart"/>
            <w:r>
              <w:rPr>
                <w:sz w:val="20"/>
                <w:szCs w:val="20"/>
              </w:rPr>
              <w:t>EQuIP</w:t>
            </w:r>
            <w:proofErr w:type="spellEnd"/>
            <w:r>
              <w:rPr>
                <w:sz w:val="20"/>
                <w:szCs w:val="20"/>
              </w:rPr>
              <w:t>: 12. Provision of Care</w:t>
            </w:r>
          </w:p>
        </w:tc>
      </w:tr>
      <w:tr w:rsidR="00481BE1" w:rsidRPr="00EB70FB" w:rsidTr="00364AB7">
        <w:tc>
          <w:tcPr>
            <w:cnfStyle w:val="001000000000" w:firstRow="0" w:lastRow="0" w:firstColumn="1" w:lastColumn="0" w:oddVBand="0" w:evenVBand="0" w:oddHBand="0" w:evenHBand="0" w:firstRowFirstColumn="0" w:firstRowLastColumn="0" w:lastRowFirstColumn="0" w:lastRowLastColumn="0"/>
            <w:tcW w:w="1359" w:type="pct"/>
            <w:shd w:val="clear" w:color="auto" w:fill="auto"/>
          </w:tcPr>
          <w:p w:rsidR="00481BE1" w:rsidRPr="00EB70FB" w:rsidRDefault="00481BE1" w:rsidP="006A3345">
            <w:pPr>
              <w:pStyle w:val="UrbisTableBody"/>
              <w:spacing w:before="60" w:after="60" w:line="240" w:lineRule="auto"/>
              <w:rPr>
                <w:b w:val="0"/>
                <w:sz w:val="20"/>
                <w:szCs w:val="20"/>
              </w:rPr>
            </w:pPr>
            <w:r>
              <w:rPr>
                <w:sz w:val="20"/>
                <w:szCs w:val="20"/>
              </w:rPr>
              <w:t>P</w:t>
            </w:r>
            <w:r w:rsidRPr="00EB70FB">
              <w:rPr>
                <w:sz w:val="20"/>
                <w:szCs w:val="20"/>
              </w:rPr>
              <w:t>eople with disability receive quality services from NSW Health in a respectful manner that upholds their dignity</w:t>
            </w:r>
          </w:p>
        </w:tc>
        <w:tc>
          <w:tcPr>
            <w:tcW w:w="1181" w:type="pct"/>
            <w:shd w:val="clear" w:color="auto" w:fill="auto"/>
          </w:tcPr>
          <w:p w:rsidR="00481BE1" w:rsidRPr="00EB70FB" w:rsidRDefault="00481BE1" w:rsidP="00492F8E">
            <w:pPr>
              <w:pStyle w:val="UrbisTableBody"/>
              <w:spacing w:before="60" w:after="6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EB70FB">
              <w:rPr>
                <w:sz w:val="20"/>
                <w:szCs w:val="20"/>
              </w:rPr>
              <w:t>Proportion of people with disability who answer ‘Good’ or ‘Very Good’ as an overall rating of care in the NSW Patient Survey</w:t>
            </w:r>
            <w:r w:rsidR="00C65891">
              <w:rPr>
                <w:sz w:val="20"/>
                <w:szCs w:val="20"/>
              </w:rPr>
              <w:t xml:space="preserve"> Program</w:t>
            </w:r>
          </w:p>
        </w:tc>
        <w:tc>
          <w:tcPr>
            <w:tcW w:w="689" w:type="pct"/>
            <w:shd w:val="clear" w:color="auto" w:fill="auto"/>
          </w:tcPr>
          <w:p w:rsidR="00481BE1" w:rsidRPr="00EB70FB" w:rsidRDefault="00481BE1" w:rsidP="006A3345">
            <w:pPr>
              <w:pStyle w:val="UrbisTableBody"/>
              <w:spacing w:before="60" w:after="6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EB70FB">
              <w:rPr>
                <w:sz w:val="20"/>
                <w:szCs w:val="20"/>
              </w:rPr>
              <w:t>Ministry of Health / LHDs / SHNs</w:t>
            </w:r>
            <w:r>
              <w:rPr>
                <w:sz w:val="20"/>
                <w:szCs w:val="20"/>
              </w:rPr>
              <w:t>/</w:t>
            </w:r>
            <w:r w:rsidRPr="008F7489">
              <w:rPr>
                <w:sz w:val="20"/>
                <w:szCs w:val="20"/>
              </w:rPr>
              <w:t xml:space="preserve"> Pillars, </w:t>
            </w:r>
            <w:proofErr w:type="spellStart"/>
            <w:r w:rsidRPr="008F7489">
              <w:rPr>
                <w:sz w:val="20"/>
                <w:szCs w:val="20"/>
              </w:rPr>
              <w:t>Statewide</w:t>
            </w:r>
            <w:proofErr w:type="spellEnd"/>
            <w:r w:rsidRPr="008F7489">
              <w:rPr>
                <w:sz w:val="20"/>
                <w:szCs w:val="20"/>
              </w:rPr>
              <w:t xml:space="preserve"> Health Services/ Shared Services</w:t>
            </w:r>
          </w:p>
        </w:tc>
        <w:tc>
          <w:tcPr>
            <w:tcW w:w="836" w:type="pct"/>
            <w:shd w:val="clear" w:color="auto" w:fill="auto"/>
          </w:tcPr>
          <w:p w:rsidR="00481BE1" w:rsidRPr="00EB70FB" w:rsidRDefault="00481BE1" w:rsidP="006A3345">
            <w:pPr>
              <w:pStyle w:val="UrbisTableBody"/>
              <w:spacing w:before="60" w:after="6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EB70FB">
              <w:rPr>
                <w:sz w:val="20"/>
                <w:szCs w:val="20"/>
              </w:rPr>
              <w:t xml:space="preserve">NSW Patient Surveys data (Adult Admitted, Emergency Department, Admitted Children, Outpatient and Small Hospitals &amp; Rural Surveys)  </w:t>
            </w:r>
          </w:p>
        </w:tc>
        <w:tc>
          <w:tcPr>
            <w:tcW w:w="935" w:type="pct"/>
            <w:shd w:val="clear" w:color="auto" w:fill="auto"/>
          </w:tcPr>
          <w:p w:rsidR="00481BE1" w:rsidRDefault="00481BE1" w:rsidP="006A3345">
            <w:pPr>
              <w:pStyle w:val="UrbisTableBody"/>
              <w:spacing w:before="60" w:after="12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NSQHS Standard: 1. Governance for Safety and Quality in Health Service Organisations</w:t>
            </w:r>
          </w:p>
          <w:p w:rsidR="00481BE1" w:rsidRDefault="00481BE1" w:rsidP="006A3345">
            <w:pPr>
              <w:pStyle w:val="UrbisTableBody"/>
              <w:spacing w:before="60" w:after="120" w:line="240" w:lineRule="auto"/>
              <w:cnfStyle w:val="000000000000" w:firstRow="0" w:lastRow="0" w:firstColumn="0" w:lastColumn="0" w:oddVBand="0" w:evenVBand="0" w:oddHBand="0" w:evenHBand="0" w:firstRowFirstColumn="0" w:firstRowLastColumn="0" w:lastRowFirstColumn="0" w:lastRowLastColumn="0"/>
              <w:rPr>
                <w:sz w:val="20"/>
                <w:szCs w:val="20"/>
              </w:rPr>
            </w:pPr>
            <w:proofErr w:type="spellStart"/>
            <w:r>
              <w:rPr>
                <w:sz w:val="20"/>
                <w:szCs w:val="20"/>
              </w:rPr>
              <w:t>EQuIP</w:t>
            </w:r>
            <w:proofErr w:type="spellEnd"/>
            <w:r>
              <w:rPr>
                <w:sz w:val="20"/>
                <w:szCs w:val="20"/>
              </w:rPr>
              <w:t>: 11. Service Delivery</w:t>
            </w:r>
          </w:p>
          <w:p w:rsidR="00481BE1" w:rsidRPr="00EB70FB" w:rsidRDefault="00481BE1" w:rsidP="006A3345">
            <w:pPr>
              <w:pStyle w:val="UrbisTableBody"/>
              <w:spacing w:before="60" w:after="120" w:line="240" w:lineRule="auto"/>
              <w:cnfStyle w:val="000000000000" w:firstRow="0" w:lastRow="0" w:firstColumn="0" w:lastColumn="0" w:oddVBand="0" w:evenVBand="0" w:oddHBand="0" w:evenHBand="0" w:firstRowFirstColumn="0" w:firstRowLastColumn="0" w:lastRowFirstColumn="0" w:lastRowLastColumn="0"/>
              <w:rPr>
                <w:sz w:val="20"/>
                <w:szCs w:val="20"/>
              </w:rPr>
            </w:pPr>
            <w:proofErr w:type="spellStart"/>
            <w:r>
              <w:rPr>
                <w:sz w:val="20"/>
                <w:szCs w:val="20"/>
              </w:rPr>
              <w:t>EQuIP</w:t>
            </w:r>
            <w:proofErr w:type="spellEnd"/>
            <w:r>
              <w:rPr>
                <w:sz w:val="20"/>
                <w:szCs w:val="20"/>
              </w:rPr>
              <w:t>: 12. Provision of Care</w:t>
            </w:r>
          </w:p>
        </w:tc>
      </w:tr>
      <w:tr w:rsidR="00481BE1" w:rsidRPr="00EB70FB" w:rsidTr="00364AB7">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359" w:type="pct"/>
            <w:tcBorders>
              <w:left w:val="none" w:sz="0" w:space="0" w:color="auto"/>
              <w:right w:val="none" w:sz="0" w:space="0" w:color="auto"/>
            </w:tcBorders>
            <w:shd w:val="clear" w:color="auto" w:fill="auto"/>
          </w:tcPr>
          <w:p w:rsidR="00481BE1" w:rsidRPr="00EB70FB" w:rsidRDefault="00481BE1" w:rsidP="006A3345">
            <w:pPr>
              <w:pStyle w:val="UrbisTableBody"/>
              <w:spacing w:before="60" w:after="60" w:line="240" w:lineRule="auto"/>
              <w:rPr>
                <w:b w:val="0"/>
                <w:sz w:val="20"/>
                <w:szCs w:val="20"/>
              </w:rPr>
            </w:pPr>
            <w:r w:rsidRPr="00EB70FB">
              <w:rPr>
                <w:sz w:val="20"/>
                <w:szCs w:val="20"/>
              </w:rPr>
              <w:t>NSW Health staff represent the diversity of the NSW population, including people with disability</w:t>
            </w:r>
          </w:p>
        </w:tc>
        <w:tc>
          <w:tcPr>
            <w:tcW w:w="1181" w:type="pct"/>
            <w:tcBorders>
              <w:left w:val="none" w:sz="0" w:space="0" w:color="auto"/>
              <w:right w:val="none" w:sz="0" w:space="0" w:color="auto"/>
            </w:tcBorders>
            <w:shd w:val="clear" w:color="auto" w:fill="auto"/>
          </w:tcPr>
          <w:p w:rsidR="00481BE1" w:rsidRPr="00EB70FB" w:rsidRDefault="00481BE1" w:rsidP="006A3345">
            <w:pPr>
              <w:pStyle w:val="UrbisTableBody"/>
              <w:spacing w:before="60" w:after="6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EB70FB">
              <w:rPr>
                <w:sz w:val="20"/>
                <w:szCs w:val="20"/>
              </w:rPr>
              <w:t>Public Service Commission Workforce Profile for NSW Health: increase in % employees with a disability, % of employees</w:t>
            </w:r>
            <w:r w:rsidR="00A74E07">
              <w:rPr>
                <w:sz w:val="20"/>
                <w:szCs w:val="20"/>
              </w:rPr>
              <w:t xml:space="preserve"> requiring workplace adjustment</w:t>
            </w:r>
          </w:p>
        </w:tc>
        <w:tc>
          <w:tcPr>
            <w:tcW w:w="689" w:type="pct"/>
            <w:tcBorders>
              <w:left w:val="none" w:sz="0" w:space="0" w:color="auto"/>
              <w:right w:val="none" w:sz="0" w:space="0" w:color="auto"/>
            </w:tcBorders>
            <w:shd w:val="clear" w:color="auto" w:fill="auto"/>
          </w:tcPr>
          <w:p w:rsidR="00481BE1" w:rsidRPr="00EB70FB" w:rsidRDefault="00481BE1" w:rsidP="006A3345">
            <w:pPr>
              <w:pStyle w:val="UrbisTableBody"/>
              <w:spacing w:before="60" w:after="6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EB70FB">
              <w:rPr>
                <w:sz w:val="20"/>
                <w:szCs w:val="20"/>
              </w:rPr>
              <w:t>Ministry of Health / LHDs / SHNs</w:t>
            </w:r>
            <w:r>
              <w:rPr>
                <w:sz w:val="20"/>
                <w:szCs w:val="20"/>
              </w:rPr>
              <w:t>/</w:t>
            </w:r>
            <w:r w:rsidRPr="008F7489">
              <w:rPr>
                <w:sz w:val="20"/>
                <w:szCs w:val="20"/>
              </w:rPr>
              <w:t xml:space="preserve"> Pillars, </w:t>
            </w:r>
            <w:proofErr w:type="spellStart"/>
            <w:r w:rsidRPr="008F7489">
              <w:rPr>
                <w:sz w:val="20"/>
                <w:szCs w:val="20"/>
              </w:rPr>
              <w:t>Statewide</w:t>
            </w:r>
            <w:proofErr w:type="spellEnd"/>
            <w:r w:rsidRPr="008F7489">
              <w:rPr>
                <w:sz w:val="20"/>
                <w:szCs w:val="20"/>
              </w:rPr>
              <w:t xml:space="preserve"> Health Services/ Shared Services</w:t>
            </w:r>
          </w:p>
        </w:tc>
        <w:tc>
          <w:tcPr>
            <w:tcW w:w="836" w:type="pct"/>
            <w:tcBorders>
              <w:left w:val="none" w:sz="0" w:space="0" w:color="auto"/>
              <w:right w:val="none" w:sz="0" w:space="0" w:color="auto"/>
            </w:tcBorders>
            <w:shd w:val="clear" w:color="auto" w:fill="auto"/>
          </w:tcPr>
          <w:p w:rsidR="00481BE1" w:rsidRPr="00EB70FB" w:rsidRDefault="00481BE1" w:rsidP="006A3345">
            <w:pPr>
              <w:pStyle w:val="UrbisTableBody"/>
              <w:spacing w:before="60" w:after="6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EB70FB">
              <w:rPr>
                <w:sz w:val="20"/>
                <w:szCs w:val="20"/>
              </w:rPr>
              <w:t>Public Service Commission – Workforce Profile</w:t>
            </w:r>
          </w:p>
        </w:tc>
        <w:tc>
          <w:tcPr>
            <w:tcW w:w="935" w:type="pct"/>
            <w:tcBorders>
              <w:left w:val="none" w:sz="0" w:space="0" w:color="auto"/>
              <w:right w:val="none" w:sz="0" w:space="0" w:color="auto"/>
            </w:tcBorders>
            <w:shd w:val="clear" w:color="auto" w:fill="auto"/>
          </w:tcPr>
          <w:p w:rsidR="00481BE1" w:rsidRDefault="00481BE1" w:rsidP="006A3345">
            <w:pPr>
              <w:pStyle w:val="UrbisTableBody"/>
              <w:spacing w:before="60" w:after="12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NSQHS Standard: 1. Governance for Safety and Quality in Health Service Organisations</w:t>
            </w:r>
          </w:p>
          <w:p w:rsidR="00481BE1" w:rsidRPr="00EB70FB" w:rsidRDefault="00481BE1" w:rsidP="006A3345">
            <w:pPr>
              <w:pStyle w:val="UrbisTableBody"/>
              <w:spacing w:before="60" w:after="120" w:line="240" w:lineRule="auto"/>
              <w:cnfStyle w:val="000000100000" w:firstRow="0" w:lastRow="0" w:firstColumn="0" w:lastColumn="0" w:oddVBand="0" w:evenVBand="0" w:oddHBand="1" w:evenHBand="0" w:firstRowFirstColumn="0" w:firstRowLastColumn="0" w:lastRowFirstColumn="0" w:lastRowLastColumn="0"/>
              <w:rPr>
                <w:sz w:val="20"/>
                <w:szCs w:val="20"/>
              </w:rPr>
            </w:pPr>
            <w:proofErr w:type="spellStart"/>
            <w:r>
              <w:rPr>
                <w:sz w:val="20"/>
                <w:szCs w:val="20"/>
              </w:rPr>
              <w:t>EQuIP</w:t>
            </w:r>
            <w:proofErr w:type="spellEnd"/>
            <w:r>
              <w:rPr>
                <w:sz w:val="20"/>
                <w:szCs w:val="20"/>
              </w:rPr>
              <w:t>: 13 Workforce Planning and Management</w:t>
            </w:r>
          </w:p>
        </w:tc>
      </w:tr>
    </w:tbl>
    <w:p w:rsidR="00481BE1" w:rsidRPr="00EB70FB" w:rsidRDefault="00481BE1" w:rsidP="00481BE1">
      <w:pPr>
        <w:pStyle w:val="Heading3No"/>
      </w:pPr>
      <w:r w:rsidRPr="00EB70FB">
        <w:br w:type="page"/>
      </w:r>
      <w:r w:rsidRPr="00EB70FB">
        <w:lastRenderedPageBreak/>
        <w:t xml:space="preserve">Intermediate outcomes </w:t>
      </w:r>
    </w:p>
    <w:p w:rsidR="00481BE1" w:rsidRPr="00405BFE" w:rsidRDefault="00481BE1" w:rsidP="006A3345">
      <w:r w:rsidRPr="00405BFE">
        <w:t xml:space="preserve">Note – these outcomes have been sorted by immediacy and not by numerical order. </w:t>
      </w:r>
    </w:p>
    <w:p w:rsidR="00481BE1" w:rsidRPr="00EB70FB" w:rsidRDefault="00481BE1" w:rsidP="00481BE1">
      <w:pPr>
        <w:pStyle w:val="NormalBold"/>
      </w:pPr>
      <w:r w:rsidRPr="00EB70FB">
        <w:t>Outcome: Training resources and clinical improvement programs build disability confidence in NSW Health staff in terms of service delivery and employment.</w:t>
      </w:r>
    </w:p>
    <w:tbl>
      <w:tblPr>
        <w:tblStyle w:val="LightShading"/>
        <w:tblW w:w="5000" w:type="pct"/>
        <w:tblBorders>
          <w:top w:val="single" w:sz="12" w:space="0" w:color="00314D"/>
          <w:bottom w:val="single" w:sz="12" w:space="0" w:color="00314D"/>
          <w:insideH w:val="single" w:sz="12" w:space="0" w:color="00314D"/>
        </w:tblBorders>
        <w:tblLook w:val="04A0" w:firstRow="1" w:lastRow="0" w:firstColumn="1" w:lastColumn="0" w:noHBand="0" w:noVBand="1"/>
        <w:tblDescription w:val="Intermediate outcome 1. Four columns with header row and three additional rows."/>
      </w:tblPr>
      <w:tblGrid>
        <w:gridCol w:w="3739"/>
        <w:gridCol w:w="3568"/>
        <w:gridCol w:w="2263"/>
        <w:gridCol w:w="2257"/>
        <w:gridCol w:w="2677"/>
      </w:tblGrid>
      <w:tr w:rsidR="00481BE1" w:rsidRPr="00EB70FB" w:rsidTr="00D9307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289" w:type="pct"/>
            <w:tcBorders>
              <w:top w:val="none" w:sz="0" w:space="0" w:color="auto"/>
              <w:left w:val="none" w:sz="0" w:space="0" w:color="auto"/>
              <w:bottom w:val="none" w:sz="0" w:space="0" w:color="auto"/>
              <w:right w:val="none" w:sz="0" w:space="0" w:color="auto"/>
            </w:tcBorders>
            <w:shd w:val="clear" w:color="auto" w:fill="auto"/>
          </w:tcPr>
          <w:p w:rsidR="00481BE1" w:rsidRPr="00EB70FB" w:rsidRDefault="00481BE1" w:rsidP="00E43958">
            <w:pPr>
              <w:pStyle w:val="UrbisTableHeader"/>
              <w:rPr>
                <w:szCs w:val="20"/>
              </w:rPr>
            </w:pPr>
            <w:r w:rsidRPr="00EB70FB">
              <w:rPr>
                <w:szCs w:val="20"/>
              </w:rPr>
              <w:t>Actions</w:t>
            </w:r>
          </w:p>
        </w:tc>
        <w:tc>
          <w:tcPr>
            <w:tcW w:w="1230" w:type="pct"/>
            <w:tcBorders>
              <w:top w:val="none" w:sz="0" w:space="0" w:color="auto"/>
              <w:left w:val="none" w:sz="0" w:space="0" w:color="auto"/>
              <w:bottom w:val="none" w:sz="0" w:space="0" w:color="auto"/>
              <w:right w:val="none" w:sz="0" w:space="0" w:color="auto"/>
            </w:tcBorders>
            <w:shd w:val="clear" w:color="auto" w:fill="auto"/>
          </w:tcPr>
          <w:p w:rsidR="00481BE1" w:rsidRPr="00EB70FB" w:rsidRDefault="00481BE1" w:rsidP="00E43958">
            <w:pPr>
              <w:pStyle w:val="UrbisTableHeader"/>
              <w:cnfStyle w:val="100000000000" w:firstRow="1" w:lastRow="0" w:firstColumn="0" w:lastColumn="0" w:oddVBand="0" w:evenVBand="0" w:oddHBand="0" w:evenHBand="0" w:firstRowFirstColumn="0" w:firstRowLastColumn="0" w:lastRowFirstColumn="0" w:lastRowLastColumn="0"/>
              <w:rPr>
                <w:szCs w:val="20"/>
              </w:rPr>
            </w:pPr>
            <w:r w:rsidRPr="00EB70FB">
              <w:rPr>
                <w:szCs w:val="20"/>
              </w:rPr>
              <w:t>Indicators</w:t>
            </w:r>
          </w:p>
        </w:tc>
        <w:tc>
          <w:tcPr>
            <w:tcW w:w="780" w:type="pct"/>
            <w:tcBorders>
              <w:top w:val="none" w:sz="0" w:space="0" w:color="auto"/>
              <w:left w:val="none" w:sz="0" w:space="0" w:color="auto"/>
              <w:bottom w:val="none" w:sz="0" w:space="0" w:color="auto"/>
              <w:right w:val="none" w:sz="0" w:space="0" w:color="auto"/>
            </w:tcBorders>
            <w:shd w:val="clear" w:color="auto" w:fill="auto"/>
          </w:tcPr>
          <w:p w:rsidR="00481BE1" w:rsidRPr="00EB70FB" w:rsidRDefault="00481BE1" w:rsidP="00E43958">
            <w:pPr>
              <w:pStyle w:val="UrbisTableHeader"/>
              <w:cnfStyle w:val="100000000000" w:firstRow="1" w:lastRow="0" w:firstColumn="0" w:lastColumn="0" w:oddVBand="0" w:evenVBand="0" w:oddHBand="0" w:evenHBand="0" w:firstRowFirstColumn="0" w:firstRowLastColumn="0" w:lastRowFirstColumn="0" w:lastRowLastColumn="0"/>
              <w:rPr>
                <w:szCs w:val="20"/>
              </w:rPr>
            </w:pPr>
            <w:r w:rsidRPr="00EB70FB">
              <w:rPr>
                <w:szCs w:val="20"/>
              </w:rPr>
              <w:t>Responsibility</w:t>
            </w:r>
          </w:p>
        </w:tc>
        <w:tc>
          <w:tcPr>
            <w:tcW w:w="778" w:type="pct"/>
            <w:tcBorders>
              <w:top w:val="none" w:sz="0" w:space="0" w:color="auto"/>
              <w:left w:val="none" w:sz="0" w:space="0" w:color="auto"/>
              <w:bottom w:val="none" w:sz="0" w:space="0" w:color="auto"/>
              <w:right w:val="none" w:sz="0" w:space="0" w:color="auto"/>
            </w:tcBorders>
            <w:shd w:val="clear" w:color="auto" w:fill="auto"/>
          </w:tcPr>
          <w:p w:rsidR="00481BE1" w:rsidRPr="00EB70FB" w:rsidRDefault="00481BE1" w:rsidP="00E43958">
            <w:pPr>
              <w:pStyle w:val="UrbisTableHeader"/>
              <w:cnfStyle w:val="100000000000" w:firstRow="1" w:lastRow="0" w:firstColumn="0" w:lastColumn="0" w:oddVBand="0" w:evenVBand="0" w:oddHBand="0" w:evenHBand="0" w:firstRowFirstColumn="0" w:firstRowLastColumn="0" w:lastRowFirstColumn="0" w:lastRowLastColumn="0"/>
              <w:rPr>
                <w:szCs w:val="20"/>
              </w:rPr>
            </w:pPr>
            <w:r w:rsidRPr="00EB70FB">
              <w:rPr>
                <w:szCs w:val="20"/>
              </w:rPr>
              <w:t>Data sources</w:t>
            </w:r>
          </w:p>
        </w:tc>
        <w:tc>
          <w:tcPr>
            <w:tcW w:w="924" w:type="pct"/>
            <w:tcBorders>
              <w:top w:val="none" w:sz="0" w:space="0" w:color="auto"/>
              <w:left w:val="none" w:sz="0" w:space="0" w:color="auto"/>
              <w:bottom w:val="none" w:sz="0" w:space="0" w:color="auto"/>
              <w:right w:val="none" w:sz="0" w:space="0" w:color="auto"/>
            </w:tcBorders>
            <w:shd w:val="clear" w:color="auto" w:fill="auto"/>
          </w:tcPr>
          <w:p w:rsidR="00481BE1" w:rsidRPr="00EB70FB" w:rsidRDefault="00481BE1" w:rsidP="00D93072">
            <w:pPr>
              <w:pStyle w:val="UrbisTableHeader"/>
              <w:cnfStyle w:val="100000000000" w:firstRow="1" w:lastRow="0" w:firstColumn="0" w:lastColumn="0" w:oddVBand="0" w:evenVBand="0" w:oddHBand="0" w:evenHBand="0" w:firstRowFirstColumn="0" w:firstRowLastColumn="0" w:lastRowFirstColumn="0" w:lastRowLastColumn="0"/>
              <w:rPr>
                <w:szCs w:val="20"/>
              </w:rPr>
            </w:pPr>
            <w:r>
              <w:rPr>
                <w:szCs w:val="20"/>
              </w:rPr>
              <w:t>Aligns with:</w:t>
            </w:r>
          </w:p>
        </w:tc>
      </w:tr>
      <w:tr w:rsidR="00481BE1" w:rsidRPr="00EB70FB" w:rsidTr="00D93072">
        <w:trPr>
          <w:cnfStyle w:val="000000100000" w:firstRow="0" w:lastRow="0" w:firstColumn="0" w:lastColumn="0" w:oddVBand="0" w:evenVBand="0" w:oddHBand="1" w:evenHBand="0" w:firstRowFirstColumn="0" w:firstRowLastColumn="0" w:lastRowFirstColumn="0" w:lastRowLastColumn="0"/>
          <w:cantSplit/>
          <w:trHeight w:val="428"/>
        </w:trPr>
        <w:tc>
          <w:tcPr>
            <w:cnfStyle w:val="001000000000" w:firstRow="0" w:lastRow="0" w:firstColumn="1" w:lastColumn="0" w:oddVBand="0" w:evenVBand="0" w:oddHBand="0" w:evenHBand="0" w:firstRowFirstColumn="0" w:firstRowLastColumn="0" w:lastRowFirstColumn="0" w:lastRowLastColumn="0"/>
            <w:tcW w:w="1289" w:type="pct"/>
            <w:tcBorders>
              <w:left w:val="none" w:sz="0" w:space="0" w:color="auto"/>
              <w:right w:val="none" w:sz="0" w:space="0" w:color="auto"/>
            </w:tcBorders>
            <w:shd w:val="clear" w:color="auto" w:fill="auto"/>
          </w:tcPr>
          <w:p w:rsidR="00481BE1" w:rsidRPr="006A3345" w:rsidRDefault="00481BE1" w:rsidP="006A3345">
            <w:pPr>
              <w:pStyle w:val="UrbisTableBody"/>
              <w:spacing w:before="60" w:after="60" w:line="240" w:lineRule="auto"/>
              <w:ind w:left="567" w:hanging="567"/>
              <w:rPr>
                <w:sz w:val="20"/>
                <w:szCs w:val="20"/>
              </w:rPr>
            </w:pPr>
            <w:r w:rsidRPr="00EB70FB">
              <w:rPr>
                <w:sz w:val="20"/>
                <w:szCs w:val="20"/>
              </w:rPr>
              <w:t>2.1</w:t>
            </w:r>
            <w:r w:rsidRPr="00EB70FB">
              <w:rPr>
                <w:sz w:val="20"/>
                <w:szCs w:val="20"/>
              </w:rPr>
              <w:tab/>
              <w:t>HETI materials reviewed</w:t>
            </w:r>
            <w:r>
              <w:rPr>
                <w:sz w:val="20"/>
                <w:szCs w:val="20"/>
              </w:rPr>
              <w:t>, amended and developed to build disability confidence in our staff</w:t>
            </w:r>
          </w:p>
        </w:tc>
        <w:tc>
          <w:tcPr>
            <w:tcW w:w="1230" w:type="pct"/>
            <w:tcBorders>
              <w:left w:val="none" w:sz="0" w:space="0" w:color="auto"/>
              <w:right w:val="none" w:sz="0" w:space="0" w:color="auto"/>
            </w:tcBorders>
            <w:shd w:val="clear" w:color="auto" w:fill="auto"/>
          </w:tcPr>
          <w:p w:rsidR="00481BE1" w:rsidRDefault="00481BE1" w:rsidP="006A3345">
            <w:pPr>
              <w:pStyle w:val="UrbisTableBody"/>
              <w:spacing w:before="60" w:after="12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Number of HETI resources reviewed, amended or developed in light of </w:t>
            </w:r>
            <w:r w:rsidR="00A74E07">
              <w:rPr>
                <w:sz w:val="20"/>
                <w:szCs w:val="20"/>
              </w:rPr>
              <w:t>disability inclusion principles</w:t>
            </w:r>
          </w:p>
          <w:p w:rsidR="00481BE1" w:rsidRPr="00EB70FB" w:rsidRDefault="00600628" w:rsidP="006A3345">
            <w:pPr>
              <w:pStyle w:val="UrbisTableBody"/>
              <w:spacing w:before="60" w:after="12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EB70FB">
              <w:rPr>
                <w:sz w:val="20"/>
                <w:szCs w:val="20"/>
              </w:rPr>
              <w:t>% of training participants who report increased understanding of the needs of people with disability</w:t>
            </w:r>
            <w:r w:rsidRPr="00EB70FB" w:rsidDel="00600628">
              <w:rPr>
                <w:sz w:val="20"/>
                <w:szCs w:val="20"/>
              </w:rPr>
              <w:t xml:space="preserve"> </w:t>
            </w:r>
          </w:p>
        </w:tc>
        <w:tc>
          <w:tcPr>
            <w:tcW w:w="780" w:type="pct"/>
            <w:tcBorders>
              <w:left w:val="none" w:sz="0" w:space="0" w:color="auto"/>
              <w:right w:val="none" w:sz="0" w:space="0" w:color="auto"/>
            </w:tcBorders>
            <w:shd w:val="clear" w:color="auto" w:fill="auto"/>
          </w:tcPr>
          <w:p w:rsidR="00481BE1" w:rsidRPr="00EB70FB" w:rsidRDefault="00481BE1" w:rsidP="006A3345">
            <w:pPr>
              <w:pStyle w:val="UrbisTableBody"/>
              <w:spacing w:before="60" w:after="12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EB70FB">
              <w:rPr>
                <w:sz w:val="20"/>
                <w:szCs w:val="20"/>
              </w:rPr>
              <w:t>HETI</w:t>
            </w:r>
          </w:p>
        </w:tc>
        <w:tc>
          <w:tcPr>
            <w:tcW w:w="778" w:type="pct"/>
            <w:tcBorders>
              <w:left w:val="none" w:sz="0" w:space="0" w:color="auto"/>
              <w:right w:val="none" w:sz="0" w:space="0" w:color="auto"/>
            </w:tcBorders>
            <w:shd w:val="clear" w:color="auto" w:fill="auto"/>
          </w:tcPr>
          <w:p w:rsidR="00481BE1" w:rsidRPr="00EB70FB" w:rsidRDefault="00481BE1" w:rsidP="006A3345">
            <w:pPr>
              <w:pStyle w:val="UrbisTableBody"/>
              <w:spacing w:before="60" w:after="12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EB70FB">
              <w:rPr>
                <w:sz w:val="20"/>
                <w:szCs w:val="20"/>
              </w:rPr>
              <w:t xml:space="preserve">HETI training delivery records </w:t>
            </w:r>
          </w:p>
          <w:p w:rsidR="00481BE1" w:rsidRPr="00EB70FB" w:rsidRDefault="00481BE1" w:rsidP="006A3345">
            <w:pPr>
              <w:pStyle w:val="UrbisTableBody"/>
              <w:spacing w:before="60" w:after="12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EB70FB">
              <w:rPr>
                <w:sz w:val="20"/>
                <w:szCs w:val="20"/>
              </w:rPr>
              <w:t>HETI training evaluation data</w:t>
            </w:r>
          </w:p>
        </w:tc>
        <w:tc>
          <w:tcPr>
            <w:tcW w:w="924" w:type="pct"/>
            <w:tcBorders>
              <w:left w:val="none" w:sz="0" w:space="0" w:color="auto"/>
              <w:right w:val="none" w:sz="0" w:space="0" w:color="auto"/>
            </w:tcBorders>
            <w:shd w:val="clear" w:color="auto" w:fill="auto"/>
          </w:tcPr>
          <w:p w:rsidR="00481BE1" w:rsidRDefault="00481BE1" w:rsidP="00D93072">
            <w:pPr>
              <w:pStyle w:val="UrbisTableBody"/>
              <w:spacing w:before="60" w:after="120" w:line="240" w:lineRule="auto"/>
              <w:cnfStyle w:val="000000100000" w:firstRow="0" w:lastRow="0" w:firstColumn="0" w:lastColumn="0" w:oddVBand="0" w:evenVBand="0" w:oddHBand="1" w:evenHBand="0" w:firstRowFirstColumn="0" w:firstRowLastColumn="0" w:lastRowFirstColumn="0" w:lastRowLastColumn="0"/>
              <w:rPr>
                <w:sz w:val="20"/>
                <w:szCs w:val="20"/>
              </w:rPr>
            </w:pPr>
            <w:proofErr w:type="spellStart"/>
            <w:r>
              <w:rPr>
                <w:sz w:val="20"/>
                <w:szCs w:val="20"/>
              </w:rPr>
              <w:t>EQuIP</w:t>
            </w:r>
            <w:proofErr w:type="spellEnd"/>
            <w:r>
              <w:rPr>
                <w:sz w:val="20"/>
                <w:szCs w:val="20"/>
              </w:rPr>
              <w:t>: 11. Service Delivery</w:t>
            </w:r>
          </w:p>
          <w:p w:rsidR="00481BE1" w:rsidRDefault="00481BE1" w:rsidP="00D93072">
            <w:pPr>
              <w:pStyle w:val="UrbisTableBody"/>
              <w:spacing w:before="60" w:after="120" w:line="240" w:lineRule="auto"/>
              <w:cnfStyle w:val="000000100000" w:firstRow="0" w:lastRow="0" w:firstColumn="0" w:lastColumn="0" w:oddVBand="0" w:evenVBand="0" w:oddHBand="1" w:evenHBand="0" w:firstRowFirstColumn="0" w:firstRowLastColumn="0" w:lastRowFirstColumn="0" w:lastRowLastColumn="0"/>
              <w:rPr>
                <w:sz w:val="20"/>
                <w:szCs w:val="20"/>
              </w:rPr>
            </w:pPr>
            <w:proofErr w:type="spellStart"/>
            <w:r>
              <w:rPr>
                <w:sz w:val="20"/>
                <w:szCs w:val="20"/>
              </w:rPr>
              <w:t>EQuIP</w:t>
            </w:r>
            <w:proofErr w:type="spellEnd"/>
            <w:r>
              <w:rPr>
                <w:sz w:val="20"/>
                <w:szCs w:val="20"/>
              </w:rPr>
              <w:t>: 12. Provision of Care</w:t>
            </w:r>
          </w:p>
          <w:p w:rsidR="00481BE1" w:rsidRPr="00EB70FB" w:rsidRDefault="00481BE1" w:rsidP="00D93072">
            <w:pPr>
              <w:pStyle w:val="UrbisTableBody"/>
              <w:spacing w:before="60" w:after="12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NDIS checklist: 2b Workforce readiness</w:t>
            </w:r>
          </w:p>
        </w:tc>
      </w:tr>
      <w:tr w:rsidR="00481BE1" w:rsidRPr="00EB70FB" w:rsidTr="00D93072">
        <w:trPr>
          <w:cantSplit/>
          <w:trHeight w:val="526"/>
        </w:trPr>
        <w:tc>
          <w:tcPr>
            <w:cnfStyle w:val="001000000000" w:firstRow="0" w:lastRow="0" w:firstColumn="1" w:lastColumn="0" w:oddVBand="0" w:evenVBand="0" w:oddHBand="0" w:evenHBand="0" w:firstRowFirstColumn="0" w:firstRowLastColumn="0" w:lastRowFirstColumn="0" w:lastRowLastColumn="0"/>
            <w:tcW w:w="1289" w:type="pct"/>
            <w:shd w:val="clear" w:color="auto" w:fill="auto"/>
          </w:tcPr>
          <w:p w:rsidR="00481BE1" w:rsidRPr="006A3345" w:rsidRDefault="00481BE1" w:rsidP="006A3345">
            <w:pPr>
              <w:pStyle w:val="UrbisTableBody"/>
              <w:spacing w:before="60" w:after="60" w:line="240" w:lineRule="auto"/>
              <w:ind w:left="567" w:hanging="567"/>
              <w:rPr>
                <w:sz w:val="20"/>
                <w:szCs w:val="20"/>
              </w:rPr>
            </w:pPr>
            <w:r w:rsidRPr="00EB70FB">
              <w:rPr>
                <w:sz w:val="20"/>
                <w:szCs w:val="20"/>
              </w:rPr>
              <w:t>6.2</w:t>
            </w:r>
            <w:r w:rsidRPr="00EB70FB">
              <w:rPr>
                <w:sz w:val="20"/>
                <w:szCs w:val="20"/>
              </w:rPr>
              <w:tab/>
              <w:t>Promote patient based model</w:t>
            </w:r>
            <w:r>
              <w:rPr>
                <w:sz w:val="20"/>
                <w:szCs w:val="20"/>
              </w:rPr>
              <w:t>s of care</w:t>
            </w:r>
            <w:r w:rsidRPr="00EB70FB">
              <w:rPr>
                <w:sz w:val="20"/>
                <w:szCs w:val="20"/>
              </w:rPr>
              <w:t xml:space="preserve"> </w:t>
            </w:r>
            <w:r>
              <w:rPr>
                <w:sz w:val="20"/>
                <w:szCs w:val="20"/>
              </w:rPr>
              <w:t xml:space="preserve">in service delivery organisations </w:t>
            </w:r>
          </w:p>
        </w:tc>
        <w:tc>
          <w:tcPr>
            <w:tcW w:w="1230" w:type="pct"/>
            <w:shd w:val="clear" w:color="auto" w:fill="auto"/>
          </w:tcPr>
          <w:p w:rsidR="00CB6638" w:rsidRPr="00EB70FB" w:rsidRDefault="00CB6638" w:rsidP="00CB6638">
            <w:pPr>
              <w:pStyle w:val="UrbisTableBody"/>
              <w:spacing w:before="60" w:after="12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EB70FB">
              <w:rPr>
                <w:sz w:val="20"/>
                <w:szCs w:val="20"/>
              </w:rPr>
              <w:t xml:space="preserve">Increase in % of people with identified disability who answered ‘Very good’ and ‘Good’ </w:t>
            </w:r>
            <w:r w:rsidRPr="00EB70FB">
              <w:rPr>
                <w:rFonts w:cs="Arial"/>
                <w:sz w:val="20"/>
                <w:szCs w:val="20"/>
              </w:rPr>
              <w:t xml:space="preserve">overall rating of care </w:t>
            </w:r>
            <w:r w:rsidRPr="00EB70FB">
              <w:rPr>
                <w:rFonts w:cs="Arial"/>
                <w:color w:val="000000"/>
                <w:sz w:val="20"/>
                <w:szCs w:val="20"/>
                <w:lang w:eastAsia="en-AU"/>
              </w:rPr>
              <w:t>in the NSW Patient Survey</w:t>
            </w:r>
          </w:p>
          <w:p w:rsidR="00481BE1" w:rsidRPr="00EB70FB" w:rsidRDefault="00481BE1" w:rsidP="006A3345">
            <w:pPr>
              <w:pStyle w:val="UrbisTableBody"/>
              <w:spacing w:before="60" w:after="12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EB70FB">
              <w:rPr>
                <w:sz w:val="20"/>
                <w:szCs w:val="20"/>
              </w:rPr>
              <w:t xml:space="preserve">Proportion of service settings </w:t>
            </w:r>
            <w:r>
              <w:rPr>
                <w:sz w:val="20"/>
                <w:szCs w:val="20"/>
              </w:rPr>
              <w:t>that have an effective patient based model of care</w:t>
            </w:r>
          </w:p>
        </w:tc>
        <w:tc>
          <w:tcPr>
            <w:tcW w:w="780" w:type="pct"/>
            <w:shd w:val="clear" w:color="auto" w:fill="auto"/>
          </w:tcPr>
          <w:p w:rsidR="00481BE1" w:rsidRPr="00EB70FB" w:rsidRDefault="00CB6638" w:rsidP="00151C01">
            <w:pPr>
              <w:pStyle w:val="UrbisTableBody"/>
              <w:spacing w:before="60" w:after="12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NAMO</w:t>
            </w:r>
            <w:r w:rsidR="00A67364">
              <w:rPr>
                <w:sz w:val="20"/>
                <w:szCs w:val="20"/>
              </w:rPr>
              <w:t xml:space="preserve"> </w:t>
            </w:r>
            <w:r>
              <w:rPr>
                <w:sz w:val="20"/>
                <w:szCs w:val="20"/>
              </w:rPr>
              <w:t>/</w:t>
            </w:r>
            <w:r w:rsidR="00A67364">
              <w:rPr>
                <w:sz w:val="20"/>
                <w:szCs w:val="20"/>
              </w:rPr>
              <w:t xml:space="preserve"> </w:t>
            </w:r>
            <w:r w:rsidR="00481BE1" w:rsidRPr="00EB70FB">
              <w:rPr>
                <w:sz w:val="20"/>
                <w:szCs w:val="20"/>
              </w:rPr>
              <w:t>CEC</w:t>
            </w:r>
            <w:r w:rsidR="00A67364">
              <w:rPr>
                <w:sz w:val="20"/>
                <w:szCs w:val="20"/>
              </w:rPr>
              <w:t xml:space="preserve"> </w:t>
            </w:r>
            <w:r w:rsidR="00151C01">
              <w:rPr>
                <w:sz w:val="20"/>
                <w:szCs w:val="20"/>
              </w:rPr>
              <w:t xml:space="preserve">/ ACI </w:t>
            </w:r>
            <w:r w:rsidR="00481BE1">
              <w:rPr>
                <w:sz w:val="20"/>
                <w:szCs w:val="20"/>
              </w:rPr>
              <w:t>/</w:t>
            </w:r>
            <w:r w:rsidR="00A67364">
              <w:rPr>
                <w:sz w:val="20"/>
                <w:szCs w:val="20"/>
              </w:rPr>
              <w:t xml:space="preserve"> </w:t>
            </w:r>
            <w:r w:rsidR="00481BE1">
              <w:rPr>
                <w:sz w:val="20"/>
                <w:szCs w:val="20"/>
              </w:rPr>
              <w:t>LHDs</w:t>
            </w:r>
            <w:r w:rsidR="00A67364">
              <w:rPr>
                <w:sz w:val="20"/>
                <w:szCs w:val="20"/>
              </w:rPr>
              <w:t xml:space="preserve"> </w:t>
            </w:r>
            <w:r w:rsidR="00481BE1">
              <w:rPr>
                <w:sz w:val="20"/>
                <w:szCs w:val="20"/>
              </w:rPr>
              <w:t>/</w:t>
            </w:r>
            <w:r w:rsidR="00A67364">
              <w:rPr>
                <w:sz w:val="20"/>
                <w:szCs w:val="20"/>
              </w:rPr>
              <w:t xml:space="preserve"> </w:t>
            </w:r>
            <w:r w:rsidR="00481BE1">
              <w:rPr>
                <w:sz w:val="20"/>
                <w:szCs w:val="20"/>
              </w:rPr>
              <w:t>SHNs</w:t>
            </w:r>
          </w:p>
        </w:tc>
        <w:tc>
          <w:tcPr>
            <w:tcW w:w="778" w:type="pct"/>
            <w:shd w:val="clear" w:color="auto" w:fill="auto"/>
          </w:tcPr>
          <w:p w:rsidR="00481BE1" w:rsidRDefault="00481BE1" w:rsidP="006A3345">
            <w:pPr>
              <w:pStyle w:val="UrbisTableBody"/>
              <w:spacing w:before="60" w:after="12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EB70FB">
              <w:rPr>
                <w:sz w:val="20"/>
                <w:szCs w:val="20"/>
              </w:rPr>
              <w:t>CEC re</w:t>
            </w:r>
            <w:r>
              <w:rPr>
                <w:sz w:val="20"/>
                <w:szCs w:val="20"/>
              </w:rPr>
              <w:t>ports</w:t>
            </w:r>
          </w:p>
          <w:p w:rsidR="00481BE1" w:rsidRPr="00EB70FB" w:rsidRDefault="00481BE1" w:rsidP="006A3345">
            <w:pPr>
              <w:pStyle w:val="UrbisTableBody"/>
              <w:spacing w:before="60" w:after="12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LHD reports </w:t>
            </w:r>
          </w:p>
        </w:tc>
        <w:tc>
          <w:tcPr>
            <w:tcW w:w="924" w:type="pct"/>
            <w:shd w:val="clear" w:color="auto" w:fill="auto"/>
          </w:tcPr>
          <w:p w:rsidR="00481BE1" w:rsidRDefault="00481BE1" w:rsidP="00D93072">
            <w:pPr>
              <w:pStyle w:val="UrbisTableBody"/>
              <w:spacing w:before="60" w:after="120" w:line="240" w:lineRule="auto"/>
              <w:cnfStyle w:val="000000000000" w:firstRow="0" w:lastRow="0" w:firstColumn="0" w:lastColumn="0" w:oddVBand="0" w:evenVBand="0" w:oddHBand="0" w:evenHBand="0" w:firstRowFirstColumn="0" w:firstRowLastColumn="0" w:lastRowFirstColumn="0" w:lastRowLastColumn="0"/>
              <w:rPr>
                <w:sz w:val="20"/>
                <w:szCs w:val="20"/>
              </w:rPr>
            </w:pPr>
            <w:proofErr w:type="spellStart"/>
            <w:r>
              <w:rPr>
                <w:sz w:val="20"/>
                <w:szCs w:val="20"/>
              </w:rPr>
              <w:t>EQuIP</w:t>
            </w:r>
            <w:proofErr w:type="spellEnd"/>
            <w:r>
              <w:rPr>
                <w:sz w:val="20"/>
                <w:szCs w:val="20"/>
              </w:rPr>
              <w:t>: 11. Service Delivery</w:t>
            </w:r>
          </w:p>
          <w:p w:rsidR="00481BE1" w:rsidRPr="00EB70FB" w:rsidRDefault="00481BE1" w:rsidP="00D93072">
            <w:pPr>
              <w:pStyle w:val="UrbisTableBody"/>
              <w:spacing w:before="60" w:after="120" w:line="240" w:lineRule="auto"/>
              <w:cnfStyle w:val="000000000000" w:firstRow="0" w:lastRow="0" w:firstColumn="0" w:lastColumn="0" w:oddVBand="0" w:evenVBand="0" w:oddHBand="0" w:evenHBand="0" w:firstRowFirstColumn="0" w:firstRowLastColumn="0" w:lastRowFirstColumn="0" w:lastRowLastColumn="0"/>
              <w:rPr>
                <w:sz w:val="20"/>
                <w:szCs w:val="20"/>
              </w:rPr>
            </w:pPr>
            <w:proofErr w:type="spellStart"/>
            <w:r>
              <w:rPr>
                <w:sz w:val="20"/>
                <w:szCs w:val="20"/>
              </w:rPr>
              <w:t>EQuIP</w:t>
            </w:r>
            <w:proofErr w:type="spellEnd"/>
            <w:r>
              <w:rPr>
                <w:sz w:val="20"/>
                <w:szCs w:val="20"/>
              </w:rPr>
              <w:t>: 12. Provision of Care</w:t>
            </w:r>
          </w:p>
        </w:tc>
      </w:tr>
      <w:tr w:rsidR="00481BE1" w:rsidRPr="00EB70FB" w:rsidTr="00D93072">
        <w:trPr>
          <w:cnfStyle w:val="000000100000" w:firstRow="0" w:lastRow="0" w:firstColumn="0" w:lastColumn="0" w:oddVBand="0" w:evenVBand="0" w:oddHBand="1" w:evenHBand="0" w:firstRowFirstColumn="0" w:firstRowLastColumn="0" w:lastRowFirstColumn="0" w:lastRowLastColumn="0"/>
          <w:cantSplit/>
          <w:trHeight w:val="629"/>
        </w:trPr>
        <w:tc>
          <w:tcPr>
            <w:cnfStyle w:val="001000000000" w:firstRow="0" w:lastRow="0" w:firstColumn="1" w:lastColumn="0" w:oddVBand="0" w:evenVBand="0" w:oddHBand="0" w:evenHBand="0" w:firstRowFirstColumn="0" w:firstRowLastColumn="0" w:lastRowFirstColumn="0" w:lastRowLastColumn="0"/>
            <w:tcW w:w="1289" w:type="pct"/>
            <w:tcBorders>
              <w:left w:val="none" w:sz="0" w:space="0" w:color="auto"/>
              <w:right w:val="none" w:sz="0" w:space="0" w:color="auto"/>
            </w:tcBorders>
            <w:shd w:val="clear" w:color="auto" w:fill="auto"/>
          </w:tcPr>
          <w:p w:rsidR="00481BE1" w:rsidRPr="006A3345" w:rsidRDefault="00481BE1" w:rsidP="006A3345">
            <w:pPr>
              <w:pStyle w:val="UrbisTableBody"/>
              <w:spacing w:before="60" w:after="60" w:line="240" w:lineRule="auto"/>
              <w:ind w:left="567" w:hanging="567"/>
              <w:rPr>
                <w:sz w:val="20"/>
                <w:szCs w:val="20"/>
              </w:rPr>
            </w:pPr>
            <w:r w:rsidRPr="00EB70FB">
              <w:rPr>
                <w:sz w:val="20"/>
                <w:szCs w:val="20"/>
              </w:rPr>
              <w:t>1</w:t>
            </w:r>
            <w:r>
              <w:rPr>
                <w:sz w:val="20"/>
                <w:szCs w:val="20"/>
              </w:rPr>
              <w:t>0</w:t>
            </w:r>
            <w:r w:rsidRPr="00EB70FB">
              <w:rPr>
                <w:sz w:val="20"/>
                <w:szCs w:val="20"/>
              </w:rPr>
              <w:t>.2</w:t>
            </w:r>
            <w:r w:rsidRPr="00EB70FB">
              <w:rPr>
                <w:sz w:val="20"/>
                <w:szCs w:val="20"/>
              </w:rPr>
              <w:tab/>
            </w:r>
            <w:r>
              <w:rPr>
                <w:sz w:val="20"/>
                <w:szCs w:val="20"/>
              </w:rPr>
              <w:t>Develop and implement a training program to provide information regarding alternative interview practices and build capacity for all managers of people with disability</w:t>
            </w:r>
          </w:p>
        </w:tc>
        <w:tc>
          <w:tcPr>
            <w:tcW w:w="1230" w:type="pct"/>
            <w:tcBorders>
              <w:left w:val="none" w:sz="0" w:space="0" w:color="auto"/>
              <w:right w:val="none" w:sz="0" w:space="0" w:color="auto"/>
            </w:tcBorders>
            <w:shd w:val="clear" w:color="auto" w:fill="auto"/>
          </w:tcPr>
          <w:p w:rsidR="00481BE1" w:rsidRPr="00EB70FB" w:rsidRDefault="00481BE1" w:rsidP="006A3345">
            <w:pPr>
              <w:pStyle w:val="UrbisTableBody"/>
              <w:spacing w:before="60" w:after="12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EB70FB">
              <w:rPr>
                <w:sz w:val="20"/>
                <w:szCs w:val="20"/>
              </w:rPr>
              <w:t>Public Service Commission Workforce Profile for NSW Health: % employees with a disability, % employees requiring workplace adjustment</w:t>
            </w:r>
          </w:p>
        </w:tc>
        <w:tc>
          <w:tcPr>
            <w:tcW w:w="780" w:type="pct"/>
            <w:tcBorders>
              <w:left w:val="none" w:sz="0" w:space="0" w:color="auto"/>
              <w:right w:val="none" w:sz="0" w:space="0" w:color="auto"/>
            </w:tcBorders>
            <w:shd w:val="clear" w:color="auto" w:fill="auto"/>
          </w:tcPr>
          <w:p w:rsidR="00481BE1" w:rsidRPr="00EB70FB" w:rsidRDefault="00481BE1" w:rsidP="006A3345">
            <w:pPr>
              <w:pStyle w:val="UrbisTableBody"/>
              <w:spacing w:before="60" w:after="12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HETI</w:t>
            </w:r>
            <w:r w:rsidR="00A67364">
              <w:rPr>
                <w:sz w:val="20"/>
                <w:szCs w:val="20"/>
              </w:rPr>
              <w:t xml:space="preserve"> </w:t>
            </w:r>
            <w:r w:rsidR="00CB6638">
              <w:rPr>
                <w:sz w:val="20"/>
                <w:szCs w:val="20"/>
              </w:rPr>
              <w:t>/</w:t>
            </w:r>
            <w:r w:rsidR="00A67364">
              <w:rPr>
                <w:sz w:val="20"/>
                <w:szCs w:val="20"/>
              </w:rPr>
              <w:t xml:space="preserve"> </w:t>
            </w:r>
            <w:r w:rsidR="00CB6638">
              <w:rPr>
                <w:sz w:val="20"/>
                <w:szCs w:val="20"/>
              </w:rPr>
              <w:t>Directors of Workforce</w:t>
            </w:r>
            <w:r w:rsidRPr="00EB70FB">
              <w:rPr>
                <w:sz w:val="20"/>
                <w:szCs w:val="20"/>
              </w:rPr>
              <w:t xml:space="preserve"> </w:t>
            </w:r>
          </w:p>
        </w:tc>
        <w:tc>
          <w:tcPr>
            <w:tcW w:w="778" w:type="pct"/>
            <w:tcBorders>
              <w:left w:val="none" w:sz="0" w:space="0" w:color="auto"/>
              <w:right w:val="none" w:sz="0" w:space="0" w:color="auto"/>
            </w:tcBorders>
            <w:shd w:val="clear" w:color="auto" w:fill="auto"/>
          </w:tcPr>
          <w:p w:rsidR="00481BE1" w:rsidRPr="00EB70FB" w:rsidRDefault="00481BE1" w:rsidP="006A3345">
            <w:pPr>
              <w:pStyle w:val="UrbisTableBody"/>
              <w:spacing w:before="60" w:after="12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EB70FB">
              <w:rPr>
                <w:sz w:val="20"/>
                <w:szCs w:val="20"/>
              </w:rPr>
              <w:t>Public Service Commission – Workforce Profile</w:t>
            </w:r>
          </w:p>
        </w:tc>
        <w:tc>
          <w:tcPr>
            <w:tcW w:w="924" w:type="pct"/>
            <w:tcBorders>
              <w:left w:val="none" w:sz="0" w:space="0" w:color="auto"/>
              <w:right w:val="none" w:sz="0" w:space="0" w:color="auto"/>
            </w:tcBorders>
            <w:shd w:val="clear" w:color="auto" w:fill="auto"/>
          </w:tcPr>
          <w:p w:rsidR="00481BE1" w:rsidRDefault="00481BE1" w:rsidP="00D93072">
            <w:pPr>
              <w:pStyle w:val="UrbisTableBody"/>
              <w:spacing w:before="60" w:after="12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NSQHS Standard: 1. Governance for Safety and Quality in Health Service Organisations</w:t>
            </w:r>
          </w:p>
          <w:p w:rsidR="00481BE1" w:rsidRDefault="00481BE1" w:rsidP="00D93072">
            <w:pPr>
              <w:pStyle w:val="UrbisTableBody"/>
              <w:spacing w:before="60" w:after="120" w:line="240" w:lineRule="auto"/>
              <w:cnfStyle w:val="000000100000" w:firstRow="0" w:lastRow="0" w:firstColumn="0" w:lastColumn="0" w:oddVBand="0" w:evenVBand="0" w:oddHBand="1" w:evenHBand="0" w:firstRowFirstColumn="0" w:firstRowLastColumn="0" w:lastRowFirstColumn="0" w:lastRowLastColumn="0"/>
              <w:rPr>
                <w:sz w:val="20"/>
                <w:szCs w:val="20"/>
              </w:rPr>
            </w:pPr>
            <w:proofErr w:type="spellStart"/>
            <w:r>
              <w:rPr>
                <w:sz w:val="20"/>
                <w:szCs w:val="20"/>
              </w:rPr>
              <w:t>EQuIP</w:t>
            </w:r>
            <w:proofErr w:type="spellEnd"/>
            <w:r>
              <w:rPr>
                <w:sz w:val="20"/>
                <w:szCs w:val="20"/>
              </w:rPr>
              <w:t xml:space="preserve">: 13 Workforce Planning and Management </w:t>
            </w:r>
          </w:p>
          <w:p w:rsidR="00481BE1" w:rsidRPr="00EB70FB" w:rsidRDefault="00481BE1" w:rsidP="00D93072">
            <w:pPr>
              <w:pStyle w:val="UrbisTableBody"/>
              <w:spacing w:before="60" w:after="12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NDIS checklist: 2b Workforce readiness</w:t>
            </w:r>
          </w:p>
        </w:tc>
      </w:tr>
      <w:tr w:rsidR="00481BE1" w:rsidRPr="00EB70FB" w:rsidTr="00D93072">
        <w:trPr>
          <w:cantSplit/>
          <w:trHeight w:val="629"/>
        </w:trPr>
        <w:tc>
          <w:tcPr>
            <w:cnfStyle w:val="001000000000" w:firstRow="0" w:lastRow="0" w:firstColumn="1" w:lastColumn="0" w:oddVBand="0" w:evenVBand="0" w:oddHBand="0" w:evenHBand="0" w:firstRowFirstColumn="0" w:firstRowLastColumn="0" w:lastRowFirstColumn="0" w:lastRowLastColumn="0"/>
            <w:tcW w:w="1289" w:type="pct"/>
            <w:shd w:val="clear" w:color="auto" w:fill="auto"/>
          </w:tcPr>
          <w:p w:rsidR="00481BE1" w:rsidRPr="00EB70FB" w:rsidRDefault="00481BE1" w:rsidP="00151C01">
            <w:pPr>
              <w:pStyle w:val="UrbisTableBody"/>
              <w:tabs>
                <w:tab w:val="left" w:pos="567"/>
              </w:tabs>
              <w:spacing w:before="60" w:after="60" w:line="240" w:lineRule="auto"/>
              <w:ind w:left="567" w:hanging="567"/>
              <w:rPr>
                <w:sz w:val="20"/>
                <w:szCs w:val="20"/>
              </w:rPr>
            </w:pPr>
            <w:r w:rsidRPr="00367461">
              <w:rPr>
                <w:sz w:val="20"/>
                <w:szCs w:val="20"/>
              </w:rPr>
              <w:lastRenderedPageBreak/>
              <w:t xml:space="preserve">10.4 </w:t>
            </w:r>
            <w:r w:rsidR="00151C01">
              <w:rPr>
                <w:sz w:val="20"/>
                <w:szCs w:val="20"/>
              </w:rPr>
              <w:tab/>
            </w:r>
            <w:r>
              <w:rPr>
                <w:sz w:val="20"/>
                <w:szCs w:val="20"/>
              </w:rPr>
              <w:t>C</w:t>
            </w:r>
            <w:r w:rsidRPr="00405BFE">
              <w:rPr>
                <w:sz w:val="20"/>
                <w:szCs w:val="20"/>
              </w:rPr>
              <w:t>orporate software sy</w:t>
            </w:r>
            <w:r>
              <w:rPr>
                <w:sz w:val="20"/>
                <w:szCs w:val="20"/>
              </w:rPr>
              <w:t>stems are designed to address the access needs of people with disability who are part of the health workforce</w:t>
            </w:r>
          </w:p>
        </w:tc>
        <w:tc>
          <w:tcPr>
            <w:tcW w:w="1230" w:type="pct"/>
            <w:shd w:val="clear" w:color="auto" w:fill="auto"/>
          </w:tcPr>
          <w:p w:rsidR="00481BE1" w:rsidRPr="00EB70FB" w:rsidRDefault="00481BE1" w:rsidP="006A3345">
            <w:pPr>
              <w:pStyle w:val="UrbisTableBody"/>
              <w:spacing w:before="60" w:after="12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367461">
              <w:rPr>
                <w:sz w:val="20"/>
                <w:szCs w:val="20"/>
              </w:rPr>
              <w:t>Evidence of disability inclusion principles incorporated into planning and design of corporate software systems</w:t>
            </w:r>
          </w:p>
        </w:tc>
        <w:tc>
          <w:tcPr>
            <w:tcW w:w="780" w:type="pct"/>
            <w:shd w:val="clear" w:color="auto" w:fill="auto"/>
          </w:tcPr>
          <w:p w:rsidR="00481BE1" w:rsidRDefault="00481BE1" w:rsidP="00A67364">
            <w:pPr>
              <w:pStyle w:val="UrbisTableBody"/>
              <w:spacing w:before="60" w:after="12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EB70FB">
              <w:rPr>
                <w:sz w:val="20"/>
                <w:szCs w:val="20"/>
              </w:rPr>
              <w:t>DIAP Governance Group</w:t>
            </w:r>
            <w:r w:rsidR="00A67364">
              <w:rPr>
                <w:sz w:val="20"/>
                <w:szCs w:val="20"/>
              </w:rPr>
              <w:t xml:space="preserve"> </w:t>
            </w:r>
            <w:r>
              <w:rPr>
                <w:sz w:val="20"/>
                <w:szCs w:val="20"/>
              </w:rPr>
              <w:t>/</w:t>
            </w:r>
            <w:r w:rsidR="00A67364">
              <w:rPr>
                <w:sz w:val="20"/>
                <w:szCs w:val="20"/>
              </w:rPr>
              <w:t xml:space="preserve"> </w:t>
            </w:r>
            <w:r>
              <w:rPr>
                <w:sz w:val="20"/>
                <w:szCs w:val="20"/>
              </w:rPr>
              <w:t>eHealth</w:t>
            </w:r>
            <w:r w:rsidR="00A67364">
              <w:rPr>
                <w:sz w:val="20"/>
                <w:szCs w:val="20"/>
              </w:rPr>
              <w:t xml:space="preserve"> </w:t>
            </w:r>
            <w:r>
              <w:rPr>
                <w:sz w:val="20"/>
                <w:szCs w:val="20"/>
              </w:rPr>
              <w:t>/</w:t>
            </w:r>
            <w:r w:rsidR="00A67364">
              <w:rPr>
                <w:sz w:val="20"/>
                <w:szCs w:val="20"/>
              </w:rPr>
              <w:t xml:space="preserve"> </w:t>
            </w:r>
            <w:r>
              <w:rPr>
                <w:sz w:val="20"/>
                <w:szCs w:val="20"/>
              </w:rPr>
              <w:t>HETI</w:t>
            </w:r>
            <w:r w:rsidR="00A67364">
              <w:rPr>
                <w:sz w:val="20"/>
                <w:szCs w:val="20"/>
              </w:rPr>
              <w:t xml:space="preserve"> </w:t>
            </w:r>
            <w:r w:rsidR="00CB6638">
              <w:rPr>
                <w:sz w:val="20"/>
                <w:szCs w:val="20"/>
              </w:rPr>
              <w:t>/</w:t>
            </w:r>
            <w:r w:rsidR="00A67364">
              <w:rPr>
                <w:sz w:val="20"/>
                <w:szCs w:val="20"/>
              </w:rPr>
              <w:t xml:space="preserve"> </w:t>
            </w:r>
            <w:r w:rsidR="00CB6638">
              <w:rPr>
                <w:sz w:val="20"/>
                <w:szCs w:val="20"/>
                <w:lang w:eastAsia="en-AU"/>
              </w:rPr>
              <w:t>Business &amp; Asset Services</w:t>
            </w:r>
          </w:p>
        </w:tc>
        <w:tc>
          <w:tcPr>
            <w:tcW w:w="778" w:type="pct"/>
            <w:shd w:val="clear" w:color="auto" w:fill="auto"/>
          </w:tcPr>
          <w:p w:rsidR="00481BE1" w:rsidRPr="00EB70FB" w:rsidRDefault="00481BE1" w:rsidP="006A3345">
            <w:pPr>
              <w:pStyle w:val="UrbisTableBody"/>
              <w:spacing w:before="60" w:after="12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w:t>
            </w:r>
            <w:r w:rsidRPr="00367461">
              <w:rPr>
                <w:sz w:val="20"/>
                <w:szCs w:val="20"/>
              </w:rPr>
              <w:t>orporate software systems</w:t>
            </w:r>
            <w:r>
              <w:rPr>
                <w:sz w:val="20"/>
                <w:szCs w:val="20"/>
              </w:rPr>
              <w:t xml:space="preserve"> design documentation</w:t>
            </w:r>
          </w:p>
        </w:tc>
        <w:tc>
          <w:tcPr>
            <w:tcW w:w="924" w:type="pct"/>
            <w:shd w:val="clear" w:color="auto" w:fill="auto"/>
          </w:tcPr>
          <w:p w:rsidR="00481BE1" w:rsidRDefault="00481BE1" w:rsidP="00D93072">
            <w:pPr>
              <w:pStyle w:val="UrbisTableBody"/>
              <w:spacing w:before="60" w:after="12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NSQHS Standard: 1. Governance for Safety and Quality in Health Service Organisations </w:t>
            </w:r>
          </w:p>
          <w:p w:rsidR="00481BE1" w:rsidRDefault="00481BE1" w:rsidP="00D93072">
            <w:pPr>
              <w:pStyle w:val="UrbisTableBody"/>
              <w:spacing w:before="60" w:after="120" w:line="240" w:lineRule="auto"/>
              <w:cnfStyle w:val="000000000000" w:firstRow="0" w:lastRow="0" w:firstColumn="0" w:lastColumn="0" w:oddVBand="0" w:evenVBand="0" w:oddHBand="0" w:evenHBand="0" w:firstRowFirstColumn="0" w:firstRowLastColumn="0" w:lastRowFirstColumn="0" w:lastRowLastColumn="0"/>
              <w:rPr>
                <w:sz w:val="20"/>
                <w:szCs w:val="20"/>
              </w:rPr>
            </w:pPr>
            <w:proofErr w:type="spellStart"/>
            <w:r>
              <w:rPr>
                <w:sz w:val="20"/>
                <w:szCs w:val="20"/>
              </w:rPr>
              <w:t>EQuIP</w:t>
            </w:r>
            <w:proofErr w:type="spellEnd"/>
            <w:r>
              <w:rPr>
                <w:sz w:val="20"/>
                <w:szCs w:val="20"/>
              </w:rPr>
              <w:t xml:space="preserve">: 13 Workforce Planning and Management </w:t>
            </w:r>
          </w:p>
          <w:p w:rsidR="00481BE1" w:rsidRDefault="00481BE1" w:rsidP="00D93072">
            <w:pPr>
              <w:pStyle w:val="UrbisTableBody"/>
              <w:spacing w:before="60" w:after="12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NDIS checklist: 2b Workforce readiness</w:t>
            </w:r>
          </w:p>
        </w:tc>
      </w:tr>
    </w:tbl>
    <w:p w:rsidR="00481BE1" w:rsidRPr="00EB70FB" w:rsidRDefault="00481BE1" w:rsidP="00481BE1">
      <w:pPr>
        <w:pStyle w:val="NormalBold"/>
        <w:spacing w:before="400"/>
      </w:pPr>
      <w:r w:rsidRPr="00EB70FB">
        <w:t xml:space="preserve">Outcome: Disability inclusion is embedded as a priority in the planning and design of new and refurbished facilities. </w:t>
      </w:r>
    </w:p>
    <w:tbl>
      <w:tblPr>
        <w:tblStyle w:val="LightShading"/>
        <w:tblW w:w="5000" w:type="pct"/>
        <w:tblBorders>
          <w:top w:val="single" w:sz="12" w:space="0" w:color="00314D"/>
          <w:bottom w:val="single" w:sz="12" w:space="0" w:color="00314D"/>
          <w:insideH w:val="single" w:sz="12" w:space="0" w:color="00314D"/>
        </w:tblBorders>
        <w:tblLook w:val="04A0" w:firstRow="1" w:lastRow="0" w:firstColumn="1" w:lastColumn="0" w:noHBand="0" w:noVBand="1"/>
        <w:tblDescription w:val="Intermediate outcome table 2. Four columns with header row and two additional rows."/>
      </w:tblPr>
      <w:tblGrid>
        <w:gridCol w:w="3905"/>
        <w:gridCol w:w="3932"/>
        <w:gridCol w:w="1666"/>
        <w:gridCol w:w="2501"/>
        <w:gridCol w:w="2500"/>
      </w:tblGrid>
      <w:tr w:rsidR="00481BE1" w:rsidRPr="00EB70FB" w:rsidTr="006A334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46" w:type="pct"/>
            <w:tcBorders>
              <w:top w:val="none" w:sz="0" w:space="0" w:color="auto"/>
              <w:left w:val="none" w:sz="0" w:space="0" w:color="auto"/>
              <w:bottom w:val="none" w:sz="0" w:space="0" w:color="auto"/>
              <w:right w:val="none" w:sz="0" w:space="0" w:color="auto"/>
            </w:tcBorders>
            <w:shd w:val="clear" w:color="auto" w:fill="auto"/>
          </w:tcPr>
          <w:p w:rsidR="00481BE1" w:rsidRPr="00EB70FB" w:rsidRDefault="00481BE1" w:rsidP="00E43958">
            <w:pPr>
              <w:pStyle w:val="UrbisTableHeader"/>
              <w:rPr>
                <w:szCs w:val="20"/>
              </w:rPr>
            </w:pPr>
            <w:r w:rsidRPr="00EB70FB">
              <w:rPr>
                <w:szCs w:val="20"/>
              </w:rPr>
              <w:t>Actions</w:t>
            </w:r>
          </w:p>
        </w:tc>
        <w:tc>
          <w:tcPr>
            <w:tcW w:w="1355" w:type="pct"/>
            <w:tcBorders>
              <w:top w:val="none" w:sz="0" w:space="0" w:color="auto"/>
              <w:left w:val="none" w:sz="0" w:space="0" w:color="auto"/>
              <w:bottom w:val="none" w:sz="0" w:space="0" w:color="auto"/>
              <w:right w:val="none" w:sz="0" w:space="0" w:color="auto"/>
            </w:tcBorders>
            <w:shd w:val="clear" w:color="auto" w:fill="auto"/>
          </w:tcPr>
          <w:p w:rsidR="00481BE1" w:rsidRPr="00EB70FB" w:rsidRDefault="00481BE1" w:rsidP="00E43958">
            <w:pPr>
              <w:pStyle w:val="UrbisTableHeader"/>
              <w:cnfStyle w:val="100000000000" w:firstRow="1" w:lastRow="0" w:firstColumn="0" w:lastColumn="0" w:oddVBand="0" w:evenVBand="0" w:oddHBand="0" w:evenHBand="0" w:firstRowFirstColumn="0" w:firstRowLastColumn="0" w:lastRowFirstColumn="0" w:lastRowLastColumn="0"/>
              <w:rPr>
                <w:szCs w:val="20"/>
              </w:rPr>
            </w:pPr>
            <w:r w:rsidRPr="00EB70FB">
              <w:rPr>
                <w:szCs w:val="20"/>
              </w:rPr>
              <w:t>Indicators</w:t>
            </w:r>
          </w:p>
        </w:tc>
        <w:tc>
          <w:tcPr>
            <w:tcW w:w="574" w:type="pct"/>
            <w:tcBorders>
              <w:top w:val="none" w:sz="0" w:space="0" w:color="auto"/>
              <w:left w:val="none" w:sz="0" w:space="0" w:color="auto"/>
              <w:bottom w:val="none" w:sz="0" w:space="0" w:color="auto"/>
              <w:right w:val="none" w:sz="0" w:space="0" w:color="auto"/>
            </w:tcBorders>
            <w:shd w:val="clear" w:color="auto" w:fill="auto"/>
          </w:tcPr>
          <w:p w:rsidR="00481BE1" w:rsidRPr="00EB70FB" w:rsidRDefault="00481BE1" w:rsidP="00E43958">
            <w:pPr>
              <w:pStyle w:val="UrbisTableHeader"/>
              <w:cnfStyle w:val="100000000000" w:firstRow="1" w:lastRow="0" w:firstColumn="0" w:lastColumn="0" w:oddVBand="0" w:evenVBand="0" w:oddHBand="0" w:evenHBand="0" w:firstRowFirstColumn="0" w:firstRowLastColumn="0" w:lastRowFirstColumn="0" w:lastRowLastColumn="0"/>
              <w:rPr>
                <w:szCs w:val="20"/>
              </w:rPr>
            </w:pPr>
            <w:r w:rsidRPr="00EB70FB">
              <w:rPr>
                <w:szCs w:val="20"/>
              </w:rPr>
              <w:t>Responsibility</w:t>
            </w:r>
          </w:p>
        </w:tc>
        <w:tc>
          <w:tcPr>
            <w:tcW w:w="862" w:type="pct"/>
            <w:tcBorders>
              <w:top w:val="none" w:sz="0" w:space="0" w:color="auto"/>
              <w:left w:val="none" w:sz="0" w:space="0" w:color="auto"/>
              <w:bottom w:val="none" w:sz="0" w:space="0" w:color="auto"/>
              <w:right w:val="none" w:sz="0" w:space="0" w:color="auto"/>
            </w:tcBorders>
            <w:shd w:val="clear" w:color="auto" w:fill="auto"/>
          </w:tcPr>
          <w:p w:rsidR="00481BE1" w:rsidRPr="00EB70FB" w:rsidRDefault="00481BE1" w:rsidP="00E43958">
            <w:pPr>
              <w:pStyle w:val="UrbisTableHeader"/>
              <w:cnfStyle w:val="100000000000" w:firstRow="1" w:lastRow="0" w:firstColumn="0" w:lastColumn="0" w:oddVBand="0" w:evenVBand="0" w:oddHBand="0" w:evenHBand="0" w:firstRowFirstColumn="0" w:firstRowLastColumn="0" w:lastRowFirstColumn="0" w:lastRowLastColumn="0"/>
              <w:rPr>
                <w:szCs w:val="20"/>
              </w:rPr>
            </w:pPr>
            <w:r w:rsidRPr="00EB70FB">
              <w:rPr>
                <w:szCs w:val="20"/>
              </w:rPr>
              <w:t>Data sources</w:t>
            </w:r>
          </w:p>
        </w:tc>
        <w:tc>
          <w:tcPr>
            <w:tcW w:w="862" w:type="pct"/>
            <w:tcBorders>
              <w:top w:val="none" w:sz="0" w:space="0" w:color="auto"/>
              <w:left w:val="none" w:sz="0" w:space="0" w:color="auto"/>
              <w:bottom w:val="none" w:sz="0" w:space="0" w:color="auto"/>
              <w:right w:val="none" w:sz="0" w:space="0" w:color="auto"/>
            </w:tcBorders>
            <w:shd w:val="clear" w:color="auto" w:fill="auto"/>
          </w:tcPr>
          <w:p w:rsidR="00481BE1" w:rsidRPr="00EB70FB" w:rsidRDefault="00481BE1" w:rsidP="00E43958">
            <w:pPr>
              <w:pStyle w:val="UrbisTableHeader"/>
              <w:cnfStyle w:val="100000000000" w:firstRow="1" w:lastRow="0" w:firstColumn="0" w:lastColumn="0" w:oddVBand="0" w:evenVBand="0" w:oddHBand="0" w:evenHBand="0" w:firstRowFirstColumn="0" w:firstRowLastColumn="0" w:lastRowFirstColumn="0" w:lastRowLastColumn="0"/>
              <w:rPr>
                <w:szCs w:val="20"/>
              </w:rPr>
            </w:pPr>
            <w:r>
              <w:rPr>
                <w:szCs w:val="20"/>
              </w:rPr>
              <w:t>Aligns with:</w:t>
            </w:r>
          </w:p>
        </w:tc>
      </w:tr>
      <w:tr w:rsidR="00481BE1" w:rsidRPr="00EB70FB" w:rsidTr="006A3345">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1346" w:type="pct"/>
            <w:tcBorders>
              <w:left w:val="none" w:sz="0" w:space="0" w:color="auto"/>
              <w:right w:val="none" w:sz="0" w:space="0" w:color="auto"/>
            </w:tcBorders>
            <w:shd w:val="clear" w:color="auto" w:fill="auto"/>
          </w:tcPr>
          <w:p w:rsidR="00481BE1" w:rsidRPr="00DD4EFB" w:rsidRDefault="00481BE1" w:rsidP="00DD4EFB">
            <w:pPr>
              <w:pStyle w:val="UrbisTableBody"/>
              <w:spacing w:before="60" w:after="60" w:line="240" w:lineRule="auto"/>
              <w:ind w:left="567" w:hanging="567"/>
              <w:rPr>
                <w:sz w:val="20"/>
                <w:szCs w:val="20"/>
              </w:rPr>
            </w:pPr>
            <w:r w:rsidRPr="00EB70FB">
              <w:rPr>
                <w:sz w:val="20"/>
                <w:szCs w:val="20"/>
              </w:rPr>
              <w:t>3.2</w:t>
            </w:r>
            <w:r w:rsidRPr="00EB70FB">
              <w:rPr>
                <w:sz w:val="20"/>
                <w:szCs w:val="20"/>
              </w:rPr>
              <w:tab/>
              <w:t xml:space="preserve">The principles of disability inclusion to be embedded within </w:t>
            </w:r>
            <w:r>
              <w:rPr>
                <w:sz w:val="20"/>
                <w:szCs w:val="20"/>
              </w:rPr>
              <w:t>the design and functional brief for all capital projects</w:t>
            </w:r>
          </w:p>
        </w:tc>
        <w:tc>
          <w:tcPr>
            <w:tcW w:w="1355" w:type="pct"/>
            <w:tcBorders>
              <w:left w:val="none" w:sz="0" w:space="0" w:color="auto"/>
              <w:right w:val="none" w:sz="0" w:space="0" w:color="auto"/>
            </w:tcBorders>
            <w:shd w:val="clear" w:color="auto" w:fill="auto"/>
          </w:tcPr>
          <w:p w:rsidR="00481BE1" w:rsidRPr="00EB70FB" w:rsidRDefault="00481BE1" w:rsidP="006A3345">
            <w:pPr>
              <w:pStyle w:val="UrbisTableBody"/>
              <w:spacing w:before="60" w:after="12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EB70FB">
              <w:rPr>
                <w:sz w:val="20"/>
                <w:szCs w:val="20"/>
              </w:rPr>
              <w:t xml:space="preserve">Number of </w:t>
            </w:r>
            <w:r>
              <w:rPr>
                <w:sz w:val="20"/>
                <w:szCs w:val="20"/>
              </w:rPr>
              <w:t>project design and functional briefs</w:t>
            </w:r>
            <w:r w:rsidRPr="00EB70FB">
              <w:rPr>
                <w:sz w:val="20"/>
                <w:szCs w:val="20"/>
              </w:rPr>
              <w:t xml:space="preserve"> </w:t>
            </w:r>
            <w:r>
              <w:rPr>
                <w:sz w:val="20"/>
                <w:szCs w:val="20"/>
              </w:rPr>
              <w:t>that consider the principles of disability inclusion</w:t>
            </w:r>
          </w:p>
        </w:tc>
        <w:tc>
          <w:tcPr>
            <w:tcW w:w="574" w:type="pct"/>
            <w:tcBorders>
              <w:left w:val="none" w:sz="0" w:space="0" w:color="auto"/>
              <w:right w:val="none" w:sz="0" w:space="0" w:color="auto"/>
            </w:tcBorders>
            <w:shd w:val="clear" w:color="auto" w:fill="auto"/>
          </w:tcPr>
          <w:p w:rsidR="00481BE1" w:rsidRDefault="00481BE1" w:rsidP="006A3345">
            <w:pPr>
              <w:pStyle w:val="UrbisTableBody"/>
              <w:spacing w:before="60" w:after="12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EB70FB">
              <w:rPr>
                <w:sz w:val="20"/>
                <w:szCs w:val="20"/>
              </w:rPr>
              <w:t>NSW Health Infrastructure</w:t>
            </w:r>
          </w:p>
          <w:p w:rsidR="00481BE1" w:rsidRPr="00EB70FB" w:rsidRDefault="00481BE1" w:rsidP="006A3345">
            <w:pPr>
              <w:pStyle w:val="UrbisTableBody"/>
              <w:spacing w:before="60" w:after="12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LHDs</w:t>
            </w:r>
          </w:p>
        </w:tc>
        <w:tc>
          <w:tcPr>
            <w:tcW w:w="862" w:type="pct"/>
            <w:tcBorders>
              <w:left w:val="none" w:sz="0" w:space="0" w:color="auto"/>
              <w:right w:val="none" w:sz="0" w:space="0" w:color="auto"/>
            </w:tcBorders>
            <w:shd w:val="clear" w:color="auto" w:fill="auto"/>
          </w:tcPr>
          <w:p w:rsidR="00481BE1" w:rsidRPr="00EB70FB" w:rsidRDefault="00481BE1" w:rsidP="006A3345">
            <w:pPr>
              <w:pStyle w:val="UrbisTableBody"/>
              <w:spacing w:before="60" w:after="12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Project design and functional briefs</w:t>
            </w:r>
          </w:p>
          <w:p w:rsidR="00481BE1" w:rsidRPr="00EB70FB" w:rsidRDefault="00481BE1" w:rsidP="006A3345">
            <w:pPr>
              <w:pStyle w:val="UrbisTableBody"/>
              <w:spacing w:before="60" w:after="120" w:line="24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862" w:type="pct"/>
            <w:tcBorders>
              <w:left w:val="none" w:sz="0" w:space="0" w:color="auto"/>
              <w:right w:val="none" w:sz="0" w:space="0" w:color="auto"/>
            </w:tcBorders>
            <w:shd w:val="clear" w:color="auto" w:fill="auto"/>
          </w:tcPr>
          <w:p w:rsidR="00481BE1" w:rsidRDefault="00481BE1" w:rsidP="00D93072">
            <w:pPr>
              <w:pStyle w:val="UrbisTableBody"/>
              <w:spacing w:before="60" w:after="80" w:line="240" w:lineRule="auto"/>
              <w:ind w:left="45" w:hanging="1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NSQHS Standard: 1. Governance for Safety and Quality in Health Service Organisations</w:t>
            </w:r>
          </w:p>
          <w:p w:rsidR="00481BE1" w:rsidRDefault="00481BE1" w:rsidP="00D93072">
            <w:pPr>
              <w:pStyle w:val="UrbisTableBody"/>
              <w:spacing w:before="60" w:after="80" w:line="240" w:lineRule="auto"/>
              <w:ind w:left="45" w:hanging="1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NSQHS Standard: 2. Partnering with Consumers</w:t>
            </w:r>
          </w:p>
          <w:p w:rsidR="00481BE1" w:rsidRDefault="00481BE1" w:rsidP="00D93072">
            <w:pPr>
              <w:pStyle w:val="UrbisTableBody"/>
              <w:spacing w:before="60" w:after="80" w:line="240" w:lineRule="auto"/>
              <w:ind w:left="45" w:hanging="11"/>
              <w:cnfStyle w:val="000000100000" w:firstRow="0" w:lastRow="0" w:firstColumn="0" w:lastColumn="0" w:oddVBand="0" w:evenVBand="0" w:oddHBand="1" w:evenHBand="0" w:firstRowFirstColumn="0" w:firstRowLastColumn="0" w:lastRowFirstColumn="0" w:lastRowLastColumn="0"/>
              <w:rPr>
                <w:sz w:val="20"/>
                <w:szCs w:val="20"/>
              </w:rPr>
            </w:pPr>
            <w:proofErr w:type="spellStart"/>
            <w:r>
              <w:rPr>
                <w:sz w:val="20"/>
                <w:szCs w:val="20"/>
              </w:rPr>
              <w:t>EQuIP</w:t>
            </w:r>
            <w:proofErr w:type="spellEnd"/>
            <w:r>
              <w:rPr>
                <w:sz w:val="20"/>
                <w:szCs w:val="20"/>
              </w:rPr>
              <w:t>: 11. Service Delivery</w:t>
            </w:r>
          </w:p>
          <w:p w:rsidR="00481BE1" w:rsidRDefault="00481BE1" w:rsidP="00D93072">
            <w:pPr>
              <w:pStyle w:val="UrbisTableBody"/>
              <w:spacing w:before="60" w:after="80" w:line="240" w:lineRule="auto"/>
              <w:ind w:left="45" w:hanging="11"/>
              <w:cnfStyle w:val="000000100000" w:firstRow="0" w:lastRow="0" w:firstColumn="0" w:lastColumn="0" w:oddVBand="0" w:evenVBand="0" w:oddHBand="1" w:evenHBand="0" w:firstRowFirstColumn="0" w:firstRowLastColumn="0" w:lastRowFirstColumn="0" w:lastRowLastColumn="0"/>
              <w:rPr>
                <w:sz w:val="20"/>
                <w:szCs w:val="20"/>
              </w:rPr>
            </w:pPr>
            <w:proofErr w:type="spellStart"/>
            <w:r>
              <w:rPr>
                <w:sz w:val="20"/>
                <w:szCs w:val="20"/>
              </w:rPr>
              <w:t>EQuIP</w:t>
            </w:r>
            <w:proofErr w:type="spellEnd"/>
            <w:r>
              <w:rPr>
                <w:sz w:val="20"/>
                <w:szCs w:val="20"/>
              </w:rPr>
              <w:t>: 12. Provision of Care</w:t>
            </w:r>
          </w:p>
          <w:p w:rsidR="00481BE1" w:rsidRPr="00EB70FB" w:rsidRDefault="00481BE1" w:rsidP="00D93072">
            <w:pPr>
              <w:pStyle w:val="UrbisTableBody"/>
              <w:spacing w:before="60" w:after="80" w:line="240" w:lineRule="auto"/>
              <w:ind w:left="45" w:hanging="11"/>
              <w:cnfStyle w:val="000000100000" w:firstRow="0" w:lastRow="0" w:firstColumn="0" w:lastColumn="0" w:oddVBand="0" w:evenVBand="0" w:oddHBand="1" w:evenHBand="0" w:firstRowFirstColumn="0" w:firstRowLastColumn="0" w:lastRowFirstColumn="0" w:lastRowLastColumn="0"/>
              <w:rPr>
                <w:sz w:val="20"/>
                <w:szCs w:val="20"/>
              </w:rPr>
            </w:pPr>
            <w:proofErr w:type="spellStart"/>
            <w:r>
              <w:rPr>
                <w:sz w:val="20"/>
                <w:szCs w:val="20"/>
              </w:rPr>
              <w:t>EQuIP</w:t>
            </w:r>
            <w:proofErr w:type="spellEnd"/>
            <w:r>
              <w:rPr>
                <w:sz w:val="20"/>
                <w:szCs w:val="20"/>
              </w:rPr>
              <w:t>: 15. Corporate Systems and Safety</w:t>
            </w:r>
          </w:p>
        </w:tc>
      </w:tr>
      <w:tr w:rsidR="00481BE1" w:rsidRPr="00EB70FB" w:rsidTr="006A3345">
        <w:trPr>
          <w:trHeight w:val="526"/>
        </w:trPr>
        <w:tc>
          <w:tcPr>
            <w:cnfStyle w:val="001000000000" w:firstRow="0" w:lastRow="0" w:firstColumn="1" w:lastColumn="0" w:oddVBand="0" w:evenVBand="0" w:oddHBand="0" w:evenHBand="0" w:firstRowFirstColumn="0" w:firstRowLastColumn="0" w:lastRowFirstColumn="0" w:lastRowLastColumn="0"/>
            <w:tcW w:w="1346" w:type="pct"/>
            <w:shd w:val="clear" w:color="auto" w:fill="auto"/>
          </w:tcPr>
          <w:p w:rsidR="00481BE1" w:rsidRPr="00DD4EFB" w:rsidRDefault="00481BE1" w:rsidP="00DD4EFB">
            <w:pPr>
              <w:pStyle w:val="UrbisTableBody"/>
              <w:spacing w:before="60" w:after="60" w:line="240" w:lineRule="auto"/>
              <w:ind w:left="567" w:hanging="567"/>
              <w:rPr>
                <w:sz w:val="20"/>
                <w:szCs w:val="20"/>
              </w:rPr>
            </w:pPr>
            <w:r w:rsidRPr="00EB70FB">
              <w:rPr>
                <w:sz w:val="20"/>
                <w:szCs w:val="20"/>
              </w:rPr>
              <w:t>5.2</w:t>
            </w:r>
            <w:r w:rsidRPr="00EB70FB">
              <w:rPr>
                <w:sz w:val="20"/>
                <w:szCs w:val="20"/>
              </w:rPr>
              <w:tab/>
            </w:r>
            <w:r>
              <w:rPr>
                <w:sz w:val="20"/>
                <w:szCs w:val="20"/>
              </w:rPr>
              <w:t>Changing Places to be considered in a</w:t>
            </w:r>
            <w:r w:rsidRPr="00EB70FB">
              <w:rPr>
                <w:sz w:val="20"/>
                <w:szCs w:val="20"/>
              </w:rPr>
              <w:t xml:space="preserve">ll new and refurbished </w:t>
            </w:r>
            <w:r>
              <w:rPr>
                <w:sz w:val="20"/>
                <w:szCs w:val="20"/>
              </w:rPr>
              <w:t xml:space="preserve">health care </w:t>
            </w:r>
            <w:r w:rsidRPr="00EB70FB">
              <w:rPr>
                <w:sz w:val="20"/>
                <w:szCs w:val="20"/>
              </w:rPr>
              <w:t>facility functional briefs</w:t>
            </w:r>
          </w:p>
        </w:tc>
        <w:tc>
          <w:tcPr>
            <w:tcW w:w="1355" w:type="pct"/>
            <w:shd w:val="clear" w:color="auto" w:fill="auto"/>
          </w:tcPr>
          <w:p w:rsidR="00481BE1" w:rsidRPr="00EB70FB" w:rsidRDefault="00481BE1" w:rsidP="006A3345">
            <w:pPr>
              <w:pStyle w:val="UrbisTableBody"/>
              <w:spacing w:before="60" w:after="12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EB70FB">
              <w:rPr>
                <w:sz w:val="20"/>
                <w:szCs w:val="20"/>
              </w:rPr>
              <w:t xml:space="preserve">All functional briefs include </w:t>
            </w:r>
            <w:r w:rsidR="0023315F">
              <w:rPr>
                <w:sz w:val="20"/>
                <w:szCs w:val="20"/>
              </w:rPr>
              <w:t>Changing Places where appropriate.</w:t>
            </w:r>
          </w:p>
        </w:tc>
        <w:tc>
          <w:tcPr>
            <w:tcW w:w="574" w:type="pct"/>
            <w:shd w:val="clear" w:color="auto" w:fill="auto"/>
          </w:tcPr>
          <w:p w:rsidR="00481BE1" w:rsidRDefault="00481BE1" w:rsidP="006A3345">
            <w:pPr>
              <w:pStyle w:val="UrbisTableBody"/>
              <w:spacing w:before="60" w:after="12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EB70FB">
              <w:rPr>
                <w:sz w:val="20"/>
                <w:szCs w:val="20"/>
              </w:rPr>
              <w:t>NSW Health Infrastructure</w:t>
            </w:r>
          </w:p>
          <w:p w:rsidR="00481BE1" w:rsidRPr="00EB70FB" w:rsidRDefault="00481BE1" w:rsidP="006A3345">
            <w:pPr>
              <w:pStyle w:val="UrbisTableBody"/>
              <w:spacing w:before="60" w:after="12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LHDs</w:t>
            </w:r>
          </w:p>
        </w:tc>
        <w:tc>
          <w:tcPr>
            <w:tcW w:w="862" w:type="pct"/>
            <w:shd w:val="clear" w:color="auto" w:fill="auto"/>
          </w:tcPr>
          <w:p w:rsidR="00481BE1" w:rsidRDefault="00481BE1" w:rsidP="006A3345">
            <w:pPr>
              <w:pStyle w:val="UrbisTableBody"/>
              <w:spacing w:before="60" w:after="12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EB70FB">
              <w:rPr>
                <w:sz w:val="20"/>
                <w:szCs w:val="20"/>
              </w:rPr>
              <w:t>Health Infrastructure records</w:t>
            </w:r>
          </w:p>
          <w:p w:rsidR="00481BE1" w:rsidRPr="00EB70FB" w:rsidRDefault="00481BE1" w:rsidP="006A3345">
            <w:pPr>
              <w:pStyle w:val="UrbisTableBody"/>
              <w:spacing w:before="60" w:after="12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LHD reports</w:t>
            </w:r>
          </w:p>
        </w:tc>
        <w:tc>
          <w:tcPr>
            <w:tcW w:w="862" w:type="pct"/>
            <w:shd w:val="clear" w:color="auto" w:fill="auto"/>
          </w:tcPr>
          <w:p w:rsidR="00481BE1" w:rsidRDefault="00481BE1" w:rsidP="00D93072">
            <w:pPr>
              <w:pStyle w:val="UrbisTableBody"/>
              <w:spacing w:before="60" w:after="120" w:line="240" w:lineRule="auto"/>
              <w:ind w:left="45" w:hanging="11"/>
              <w:cnfStyle w:val="000000000000" w:firstRow="0" w:lastRow="0" w:firstColumn="0" w:lastColumn="0" w:oddVBand="0" w:evenVBand="0" w:oddHBand="0" w:evenHBand="0" w:firstRowFirstColumn="0" w:firstRowLastColumn="0" w:lastRowFirstColumn="0" w:lastRowLastColumn="0"/>
              <w:rPr>
                <w:sz w:val="20"/>
                <w:szCs w:val="20"/>
              </w:rPr>
            </w:pPr>
            <w:proofErr w:type="spellStart"/>
            <w:r>
              <w:rPr>
                <w:sz w:val="20"/>
                <w:szCs w:val="20"/>
              </w:rPr>
              <w:t>EQuIP</w:t>
            </w:r>
            <w:proofErr w:type="spellEnd"/>
            <w:r>
              <w:rPr>
                <w:sz w:val="20"/>
                <w:szCs w:val="20"/>
              </w:rPr>
              <w:t>: 11. Service Delivery</w:t>
            </w:r>
          </w:p>
          <w:p w:rsidR="00481BE1" w:rsidRPr="00EB70FB" w:rsidRDefault="00481BE1" w:rsidP="00D93072">
            <w:pPr>
              <w:pStyle w:val="UrbisTableBody"/>
              <w:spacing w:before="60" w:after="120" w:line="240" w:lineRule="auto"/>
              <w:ind w:left="45" w:hanging="11"/>
              <w:cnfStyle w:val="000000000000" w:firstRow="0" w:lastRow="0" w:firstColumn="0" w:lastColumn="0" w:oddVBand="0" w:evenVBand="0" w:oddHBand="0" w:evenHBand="0" w:firstRowFirstColumn="0" w:firstRowLastColumn="0" w:lastRowFirstColumn="0" w:lastRowLastColumn="0"/>
              <w:rPr>
                <w:sz w:val="20"/>
                <w:szCs w:val="20"/>
              </w:rPr>
            </w:pPr>
            <w:proofErr w:type="spellStart"/>
            <w:r>
              <w:rPr>
                <w:sz w:val="20"/>
                <w:szCs w:val="20"/>
              </w:rPr>
              <w:t>EQuIP</w:t>
            </w:r>
            <w:proofErr w:type="spellEnd"/>
            <w:r>
              <w:rPr>
                <w:sz w:val="20"/>
                <w:szCs w:val="20"/>
              </w:rPr>
              <w:t>: 12. Provision of Care</w:t>
            </w:r>
          </w:p>
        </w:tc>
      </w:tr>
    </w:tbl>
    <w:p w:rsidR="006A3345" w:rsidRPr="00BB739F" w:rsidRDefault="00830D22" w:rsidP="00830D22">
      <w:pPr>
        <w:pStyle w:val="NormalBold"/>
        <w:spacing w:before="400"/>
        <w:rPr>
          <w:rFonts w:ascii="8.1" w:hAnsi="8.1"/>
          <w:b w:val="0"/>
        </w:rPr>
      </w:pPr>
      <w:r w:rsidRPr="00830D22">
        <w:lastRenderedPageBreak/>
        <w:t xml:space="preserve">Outcome: Data collection and reporting on disability inclusion is improved and communicated. </w:t>
      </w:r>
    </w:p>
    <w:tbl>
      <w:tblPr>
        <w:tblStyle w:val="LightShading"/>
        <w:tblW w:w="5000" w:type="pct"/>
        <w:tblBorders>
          <w:top w:val="single" w:sz="12" w:space="0" w:color="00314D"/>
          <w:bottom w:val="single" w:sz="12" w:space="0" w:color="00314D"/>
          <w:insideH w:val="single" w:sz="12" w:space="0" w:color="00314D"/>
        </w:tblBorders>
        <w:tblLook w:val="04A0" w:firstRow="1" w:lastRow="0" w:firstColumn="1" w:lastColumn="0" w:noHBand="0" w:noVBand="1"/>
        <w:tblDescription w:val="Intermediate outcome table 2. Four columns with header row and two additional rows."/>
      </w:tblPr>
      <w:tblGrid>
        <w:gridCol w:w="3905"/>
        <w:gridCol w:w="3932"/>
        <w:gridCol w:w="1666"/>
        <w:gridCol w:w="2501"/>
        <w:gridCol w:w="2500"/>
      </w:tblGrid>
      <w:tr w:rsidR="00830D22" w:rsidRPr="00EB70FB" w:rsidTr="00AE2A7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46" w:type="pct"/>
            <w:tcBorders>
              <w:top w:val="none" w:sz="0" w:space="0" w:color="auto"/>
              <w:left w:val="none" w:sz="0" w:space="0" w:color="auto"/>
              <w:bottom w:val="none" w:sz="0" w:space="0" w:color="auto"/>
              <w:right w:val="none" w:sz="0" w:space="0" w:color="auto"/>
            </w:tcBorders>
            <w:shd w:val="clear" w:color="auto" w:fill="auto"/>
          </w:tcPr>
          <w:p w:rsidR="00830D22" w:rsidRPr="00EB70FB" w:rsidRDefault="00830D22" w:rsidP="00AE2A7E">
            <w:pPr>
              <w:pStyle w:val="UrbisTableHeader"/>
              <w:rPr>
                <w:szCs w:val="20"/>
              </w:rPr>
            </w:pPr>
            <w:r w:rsidRPr="00EB70FB">
              <w:rPr>
                <w:szCs w:val="20"/>
              </w:rPr>
              <w:t>Actions</w:t>
            </w:r>
          </w:p>
        </w:tc>
        <w:tc>
          <w:tcPr>
            <w:tcW w:w="1355" w:type="pct"/>
            <w:tcBorders>
              <w:top w:val="none" w:sz="0" w:space="0" w:color="auto"/>
              <w:left w:val="none" w:sz="0" w:space="0" w:color="auto"/>
              <w:bottom w:val="none" w:sz="0" w:space="0" w:color="auto"/>
              <w:right w:val="none" w:sz="0" w:space="0" w:color="auto"/>
            </w:tcBorders>
            <w:shd w:val="clear" w:color="auto" w:fill="auto"/>
          </w:tcPr>
          <w:p w:rsidR="00830D22" w:rsidRPr="00EB70FB" w:rsidRDefault="00830D22" w:rsidP="00AE2A7E">
            <w:pPr>
              <w:pStyle w:val="UrbisTableHeader"/>
              <w:cnfStyle w:val="100000000000" w:firstRow="1" w:lastRow="0" w:firstColumn="0" w:lastColumn="0" w:oddVBand="0" w:evenVBand="0" w:oddHBand="0" w:evenHBand="0" w:firstRowFirstColumn="0" w:firstRowLastColumn="0" w:lastRowFirstColumn="0" w:lastRowLastColumn="0"/>
              <w:rPr>
                <w:szCs w:val="20"/>
              </w:rPr>
            </w:pPr>
            <w:r w:rsidRPr="00EB70FB">
              <w:rPr>
                <w:szCs w:val="20"/>
              </w:rPr>
              <w:t>Indicators</w:t>
            </w:r>
          </w:p>
        </w:tc>
        <w:tc>
          <w:tcPr>
            <w:tcW w:w="574" w:type="pct"/>
            <w:tcBorders>
              <w:top w:val="none" w:sz="0" w:space="0" w:color="auto"/>
              <w:left w:val="none" w:sz="0" w:space="0" w:color="auto"/>
              <w:bottom w:val="none" w:sz="0" w:space="0" w:color="auto"/>
              <w:right w:val="none" w:sz="0" w:space="0" w:color="auto"/>
            </w:tcBorders>
            <w:shd w:val="clear" w:color="auto" w:fill="auto"/>
          </w:tcPr>
          <w:p w:rsidR="00830D22" w:rsidRPr="00EB70FB" w:rsidRDefault="00830D22" w:rsidP="00AE2A7E">
            <w:pPr>
              <w:pStyle w:val="UrbisTableHeader"/>
              <w:cnfStyle w:val="100000000000" w:firstRow="1" w:lastRow="0" w:firstColumn="0" w:lastColumn="0" w:oddVBand="0" w:evenVBand="0" w:oddHBand="0" w:evenHBand="0" w:firstRowFirstColumn="0" w:firstRowLastColumn="0" w:lastRowFirstColumn="0" w:lastRowLastColumn="0"/>
              <w:rPr>
                <w:szCs w:val="20"/>
              </w:rPr>
            </w:pPr>
            <w:r w:rsidRPr="00EB70FB">
              <w:rPr>
                <w:szCs w:val="20"/>
              </w:rPr>
              <w:t>Responsibility</w:t>
            </w:r>
          </w:p>
        </w:tc>
        <w:tc>
          <w:tcPr>
            <w:tcW w:w="862" w:type="pct"/>
            <w:tcBorders>
              <w:top w:val="none" w:sz="0" w:space="0" w:color="auto"/>
              <w:left w:val="none" w:sz="0" w:space="0" w:color="auto"/>
              <w:bottom w:val="none" w:sz="0" w:space="0" w:color="auto"/>
              <w:right w:val="none" w:sz="0" w:space="0" w:color="auto"/>
            </w:tcBorders>
            <w:shd w:val="clear" w:color="auto" w:fill="auto"/>
          </w:tcPr>
          <w:p w:rsidR="00830D22" w:rsidRPr="00EB70FB" w:rsidRDefault="00830D22" w:rsidP="00AE2A7E">
            <w:pPr>
              <w:pStyle w:val="UrbisTableHeader"/>
              <w:cnfStyle w:val="100000000000" w:firstRow="1" w:lastRow="0" w:firstColumn="0" w:lastColumn="0" w:oddVBand="0" w:evenVBand="0" w:oddHBand="0" w:evenHBand="0" w:firstRowFirstColumn="0" w:firstRowLastColumn="0" w:lastRowFirstColumn="0" w:lastRowLastColumn="0"/>
              <w:rPr>
                <w:szCs w:val="20"/>
              </w:rPr>
            </w:pPr>
            <w:r w:rsidRPr="00EB70FB">
              <w:rPr>
                <w:szCs w:val="20"/>
              </w:rPr>
              <w:t>Data sources</w:t>
            </w:r>
          </w:p>
        </w:tc>
        <w:tc>
          <w:tcPr>
            <w:tcW w:w="862" w:type="pct"/>
            <w:tcBorders>
              <w:top w:val="none" w:sz="0" w:space="0" w:color="auto"/>
              <w:left w:val="none" w:sz="0" w:space="0" w:color="auto"/>
              <w:bottom w:val="none" w:sz="0" w:space="0" w:color="auto"/>
              <w:right w:val="none" w:sz="0" w:space="0" w:color="auto"/>
            </w:tcBorders>
            <w:shd w:val="clear" w:color="auto" w:fill="auto"/>
          </w:tcPr>
          <w:p w:rsidR="00830D22" w:rsidRPr="00EB70FB" w:rsidRDefault="00830D22" w:rsidP="00AE2A7E">
            <w:pPr>
              <w:pStyle w:val="UrbisTableHeader"/>
              <w:cnfStyle w:val="100000000000" w:firstRow="1" w:lastRow="0" w:firstColumn="0" w:lastColumn="0" w:oddVBand="0" w:evenVBand="0" w:oddHBand="0" w:evenHBand="0" w:firstRowFirstColumn="0" w:firstRowLastColumn="0" w:lastRowFirstColumn="0" w:lastRowLastColumn="0"/>
              <w:rPr>
                <w:szCs w:val="20"/>
              </w:rPr>
            </w:pPr>
            <w:r>
              <w:rPr>
                <w:szCs w:val="20"/>
              </w:rPr>
              <w:t>Aligns with:</w:t>
            </w:r>
          </w:p>
        </w:tc>
      </w:tr>
      <w:tr w:rsidR="00830D22" w:rsidRPr="00EB70FB" w:rsidTr="00AE2A7E">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1346" w:type="pct"/>
            <w:tcBorders>
              <w:left w:val="none" w:sz="0" w:space="0" w:color="auto"/>
              <w:right w:val="none" w:sz="0" w:space="0" w:color="auto"/>
            </w:tcBorders>
            <w:shd w:val="clear" w:color="auto" w:fill="auto"/>
          </w:tcPr>
          <w:p w:rsidR="00830D22" w:rsidRPr="00DD4EFB" w:rsidRDefault="00830D22" w:rsidP="00AE2A7E">
            <w:pPr>
              <w:pStyle w:val="UrbisTableBody"/>
              <w:spacing w:before="60" w:after="60" w:line="240" w:lineRule="auto"/>
              <w:ind w:left="567" w:hanging="567"/>
              <w:rPr>
                <w:sz w:val="20"/>
                <w:szCs w:val="20"/>
              </w:rPr>
            </w:pPr>
            <w:r>
              <w:rPr>
                <w:sz w:val="20"/>
                <w:szCs w:val="20"/>
              </w:rPr>
              <w:t>8</w:t>
            </w:r>
            <w:r w:rsidRPr="00EB70FB">
              <w:rPr>
                <w:sz w:val="20"/>
                <w:szCs w:val="20"/>
              </w:rPr>
              <w:t>.1</w:t>
            </w:r>
            <w:r w:rsidRPr="00EB70FB">
              <w:rPr>
                <w:sz w:val="20"/>
                <w:szCs w:val="20"/>
              </w:rPr>
              <w:tab/>
              <w:t xml:space="preserve">The DIAP Governance Group </w:t>
            </w:r>
            <w:r>
              <w:rPr>
                <w:sz w:val="20"/>
                <w:szCs w:val="20"/>
              </w:rPr>
              <w:t>will</w:t>
            </w:r>
            <w:r w:rsidRPr="00EB70FB">
              <w:rPr>
                <w:sz w:val="20"/>
                <w:szCs w:val="20"/>
              </w:rPr>
              <w:t xml:space="preserve"> </w:t>
            </w:r>
            <w:r>
              <w:rPr>
                <w:sz w:val="20"/>
                <w:szCs w:val="20"/>
              </w:rPr>
              <w:t xml:space="preserve">work </w:t>
            </w:r>
            <w:r w:rsidRPr="00EB70FB">
              <w:rPr>
                <w:sz w:val="20"/>
                <w:szCs w:val="20"/>
              </w:rPr>
              <w:t xml:space="preserve">with </w:t>
            </w:r>
            <w:r>
              <w:rPr>
                <w:sz w:val="20"/>
                <w:szCs w:val="20"/>
              </w:rPr>
              <w:t>relevant</w:t>
            </w:r>
            <w:r w:rsidRPr="00EB70FB">
              <w:rPr>
                <w:sz w:val="20"/>
                <w:szCs w:val="20"/>
              </w:rPr>
              <w:t xml:space="preserve"> partners</w:t>
            </w:r>
            <w:r>
              <w:rPr>
                <w:sz w:val="20"/>
                <w:szCs w:val="20"/>
              </w:rPr>
              <w:t xml:space="preserve"> to enhance data systems to better identify people with disability</w:t>
            </w:r>
          </w:p>
        </w:tc>
        <w:tc>
          <w:tcPr>
            <w:tcW w:w="1355" w:type="pct"/>
            <w:tcBorders>
              <w:left w:val="none" w:sz="0" w:space="0" w:color="auto"/>
              <w:right w:val="none" w:sz="0" w:space="0" w:color="auto"/>
            </w:tcBorders>
            <w:shd w:val="clear" w:color="auto" w:fill="auto"/>
          </w:tcPr>
          <w:p w:rsidR="00830D22" w:rsidRPr="00EB70FB" w:rsidRDefault="00830D22" w:rsidP="00AE2A7E">
            <w:pPr>
              <w:pStyle w:val="UrbisTableBody"/>
              <w:spacing w:before="60" w:after="12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EB70FB">
              <w:rPr>
                <w:sz w:val="20"/>
                <w:szCs w:val="20"/>
              </w:rPr>
              <w:t>Meaningful data items for measuring inclusion are incorporated into new data collection processes</w:t>
            </w:r>
          </w:p>
        </w:tc>
        <w:tc>
          <w:tcPr>
            <w:tcW w:w="574" w:type="pct"/>
            <w:tcBorders>
              <w:left w:val="none" w:sz="0" w:space="0" w:color="auto"/>
              <w:right w:val="none" w:sz="0" w:space="0" w:color="auto"/>
            </w:tcBorders>
            <w:shd w:val="clear" w:color="auto" w:fill="auto"/>
          </w:tcPr>
          <w:p w:rsidR="00830D22" w:rsidRPr="00EB70FB" w:rsidRDefault="00830D22" w:rsidP="00AE2A7E">
            <w:pPr>
              <w:pStyle w:val="UrbisTableBody"/>
              <w:spacing w:before="60" w:after="12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EB70FB">
              <w:rPr>
                <w:sz w:val="20"/>
                <w:szCs w:val="20"/>
              </w:rPr>
              <w:t xml:space="preserve">DIAP Governance Group / </w:t>
            </w:r>
            <w:r>
              <w:rPr>
                <w:sz w:val="20"/>
                <w:szCs w:val="20"/>
              </w:rPr>
              <w:t>Ministry of Health</w:t>
            </w:r>
          </w:p>
        </w:tc>
        <w:tc>
          <w:tcPr>
            <w:tcW w:w="862" w:type="pct"/>
            <w:tcBorders>
              <w:left w:val="none" w:sz="0" w:space="0" w:color="auto"/>
              <w:right w:val="none" w:sz="0" w:space="0" w:color="auto"/>
            </w:tcBorders>
            <w:shd w:val="clear" w:color="auto" w:fill="auto"/>
          </w:tcPr>
          <w:p w:rsidR="00830D22" w:rsidRDefault="00830D22" w:rsidP="00AE2A7E">
            <w:pPr>
              <w:pStyle w:val="UrbisTableBody"/>
              <w:spacing w:before="60" w:after="12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EB70FB">
              <w:rPr>
                <w:sz w:val="20"/>
                <w:szCs w:val="20"/>
              </w:rPr>
              <w:t>Governance Group annual updates</w:t>
            </w:r>
          </w:p>
          <w:p w:rsidR="00830D22" w:rsidRPr="00EB70FB" w:rsidRDefault="00830D22" w:rsidP="00AE2A7E">
            <w:pPr>
              <w:pStyle w:val="UrbisTableBody"/>
              <w:spacing w:before="60" w:after="120" w:line="24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862" w:type="pct"/>
            <w:tcBorders>
              <w:left w:val="none" w:sz="0" w:space="0" w:color="auto"/>
              <w:right w:val="none" w:sz="0" w:space="0" w:color="auto"/>
            </w:tcBorders>
            <w:shd w:val="clear" w:color="auto" w:fill="auto"/>
          </w:tcPr>
          <w:p w:rsidR="00830D22" w:rsidRDefault="00830D22" w:rsidP="00D93072">
            <w:pPr>
              <w:pStyle w:val="UrbisTableBody"/>
              <w:spacing w:before="60" w:after="12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NSQHS Standard: 1. Governance for Safety and Quality in Health Service Organisations</w:t>
            </w:r>
          </w:p>
          <w:p w:rsidR="00830D22" w:rsidRDefault="00830D22" w:rsidP="00D93072">
            <w:pPr>
              <w:spacing w:after="120"/>
              <w:ind w:left="108"/>
              <w:cnfStyle w:val="000000100000" w:firstRow="0" w:lastRow="0" w:firstColumn="0" w:lastColumn="0" w:oddVBand="0" w:evenVBand="0" w:oddHBand="1" w:evenHBand="0" w:firstRowFirstColumn="0" w:firstRowLastColumn="0" w:lastRowFirstColumn="0" w:lastRowLastColumn="0"/>
            </w:pPr>
            <w:r>
              <w:t>NSQHS Standard: 5. Patient Identification and Procedure Matching.</w:t>
            </w:r>
          </w:p>
          <w:p w:rsidR="00830D22" w:rsidRDefault="00830D22" w:rsidP="00D93072">
            <w:pPr>
              <w:spacing w:after="120"/>
              <w:ind w:left="108"/>
              <w:cnfStyle w:val="000000100000" w:firstRow="0" w:lastRow="0" w:firstColumn="0" w:lastColumn="0" w:oddVBand="0" w:evenVBand="0" w:oddHBand="1" w:evenHBand="0" w:firstRowFirstColumn="0" w:firstRowLastColumn="0" w:lastRowFirstColumn="0" w:lastRowLastColumn="0"/>
            </w:pPr>
            <w:proofErr w:type="spellStart"/>
            <w:r>
              <w:t>EQuIP</w:t>
            </w:r>
            <w:proofErr w:type="spellEnd"/>
            <w:r>
              <w:t>: 14. Information Management</w:t>
            </w:r>
          </w:p>
          <w:p w:rsidR="00830D22" w:rsidRPr="00EB70FB" w:rsidRDefault="00830D22" w:rsidP="00D93072">
            <w:pPr>
              <w:pStyle w:val="UrbisTableBody"/>
              <w:spacing w:before="60" w:after="120" w:line="240" w:lineRule="auto"/>
              <w:ind w:hanging="11"/>
              <w:cnfStyle w:val="000000100000" w:firstRow="0" w:lastRow="0" w:firstColumn="0" w:lastColumn="0" w:oddVBand="0" w:evenVBand="0" w:oddHBand="1" w:evenHBand="0" w:firstRowFirstColumn="0" w:firstRowLastColumn="0" w:lastRowFirstColumn="0" w:lastRowLastColumn="0"/>
              <w:rPr>
                <w:sz w:val="20"/>
                <w:szCs w:val="20"/>
              </w:rPr>
            </w:pPr>
            <w:r>
              <w:t>NDIS checklist: 2c Data and Data Systems</w:t>
            </w:r>
          </w:p>
        </w:tc>
      </w:tr>
      <w:tr w:rsidR="00830D22" w:rsidRPr="00EB70FB" w:rsidTr="00AE2A7E">
        <w:trPr>
          <w:trHeight w:val="526"/>
        </w:trPr>
        <w:tc>
          <w:tcPr>
            <w:cnfStyle w:val="001000000000" w:firstRow="0" w:lastRow="0" w:firstColumn="1" w:lastColumn="0" w:oddVBand="0" w:evenVBand="0" w:oddHBand="0" w:evenHBand="0" w:firstRowFirstColumn="0" w:firstRowLastColumn="0" w:lastRowFirstColumn="0" w:lastRowLastColumn="0"/>
            <w:tcW w:w="1346" w:type="pct"/>
            <w:shd w:val="clear" w:color="auto" w:fill="auto"/>
          </w:tcPr>
          <w:p w:rsidR="00830D22" w:rsidRPr="00DD4EFB" w:rsidRDefault="00830D22" w:rsidP="00AE2A7E">
            <w:pPr>
              <w:pStyle w:val="UrbisTableBody"/>
              <w:spacing w:before="60" w:after="60" w:line="240" w:lineRule="auto"/>
              <w:ind w:left="567" w:hanging="567"/>
              <w:rPr>
                <w:sz w:val="20"/>
                <w:szCs w:val="20"/>
              </w:rPr>
            </w:pPr>
            <w:r>
              <w:rPr>
                <w:sz w:val="20"/>
                <w:szCs w:val="20"/>
              </w:rPr>
              <w:t>8.2</w:t>
            </w:r>
            <w:r>
              <w:rPr>
                <w:sz w:val="20"/>
                <w:szCs w:val="20"/>
              </w:rPr>
              <w:tab/>
              <w:t>P</w:t>
            </w:r>
            <w:r w:rsidRPr="006A3345">
              <w:rPr>
                <w:sz w:val="20"/>
                <w:szCs w:val="20"/>
              </w:rPr>
              <w:t>roduce a disability focused annual report of patient perspective</w:t>
            </w:r>
            <w:r>
              <w:rPr>
                <w:sz w:val="20"/>
                <w:szCs w:val="20"/>
              </w:rPr>
              <w:t>s</w:t>
            </w:r>
            <w:r w:rsidRPr="006A3345">
              <w:rPr>
                <w:sz w:val="20"/>
                <w:szCs w:val="20"/>
              </w:rPr>
              <w:t xml:space="preserve"> on the care people with disabi</w:t>
            </w:r>
            <w:r>
              <w:rPr>
                <w:sz w:val="20"/>
                <w:szCs w:val="20"/>
              </w:rPr>
              <w:t>lity receive through NSW Health</w:t>
            </w:r>
          </w:p>
        </w:tc>
        <w:tc>
          <w:tcPr>
            <w:tcW w:w="1355" w:type="pct"/>
            <w:shd w:val="clear" w:color="auto" w:fill="auto"/>
          </w:tcPr>
          <w:p w:rsidR="00830D22" w:rsidRPr="00EB70FB" w:rsidRDefault="00830D22" w:rsidP="00AE2A7E">
            <w:pPr>
              <w:pStyle w:val="UrbisTableBody"/>
              <w:spacing w:before="60" w:after="12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DD4EFB">
              <w:rPr>
                <w:sz w:val="20"/>
                <w:szCs w:val="20"/>
              </w:rPr>
              <w:t>Annual report developed and made publicly available</w:t>
            </w:r>
          </w:p>
        </w:tc>
        <w:tc>
          <w:tcPr>
            <w:tcW w:w="574" w:type="pct"/>
            <w:shd w:val="clear" w:color="auto" w:fill="auto"/>
          </w:tcPr>
          <w:p w:rsidR="00830D22" w:rsidRPr="00EB70FB" w:rsidRDefault="00830D22" w:rsidP="00AE2A7E">
            <w:pPr>
              <w:pStyle w:val="UrbisTableBody"/>
              <w:spacing w:before="60" w:after="12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BHI</w:t>
            </w:r>
          </w:p>
        </w:tc>
        <w:tc>
          <w:tcPr>
            <w:tcW w:w="862" w:type="pct"/>
            <w:shd w:val="clear" w:color="auto" w:fill="auto"/>
          </w:tcPr>
          <w:p w:rsidR="00830D22" w:rsidRDefault="00830D22" w:rsidP="00AE2A7E">
            <w:pPr>
              <w:pStyle w:val="UrbisTableBody"/>
              <w:spacing w:before="60" w:after="12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Disability focused annual report </w:t>
            </w:r>
          </w:p>
          <w:p w:rsidR="00830D22" w:rsidRPr="00EB70FB" w:rsidRDefault="00830D22" w:rsidP="00AE2A7E">
            <w:pPr>
              <w:pStyle w:val="UrbisTableBody"/>
              <w:spacing w:before="60" w:after="12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862" w:type="pct"/>
            <w:shd w:val="clear" w:color="auto" w:fill="auto"/>
          </w:tcPr>
          <w:p w:rsidR="00830D22" w:rsidRDefault="00830D22" w:rsidP="00D93072">
            <w:pPr>
              <w:pStyle w:val="UrbisTableBody"/>
              <w:spacing w:before="60" w:after="12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NSQHS Standard: 1. Governance for Safety and Quality in Health Service Organisations</w:t>
            </w:r>
          </w:p>
          <w:p w:rsidR="00830D22" w:rsidRDefault="00830D22" w:rsidP="00D93072">
            <w:pPr>
              <w:spacing w:after="120"/>
              <w:ind w:left="108"/>
              <w:cnfStyle w:val="000000000000" w:firstRow="0" w:lastRow="0" w:firstColumn="0" w:lastColumn="0" w:oddVBand="0" w:evenVBand="0" w:oddHBand="0" w:evenHBand="0" w:firstRowFirstColumn="0" w:firstRowLastColumn="0" w:lastRowFirstColumn="0" w:lastRowLastColumn="0"/>
            </w:pPr>
            <w:r>
              <w:t>NSQHS Standard: 5. Patient Identification and Procedure Matching.</w:t>
            </w:r>
          </w:p>
          <w:p w:rsidR="00830D22" w:rsidRDefault="00830D22" w:rsidP="00D93072">
            <w:pPr>
              <w:spacing w:after="120"/>
              <w:ind w:left="108"/>
              <w:cnfStyle w:val="000000000000" w:firstRow="0" w:lastRow="0" w:firstColumn="0" w:lastColumn="0" w:oddVBand="0" w:evenVBand="0" w:oddHBand="0" w:evenHBand="0" w:firstRowFirstColumn="0" w:firstRowLastColumn="0" w:lastRowFirstColumn="0" w:lastRowLastColumn="0"/>
            </w:pPr>
            <w:proofErr w:type="spellStart"/>
            <w:r>
              <w:t>EQuIP</w:t>
            </w:r>
            <w:proofErr w:type="spellEnd"/>
            <w:r>
              <w:t>: 14. Information Management</w:t>
            </w:r>
          </w:p>
          <w:p w:rsidR="00830D22" w:rsidRPr="00EB70FB" w:rsidRDefault="00830D22" w:rsidP="00D93072">
            <w:pPr>
              <w:pStyle w:val="UrbisTableBody"/>
              <w:spacing w:before="60" w:after="120" w:line="240" w:lineRule="auto"/>
              <w:cnfStyle w:val="000000000000" w:firstRow="0" w:lastRow="0" w:firstColumn="0" w:lastColumn="0" w:oddVBand="0" w:evenVBand="0" w:oddHBand="0" w:evenHBand="0" w:firstRowFirstColumn="0" w:firstRowLastColumn="0" w:lastRowFirstColumn="0" w:lastRowLastColumn="0"/>
              <w:rPr>
                <w:sz w:val="20"/>
                <w:szCs w:val="20"/>
              </w:rPr>
            </w:pPr>
            <w:r>
              <w:t>NDIS checklist: 2c Data and Data Systems</w:t>
            </w:r>
          </w:p>
        </w:tc>
      </w:tr>
    </w:tbl>
    <w:p w:rsidR="00830D22" w:rsidRDefault="00830D22">
      <w:pPr>
        <w:spacing w:before="0" w:after="0"/>
      </w:pPr>
      <w:r>
        <w:br w:type="page"/>
      </w:r>
    </w:p>
    <w:p w:rsidR="00481BE1" w:rsidRPr="00EB70FB" w:rsidRDefault="00481BE1" w:rsidP="00481BE1">
      <w:pPr>
        <w:spacing w:before="400" w:after="60"/>
        <w:rPr>
          <w:b/>
          <w:color w:val="00314D"/>
        </w:rPr>
      </w:pPr>
      <w:r w:rsidRPr="00EB70FB">
        <w:rPr>
          <w:b/>
          <w:color w:val="00314D"/>
        </w:rPr>
        <w:lastRenderedPageBreak/>
        <w:t xml:space="preserve">Outcome: </w:t>
      </w:r>
      <w:r>
        <w:rPr>
          <w:b/>
          <w:color w:val="00314D"/>
        </w:rPr>
        <w:t>S</w:t>
      </w:r>
      <w:r w:rsidRPr="00EB70FB">
        <w:rPr>
          <w:b/>
          <w:color w:val="00314D"/>
        </w:rPr>
        <w:t xml:space="preserve">ervice users have </w:t>
      </w:r>
      <w:r w:rsidR="008A1F99">
        <w:rPr>
          <w:b/>
          <w:color w:val="00314D"/>
        </w:rPr>
        <w:t xml:space="preserve">better </w:t>
      </w:r>
      <w:r w:rsidRPr="00EB70FB">
        <w:rPr>
          <w:b/>
          <w:color w:val="00314D"/>
        </w:rPr>
        <w:t>access to information regarding their treatment and care through fully accessible websites and feedback mechanisms.</w:t>
      </w:r>
    </w:p>
    <w:tbl>
      <w:tblPr>
        <w:tblStyle w:val="LightShading"/>
        <w:tblW w:w="5000" w:type="pct"/>
        <w:tblBorders>
          <w:top w:val="single" w:sz="12" w:space="0" w:color="00314D"/>
          <w:bottom w:val="single" w:sz="12" w:space="0" w:color="00314D"/>
          <w:insideH w:val="single" w:sz="12" w:space="0" w:color="00314D"/>
        </w:tblBorders>
        <w:tblCellMar>
          <w:left w:w="85" w:type="dxa"/>
          <w:right w:w="85" w:type="dxa"/>
        </w:tblCellMar>
        <w:tblLook w:val="04A0" w:firstRow="1" w:lastRow="0" w:firstColumn="1" w:lastColumn="0" w:noHBand="0" w:noVBand="1"/>
        <w:tblDescription w:val="Intermediate outcomes table 3. Four columns with header row and two additional rows."/>
      </w:tblPr>
      <w:tblGrid>
        <w:gridCol w:w="3893"/>
        <w:gridCol w:w="3919"/>
        <w:gridCol w:w="1660"/>
        <w:gridCol w:w="2493"/>
        <w:gridCol w:w="2493"/>
      </w:tblGrid>
      <w:tr w:rsidR="00481BE1" w:rsidRPr="00EB70FB" w:rsidTr="006A334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46" w:type="pct"/>
            <w:tcBorders>
              <w:top w:val="none" w:sz="0" w:space="0" w:color="auto"/>
              <w:left w:val="none" w:sz="0" w:space="0" w:color="auto"/>
              <w:bottom w:val="none" w:sz="0" w:space="0" w:color="auto"/>
              <w:right w:val="none" w:sz="0" w:space="0" w:color="auto"/>
            </w:tcBorders>
            <w:shd w:val="clear" w:color="auto" w:fill="auto"/>
          </w:tcPr>
          <w:p w:rsidR="00481BE1" w:rsidRPr="00EB70FB" w:rsidRDefault="00481BE1" w:rsidP="00E43958">
            <w:pPr>
              <w:pStyle w:val="UrbisTableHeader"/>
              <w:rPr>
                <w:szCs w:val="20"/>
              </w:rPr>
            </w:pPr>
            <w:r w:rsidRPr="00EB70FB">
              <w:rPr>
                <w:szCs w:val="20"/>
              </w:rPr>
              <w:t>Actions</w:t>
            </w:r>
          </w:p>
        </w:tc>
        <w:tc>
          <w:tcPr>
            <w:tcW w:w="1355" w:type="pct"/>
            <w:tcBorders>
              <w:top w:val="none" w:sz="0" w:space="0" w:color="auto"/>
              <w:left w:val="none" w:sz="0" w:space="0" w:color="auto"/>
              <w:bottom w:val="none" w:sz="0" w:space="0" w:color="auto"/>
              <w:right w:val="none" w:sz="0" w:space="0" w:color="auto"/>
            </w:tcBorders>
            <w:shd w:val="clear" w:color="auto" w:fill="auto"/>
          </w:tcPr>
          <w:p w:rsidR="00481BE1" w:rsidRPr="00EB70FB" w:rsidRDefault="00481BE1" w:rsidP="00E43958">
            <w:pPr>
              <w:pStyle w:val="UrbisTableHeader"/>
              <w:cnfStyle w:val="100000000000" w:firstRow="1" w:lastRow="0" w:firstColumn="0" w:lastColumn="0" w:oddVBand="0" w:evenVBand="0" w:oddHBand="0" w:evenHBand="0" w:firstRowFirstColumn="0" w:firstRowLastColumn="0" w:lastRowFirstColumn="0" w:lastRowLastColumn="0"/>
              <w:rPr>
                <w:szCs w:val="20"/>
              </w:rPr>
            </w:pPr>
            <w:r w:rsidRPr="00EB70FB">
              <w:rPr>
                <w:szCs w:val="20"/>
              </w:rPr>
              <w:t>Indicators</w:t>
            </w:r>
          </w:p>
        </w:tc>
        <w:tc>
          <w:tcPr>
            <w:tcW w:w="574" w:type="pct"/>
            <w:tcBorders>
              <w:top w:val="none" w:sz="0" w:space="0" w:color="auto"/>
              <w:left w:val="none" w:sz="0" w:space="0" w:color="auto"/>
              <w:bottom w:val="none" w:sz="0" w:space="0" w:color="auto"/>
              <w:right w:val="none" w:sz="0" w:space="0" w:color="auto"/>
            </w:tcBorders>
            <w:shd w:val="clear" w:color="auto" w:fill="auto"/>
          </w:tcPr>
          <w:p w:rsidR="00481BE1" w:rsidRPr="00EB70FB" w:rsidRDefault="00481BE1" w:rsidP="00E43958">
            <w:pPr>
              <w:pStyle w:val="UrbisTableHeader"/>
              <w:cnfStyle w:val="100000000000" w:firstRow="1" w:lastRow="0" w:firstColumn="0" w:lastColumn="0" w:oddVBand="0" w:evenVBand="0" w:oddHBand="0" w:evenHBand="0" w:firstRowFirstColumn="0" w:firstRowLastColumn="0" w:lastRowFirstColumn="0" w:lastRowLastColumn="0"/>
              <w:rPr>
                <w:szCs w:val="20"/>
              </w:rPr>
            </w:pPr>
            <w:r w:rsidRPr="00EB70FB">
              <w:rPr>
                <w:szCs w:val="20"/>
              </w:rPr>
              <w:t>Responsibility</w:t>
            </w:r>
          </w:p>
        </w:tc>
        <w:tc>
          <w:tcPr>
            <w:tcW w:w="862" w:type="pct"/>
            <w:tcBorders>
              <w:top w:val="none" w:sz="0" w:space="0" w:color="auto"/>
              <w:left w:val="none" w:sz="0" w:space="0" w:color="auto"/>
              <w:bottom w:val="none" w:sz="0" w:space="0" w:color="auto"/>
              <w:right w:val="none" w:sz="0" w:space="0" w:color="auto"/>
            </w:tcBorders>
            <w:shd w:val="clear" w:color="auto" w:fill="auto"/>
          </w:tcPr>
          <w:p w:rsidR="00481BE1" w:rsidRPr="00EB70FB" w:rsidRDefault="00481BE1" w:rsidP="00E43958">
            <w:pPr>
              <w:pStyle w:val="UrbisTableHeader"/>
              <w:cnfStyle w:val="100000000000" w:firstRow="1" w:lastRow="0" w:firstColumn="0" w:lastColumn="0" w:oddVBand="0" w:evenVBand="0" w:oddHBand="0" w:evenHBand="0" w:firstRowFirstColumn="0" w:firstRowLastColumn="0" w:lastRowFirstColumn="0" w:lastRowLastColumn="0"/>
              <w:rPr>
                <w:szCs w:val="20"/>
              </w:rPr>
            </w:pPr>
            <w:r w:rsidRPr="00EB70FB">
              <w:rPr>
                <w:szCs w:val="20"/>
              </w:rPr>
              <w:t>Data sources</w:t>
            </w:r>
          </w:p>
        </w:tc>
        <w:tc>
          <w:tcPr>
            <w:tcW w:w="862" w:type="pct"/>
            <w:tcBorders>
              <w:top w:val="none" w:sz="0" w:space="0" w:color="auto"/>
              <w:left w:val="none" w:sz="0" w:space="0" w:color="auto"/>
              <w:bottom w:val="none" w:sz="0" w:space="0" w:color="auto"/>
              <w:right w:val="none" w:sz="0" w:space="0" w:color="auto"/>
            </w:tcBorders>
            <w:shd w:val="clear" w:color="auto" w:fill="auto"/>
          </w:tcPr>
          <w:p w:rsidR="00481BE1" w:rsidRPr="00EB70FB" w:rsidRDefault="00481BE1" w:rsidP="00E43958">
            <w:pPr>
              <w:pStyle w:val="UrbisTableHeader"/>
              <w:cnfStyle w:val="100000000000" w:firstRow="1" w:lastRow="0" w:firstColumn="0" w:lastColumn="0" w:oddVBand="0" w:evenVBand="0" w:oddHBand="0" w:evenHBand="0" w:firstRowFirstColumn="0" w:firstRowLastColumn="0" w:lastRowFirstColumn="0" w:lastRowLastColumn="0"/>
              <w:rPr>
                <w:szCs w:val="20"/>
              </w:rPr>
            </w:pPr>
            <w:r>
              <w:rPr>
                <w:szCs w:val="20"/>
              </w:rPr>
              <w:t>Aligns with:</w:t>
            </w:r>
          </w:p>
        </w:tc>
      </w:tr>
      <w:tr w:rsidR="00481BE1" w:rsidRPr="00EB70FB" w:rsidTr="006A3345">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1346" w:type="pct"/>
            <w:tcBorders>
              <w:left w:val="none" w:sz="0" w:space="0" w:color="auto"/>
              <w:right w:val="none" w:sz="0" w:space="0" w:color="auto"/>
            </w:tcBorders>
            <w:shd w:val="clear" w:color="auto" w:fill="auto"/>
          </w:tcPr>
          <w:p w:rsidR="00481BE1" w:rsidRPr="006A3345" w:rsidRDefault="00481BE1" w:rsidP="00DD4EFB">
            <w:pPr>
              <w:pStyle w:val="UrbisTableBody"/>
              <w:spacing w:before="60" w:after="60" w:line="240" w:lineRule="auto"/>
              <w:ind w:left="567" w:hanging="567"/>
              <w:rPr>
                <w:sz w:val="20"/>
                <w:szCs w:val="20"/>
              </w:rPr>
            </w:pPr>
            <w:r>
              <w:rPr>
                <w:sz w:val="20"/>
                <w:szCs w:val="20"/>
              </w:rPr>
              <w:t>9</w:t>
            </w:r>
            <w:r w:rsidRPr="00EB70FB">
              <w:rPr>
                <w:sz w:val="20"/>
                <w:szCs w:val="20"/>
              </w:rPr>
              <w:t>.1</w:t>
            </w:r>
            <w:r w:rsidRPr="00EB70FB">
              <w:rPr>
                <w:sz w:val="20"/>
                <w:szCs w:val="20"/>
              </w:rPr>
              <w:tab/>
              <w:t>All NSW Health websites comply with W3C Web Content Accessibility Guidelines (WCAG) level ‘AA’</w:t>
            </w:r>
          </w:p>
        </w:tc>
        <w:tc>
          <w:tcPr>
            <w:tcW w:w="1355" w:type="pct"/>
            <w:tcBorders>
              <w:left w:val="none" w:sz="0" w:space="0" w:color="auto"/>
              <w:right w:val="none" w:sz="0" w:space="0" w:color="auto"/>
            </w:tcBorders>
            <w:shd w:val="clear" w:color="auto" w:fill="auto"/>
          </w:tcPr>
          <w:p w:rsidR="00481BE1" w:rsidRPr="00EB70FB" w:rsidRDefault="00481BE1" w:rsidP="006A3345">
            <w:pPr>
              <w:pStyle w:val="UrbisTableBody"/>
              <w:spacing w:before="60" w:after="12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EB70FB">
              <w:rPr>
                <w:sz w:val="20"/>
                <w:szCs w:val="20"/>
              </w:rPr>
              <w:t xml:space="preserve">All NSW Health websites are audited and found compliant with </w:t>
            </w:r>
            <w:r w:rsidR="00600628">
              <w:rPr>
                <w:sz w:val="20"/>
                <w:szCs w:val="20"/>
              </w:rPr>
              <w:t>G</w:t>
            </w:r>
            <w:r w:rsidRPr="00EB70FB">
              <w:rPr>
                <w:sz w:val="20"/>
                <w:szCs w:val="20"/>
              </w:rPr>
              <w:t>uidelines</w:t>
            </w:r>
          </w:p>
        </w:tc>
        <w:tc>
          <w:tcPr>
            <w:tcW w:w="574" w:type="pct"/>
            <w:tcBorders>
              <w:left w:val="none" w:sz="0" w:space="0" w:color="auto"/>
              <w:right w:val="none" w:sz="0" w:space="0" w:color="auto"/>
            </w:tcBorders>
            <w:shd w:val="clear" w:color="auto" w:fill="auto"/>
          </w:tcPr>
          <w:p w:rsidR="00481BE1" w:rsidRPr="00EB70FB" w:rsidRDefault="00481BE1" w:rsidP="00600628">
            <w:pPr>
              <w:pStyle w:val="UrbisTableBody"/>
              <w:spacing w:before="60" w:after="12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EB70FB">
              <w:rPr>
                <w:sz w:val="20"/>
                <w:szCs w:val="20"/>
              </w:rPr>
              <w:t>Ministry of Health / LHD</w:t>
            </w:r>
            <w:r w:rsidR="00600628">
              <w:rPr>
                <w:sz w:val="20"/>
                <w:szCs w:val="20"/>
              </w:rPr>
              <w:t>s</w:t>
            </w:r>
            <w:r w:rsidRPr="00EB70FB">
              <w:rPr>
                <w:sz w:val="20"/>
                <w:szCs w:val="20"/>
              </w:rPr>
              <w:t xml:space="preserve"> / SHN</w:t>
            </w:r>
            <w:r w:rsidR="00600628">
              <w:rPr>
                <w:sz w:val="20"/>
                <w:szCs w:val="20"/>
              </w:rPr>
              <w:t>s</w:t>
            </w:r>
            <w:r w:rsidRPr="00EB70FB">
              <w:rPr>
                <w:sz w:val="20"/>
                <w:szCs w:val="20"/>
              </w:rPr>
              <w:t xml:space="preserve"> </w:t>
            </w:r>
          </w:p>
        </w:tc>
        <w:tc>
          <w:tcPr>
            <w:tcW w:w="862" w:type="pct"/>
            <w:tcBorders>
              <w:left w:val="none" w:sz="0" w:space="0" w:color="auto"/>
              <w:right w:val="none" w:sz="0" w:space="0" w:color="auto"/>
            </w:tcBorders>
            <w:shd w:val="clear" w:color="auto" w:fill="auto"/>
          </w:tcPr>
          <w:p w:rsidR="00481BE1" w:rsidRPr="00EB70FB" w:rsidRDefault="00481BE1" w:rsidP="006A3345">
            <w:pPr>
              <w:pStyle w:val="UrbisTableBody"/>
              <w:spacing w:before="60" w:after="12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EB70FB">
              <w:rPr>
                <w:sz w:val="20"/>
                <w:szCs w:val="20"/>
              </w:rPr>
              <w:t>NSW Health online communications</w:t>
            </w:r>
          </w:p>
        </w:tc>
        <w:tc>
          <w:tcPr>
            <w:tcW w:w="862" w:type="pct"/>
            <w:tcBorders>
              <w:left w:val="none" w:sz="0" w:space="0" w:color="auto"/>
              <w:right w:val="none" w:sz="0" w:space="0" w:color="auto"/>
            </w:tcBorders>
            <w:shd w:val="clear" w:color="auto" w:fill="auto"/>
          </w:tcPr>
          <w:p w:rsidR="00481BE1" w:rsidRDefault="00481BE1" w:rsidP="006A3345">
            <w:pPr>
              <w:pStyle w:val="UrbisTableBody"/>
              <w:spacing w:before="60" w:after="120" w:line="240" w:lineRule="auto"/>
              <w:cnfStyle w:val="000000100000" w:firstRow="0" w:lastRow="0" w:firstColumn="0" w:lastColumn="0" w:oddVBand="0" w:evenVBand="0" w:oddHBand="1" w:evenHBand="0" w:firstRowFirstColumn="0" w:firstRowLastColumn="0" w:lastRowFirstColumn="0" w:lastRowLastColumn="0"/>
              <w:rPr>
                <w:sz w:val="20"/>
                <w:szCs w:val="20"/>
              </w:rPr>
            </w:pPr>
            <w:proofErr w:type="spellStart"/>
            <w:r>
              <w:rPr>
                <w:sz w:val="20"/>
                <w:szCs w:val="20"/>
              </w:rPr>
              <w:t>EQuIP</w:t>
            </w:r>
            <w:proofErr w:type="spellEnd"/>
            <w:r>
              <w:rPr>
                <w:sz w:val="20"/>
                <w:szCs w:val="20"/>
              </w:rPr>
              <w:t>: 11. Service Delivery</w:t>
            </w:r>
          </w:p>
          <w:p w:rsidR="00481BE1" w:rsidRPr="00EB70FB" w:rsidRDefault="00481BE1" w:rsidP="006A3345">
            <w:pPr>
              <w:pStyle w:val="UrbisTableBody"/>
              <w:spacing w:before="60" w:after="120" w:line="240" w:lineRule="auto"/>
              <w:cnfStyle w:val="000000100000" w:firstRow="0" w:lastRow="0" w:firstColumn="0" w:lastColumn="0" w:oddVBand="0" w:evenVBand="0" w:oddHBand="1" w:evenHBand="0" w:firstRowFirstColumn="0" w:firstRowLastColumn="0" w:lastRowFirstColumn="0" w:lastRowLastColumn="0"/>
              <w:rPr>
                <w:sz w:val="20"/>
                <w:szCs w:val="20"/>
              </w:rPr>
            </w:pPr>
            <w:proofErr w:type="spellStart"/>
            <w:r>
              <w:rPr>
                <w:sz w:val="20"/>
                <w:szCs w:val="20"/>
              </w:rPr>
              <w:t>EQuIP</w:t>
            </w:r>
            <w:proofErr w:type="spellEnd"/>
            <w:r>
              <w:rPr>
                <w:sz w:val="20"/>
                <w:szCs w:val="20"/>
              </w:rPr>
              <w:t>: 14. Information Management</w:t>
            </w:r>
          </w:p>
        </w:tc>
      </w:tr>
      <w:tr w:rsidR="00481BE1" w:rsidRPr="00EB70FB" w:rsidTr="006A3345">
        <w:trPr>
          <w:trHeight w:val="526"/>
        </w:trPr>
        <w:tc>
          <w:tcPr>
            <w:cnfStyle w:val="001000000000" w:firstRow="0" w:lastRow="0" w:firstColumn="1" w:lastColumn="0" w:oddVBand="0" w:evenVBand="0" w:oddHBand="0" w:evenHBand="0" w:firstRowFirstColumn="0" w:firstRowLastColumn="0" w:lastRowFirstColumn="0" w:lastRowLastColumn="0"/>
            <w:tcW w:w="1346" w:type="pct"/>
            <w:shd w:val="clear" w:color="auto" w:fill="auto"/>
          </w:tcPr>
          <w:p w:rsidR="00481BE1" w:rsidRPr="006A3345" w:rsidRDefault="00481BE1" w:rsidP="00DD4EFB">
            <w:pPr>
              <w:pStyle w:val="UrbisTableBody"/>
              <w:spacing w:before="60" w:after="60" w:line="240" w:lineRule="auto"/>
              <w:ind w:left="567" w:hanging="567"/>
              <w:rPr>
                <w:sz w:val="20"/>
                <w:szCs w:val="20"/>
              </w:rPr>
            </w:pPr>
            <w:r>
              <w:rPr>
                <w:sz w:val="20"/>
                <w:szCs w:val="20"/>
              </w:rPr>
              <w:t>9</w:t>
            </w:r>
            <w:r w:rsidRPr="00EB70FB">
              <w:rPr>
                <w:sz w:val="20"/>
                <w:szCs w:val="20"/>
              </w:rPr>
              <w:t>.2</w:t>
            </w:r>
            <w:r w:rsidRPr="00EB70FB">
              <w:rPr>
                <w:sz w:val="20"/>
                <w:szCs w:val="20"/>
              </w:rPr>
              <w:tab/>
            </w:r>
            <w:r>
              <w:rPr>
                <w:sz w:val="20"/>
                <w:szCs w:val="20"/>
              </w:rPr>
              <w:t>Ensure f</w:t>
            </w:r>
            <w:r w:rsidRPr="00EB70FB">
              <w:rPr>
                <w:sz w:val="20"/>
                <w:szCs w:val="20"/>
              </w:rPr>
              <w:t xml:space="preserve">eedback </w:t>
            </w:r>
            <w:r>
              <w:rPr>
                <w:sz w:val="20"/>
                <w:szCs w:val="20"/>
              </w:rPr>
              <w:t xml:space="preserve">and complaints </w:t>
            </w:r>
            <w:r w:rsidRPr="00EB70FB">
              <w:rPr>
                <w:sz w:val="20"/>
                <w:szCs w:val="20"/>
              </w:rPr>
              <w:t xml:space="preserve">mechanisms are accessible to </w:t>
            </w:r>
            <w:r>
              <w:rPr>
                <w:sz w:val="20"/>
                <w:szCs w:val="20"/>
              </w:rPr>
              <w:t>people with disability</w:t>
            </w:r>
          </w:p>
        </w:tc>
        <w:tc>
          <w:tcPr>
            <w:tcW w:w="1355" w:type="pct"/>
            <w:shd w:val="clear" w:color="auto" w:fill="auto"/>
          </w:tcPr>
          <w:p w:rsidR="00481BE1" w:rsidRPr="00EB70FB" w:rsidRDefault="00481BE1" w:rsidP="006A3345">
            <w:pPr>
              <w:pStyle w:val="UrbisTableBody"/>
              <w:spacing w:before="60" w:after="12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EB70FB">
              <w:rPr>
                <w:sz w:val="20"/>
                <w:szCs w:val="20"/>
              </w:rPr>
              <w:t>Feedback mechanisms are audited and found compliant</w:t>
            </w:r>
          </w:p>
        </w:tc>
        <w:tc>
          <w:tcPr>
            <w:tcW w:w="574" w:type="pct"/>
            <w:shd w:val="clear" w:color="auto" w:fill="auto"/>
          </w:tcPr>
          <w:p w:rsidR="00481BE1" w:rsidRPr="00EB70FB" w:rsidRDefault="00481BE1" w:rsidP="00600628">
            <w:pPr>
              <w:pStyle w:val="UrbisTableBody"/>
              <w:spacing w:before="60" w:after="12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EB70FB">
              <w:rPr>
                <w:sz w:val="20"/>
                <w:szCs w:val="20"/>
              </w:rPr>
              <w:t>Ministry of Health / LHD</w:t>
            </w:r>
            <w:r w:rsidR="00600628">
              <w:rPr>
                <w:sz w:val="20"/>
                <w:szCs w:val="20"/>
              </w:rPr>
              <w:t>s</w:t>
            </w:r>
            <w:r w:rsidRPr="00EB70FB">
              <w:rPr>
                <w:sz w:val="20"/>
                <w:szCs w:val="20"/>
              </w:rPr>
              <w:t xml:space="preserve"> / SHN</w:t>
            </w:r>
            <w:r w:rsidR="00600628">
              <w:rPr>
                <w:sz w:val="20"/>
                <w:szCs w:val="20"/>
              </w:rPr>
              <w:t>s</w:t>
            </w:r>
            <w:r w:rsidRPr="00EB70FB">
              <w:rPr>
                <w:sz w:val="20"/>
                <w:szCs w:val="20"/>
              </w:rPr>
              <w:t xml:space="preserve"> </w:t>
            </w:r>
          </w:p>
        </w:tc>
        <w:tc>
          <w:tcPr>
            <w:tcW w:w="862" w:type="pct"/>
            <w:shd w:val="clear" w:color="auto" w:fill="auto"/>
          </w:tcPr>
          <w:p w:rsidR="00481BE1" w:rsidRPr="00EB70FB" w:rsidRDefault="00481BE1" w:rsidP="006A3345">
            <w:pPr>
              <w:pStyle w:val="UrbisTableBody"/>
              <w:spacing w:before="60" w:after="12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EB70FB">
              <w:rPr>
                <w:sz w:val="20"/>
                <w:szCs w:val="20"/>
              </w:rPr>
              <w:t>NSW Health feedback mechanisms</w:t>
            </w:r>
          </w:p>
        </w:tc>
        <w:tc>
          <w:tcPr>
            <w:tcW w:w="862" w:type="pct"/>
            <w:shd w:val="clear" w:color="auto" w:fill="auto"/>
          </w:tcPr>
          <w:p w:rsidR="00481BE1" w:rsidRDefault="00481BE1" w:rsidP="006A3345">
            <w:pPr>
              <w:pStyle w:val="UrbisTableBody"/>
              <w:tabs>
                <w:tab w:val="left" w:pos="223"/>
              </w:tabs>
              <w:spacing w:before="60" w:after="120" w:line="240" w:lineRule="auto"/>
              <w:ind w:hanging="24"/>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NSQHS Standard: 1. Governance for Safety and Quality in Health Service Organisations</w:t>
            </w:r>
          </w:p>
          <w:p w:rsidR="00481BE1" w:rsidRDefault="00481BE1" w:rsidP="006A3345">
            <w:pPr>
              <w:pStyle w:val="UrbisTableBody"/>
              <w:spacing w:before="60" w:after="120" w:line="240" w:lineRule="auto"/>
              <w:ind w:hanging="24"/>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NSQHS Standard: 2. Partnering with Consumers</w:t>
            </w:r>
          </w:p>
          <w:p w:rsidR="00481BE1" w:rsidRPr="00EB70FB" w:rsidRDefault="00481BE1" w:rsidP="006A3345">
            <w:pPr>
              <w:pStyle w:val="UrbisTableBody"/>
              <w:spacing w:before="60" w:after="120" w:line="240" w:lineRule="auto"/>
              <w:ind w:hanging="24"/>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NDIS checklist: 2a - clients</w:t>
            </w:r>
          </w:p>
        </w:tc>
      </w:tr>
      <w:tr w:rsidR="00481BE1" w:rsidRPr="00EB70FB" w:rsidTr="006A3345">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346" w:type="pct"/>
            <w:tcBorders>
              <w:left w:val="none" w:sz="0" w:space="0" w:color="auto"/>
              <w:right w:val="none" w:sz="0" w:space="0" w:color="auto"/>
            </w:tcBorders>
            <w:shd w:val="clear" w:color="auto" w:fill="auto"/>
          </w:tcPr>
          <w:p w:rsidR="00481BE1" w:rsidRDefault="00481BE1" w:rsidP="00DD4EFB">
            <w:pPr>
              <w:pStyle w:val="UrbisTableBody"/>
              <w:spacing w:before="60" w:after="60" w:line="240" w:lineRule="auto"/>
              <w:ind w:left="567" w:hanging="567"/>
              <w:rPr>
                <w:sz w:val="20"/>
                <w:szCs w:val="20"/>
              </w:rPr>
            </w:pPr>
            <w:r>
              <w:rPr>
                <w:sz w:val="20"/>
                <w:szCs w:val="20"/>
              </w:rPr>
              <w:t>9.3</w:t>
            </w:r>
            <w:r w:rsidRPr="00EB70FB">
              <w:rPr>
                <w:sz w:val="20"/>
                <w:szCs w:val="20"/>
              </w:rPr>
              <w:tab/>
            </w:r>
            <w:r>
              <w:rPr>
                <w:sz w:val="20"/>
                <w:szCs w:val="20"/>
              </w:rPr>
              <w:t>Identify health resources that are available in accessible formats and sha</w:t>
            </w:r>
            <w:r w:rsidR="00A74E07">
              <w:rPr>
                <w:sz w:val="20"/>
                <w:szCs w:val="20"/>
              </w:rPr>
              <w:t>re across the NSW Health system</w:t>
            </w:r>
          </w:p>
        </w:tc>
        <w:tc>
          <w:tcPr>
            <w:tcW w:w="1355" w:type="pct"/>
            <w:tcBorders>
              <w:left w:val="none" w:sz="0" w:space="0" w:color="auto"/>
              <w:right w:val="none" w:sz="0" w:space="0" w:color="auto"/>
            </w:tcBorders>
            <w:shd w:val="clear" w:color="auto" w:fill="auto"/>
          </w:tcPr>
          <w:p w:rsidR="00481BE1" w:rsidRPr="00EB70FB" w:rsidRDefault="00481BE1" w:rsidP="006A3345">
            <w:pPr>
              <w:pStyle w:val="UrbisTableBody"/>
              <w:spacing w:before="60" w:after="12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Accessible health resources made available </w:t>
            </w:r>
          </w:p>
        </w:tc>
        <w:tc>
          <w:tcPr>
            <w:tcW w:w="574" w:type="pct"/>
            <w:tcBorders>
              <w:left w:val="none" w:sz="0" w:space="0" w:color="auto"/>
              <w:right w:val="none" w:sz="0" w:space="0" w:color="auto"/>
            </w:tcBorders>
            <w:shd w:val="clear" w:color="auto" w:fill="auto"/>
          </w:tcPr>
          <w:p w:rsidR="00481BE1" w:rsidRPr="00EB70FB" w:rsidRDefault="00481BE1" w:rsidP="006A3345">
            <w:pPr>
              <w:pStyle w:val="UrbisTableBody"/>
              <w:spacing w:before="60" w:after="12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EB70FB">
              <w:rPr>
                <w:sz w:val="20"/>
                <w:szCs w:val="20"/>
              </w:rPr>
              <w:t>DIAP Governance Group</w:t>
            </w:r>
          </w:p>
        </w:tc>
        <w:tc>
          <w:tcPr>
            <w:tcW w:w="862" w:type="pct"/>
            <w:tcBorders>
              <w:left w:val="none" w:sz="0" w:space="0" w:color="auto"/>
              <w:right w:val="none" w:sz="0" w:space="0" w:color="auto"/>
            </w:tcBorders>
            <w:shd w:val="clear" w:color="auto" w:fill="auto"/>
          </w:tcPr>
          <w:p w:rsidR="00481BE1" w:rsidRPr="00EB70FB" w:rsidRDefault="00481BE1" w:rsidP="006A3345">
            <w:pPr>
              <w:pStyle w:val="UrbisTableBody"/>
              <w:spacing w:before="60" w:after="12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LHD</w:t>
            </w:r>
            <w:r w:rsidR="00151C01">
              <w:rPr>
                <w:sz w:val="20"/>
                <w:szCs w:val="20"/>
              </w:rPr>
              <w:t xml:space="preserve"> </w:t>
            </w:r>
            <w:r>
              <w:rPr>
                <w:sz w:val="20"/>
                <w:szCs w:val="20"/>
              </w:rPr>
              <w:t>/</w:t>
            </w:r>
            <w:r w:rsidR="00151C01">
              <w:rPr>
                <w:sz w:val="20"/>
                <w:szCs w:val="20"/>
              </w:rPr>
              <w:t xml:space="preserve"> </w:t>
            </w:r>
            <w:r>
              <w:rPr>
                <w:sz w:val="20"/>
                <w:szCs w:val="20"/>
              </w:rPr>
              <w:t>SHN reports</w:t>
            </w:r>
          </w:p>
        </w:tc>
        <w:tc>
          <w:tcPr>
            <w:tcW w:w="862" w:type="pct"/>
            <w:tcBorders>
              <w:left w:val="none" w:sz="0" w:space="0" w:color="auto"/>
              <w:right w:val="none" w:sz="0" w:space="0" w:color="auto"/>
            </w:tcBorders>
            <w:shd w:val="clear" w:color="auto" w:fill="auto"/>
          </w:tcPr>
          <w:p w:rsidR="00481BE1" w:rsidRDefault="00481BE1" w:rsidP="006A3345">
            <w:pPr>
              <w:pStyle w:val="UrbisTableBody"/>
              <w:tabs>
                <w:tab w:val="left" w:pos="223"/>
              </w:tabs>
              <w:spacing w:before="60" w:after="120" w:line="240" w:lineRule="auto"/>
              <w:ind w:hanging="24"/>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NSQHS Standard: 1. Governance for Safety and Quality in Health Service Organisations</w:t>
            </w:r>
          </w:p>
          <w:p w:rsidR="00481BE1" w:rsidRDefault="00481BE1" w:rsidP="006A3345">
            <w:pPr>
              <w:pStyle w:val="UrbisTableBody"/>
              <w:spacing w:before="60" w:after="120" w:line="240" w:lineRule="auto"/>
              <w:ind w:hanging="24"/>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NSQHS Standard: 2. Partnering with Consumers</w:t>
            </w:r>
          </w:p>
          <w:p w:rsidR="00481BE1" w:rsidRDefault="00481BE1" w:rsidP="006A3345">
            <w:pPr>
              <w:pStyle w:val="UrbisTableBody"/>
              <w:tabs>
                <w:tab w:val="left" w:pos="223"/>
              </w:tabs>
              <w:spacing w:before="60" w:after="120" w:line="240" w:lineRule="auto"/>
              <w:ind w:hanging="24"/>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NDIS checklist: 2a - clients</w:t>
            </w:r>
          </w:p>
        </w:tc>
      </w:tr>
    </w:tbl>
    <w:p w:rsidR="00103ADA" w:rsidRDefault="00103ADA" w:rsidP="00103ADA">
      <w:pPr>
        <w:pStyle w:val="NormalBold"/>
      </w:pPr>
    </w:p>
    <w:p w:rsidR="00103ADA" w:rsidRDefault="00103ADA" w:rsidP="00103ADA">
      <w:pPr>
        <w:rPr>
          <w:color w:val="00314D"/>
        </w:rPr>
      </w:pPr>
      <w:r>
        <w:br w:type="page"/>
      </w:r>
    </w:p>
    <w:p w:rsidR="00103ADA" w:rsidRPr="00EB70FB" w:rsidRDefault="00103ADA" w:rsidP="00103ADA">
      <w:pPr>
        <w:pStyle w:val="NormalBold"/>
      </w:pPr>
      <w:r w:rsidRPr="00EB70FB">
        <w:lastRenderedPageBreak/>
        <w:t xml:space="preserve">Outcome: Service delivery organisations engage meaningfully with people with disability, their </w:t>
      </w:r>
      <w:proofErr w:type="spellStart"/>
      <w:r w:rsidRPr="00EB70FB">
        <w:t>carers</w:t>
      </w:r>
      <w:proofErr w:type="spellEnd"/>
      <w:r w:rsidRPr="00EB70FB">
        <w:t xml:space="preserve"> and families, and with relevant key partner agencies.</w:t>
      </w:r>
    </w:p>
    <w:tbl>
      <w:tblPr>
        <w:tblStyle w:val="LightShading"/>
        <w:tblW w:w="5000" w:type="pct"/>
        <w:tblBorders>
          <w:top w:val="single" w:sz="12" w:space="0" w:color="00314D"/>
          <w:bottom w:val="single" w:sz="12" w:space="0" w:color="00314D"/>
          <w:insideH w:val="single" w:sz="12" w:space="0" w:color="00314D"/>
        </w:tblBorders>
        <w:tblLook w:val="04A0" w:firstRow="1" w:lastRow="0" w:firstColumn="1" w:lastColumn="0" w:noHBand="0" w:noVBand="1"/>
        <w:tblDescription w:val="Immediate outcome table 2. Four columns with header row and one additional row."/>
      </w:tblPr>
      <w:tblGrid>
        <w:gridCol w:w="3905"/>
        <w:gridCol w:w="3932"/>
        <w:gridCol w:w="1666"/>
        <w:gridCol w:w="2501"/>
        <w:gridCol w:w="2500"/>
      </w:tblGrid>
      <w:tr w:rsidR="00103ADA" w:rsidRPr="00EB70FB" w:rsidTr="000F79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46" w:type="pct"/>
            <w:tcBorders>
              <w:top w:val="none" w:sz="0" w:space="0" w:color="auto"/>
              <w:left w:val="none" w:sz="0" w:space="0" w:color="auto"/>
              <w:bottom w:val="none" w:sz="0" w:space="0" w:color="auto"/>
              <w:right w:val="none" w:sz="0" w:space="0" w:color="auto"/>
            </w:tcBorders>
            <w:shd w:val="clear" w:color="auto" w:fill="auto"/>
          </w:tcPr>
          <w:p w:rsidR="00103ADA" w:rsidRPr="00EB70FB" w:rsidRDefault="00103ADA" w:rsidP="000F7986">
            <w:pPr>
              <w:pStyle w:val="UrbisTableHeader"/>
              <w:rPr>
                <w:szCs w:val="20"/>
              </w:rPr>
            </w:pPr>
            <w:r w:rsidRPr="00EB70FB">
              <w:rPr>
                <w:szCs w:val="20"/>
              </w:rPr>
              <w:t>Actions</w:t>
            </w:r>
          </w:p>
        </w:tc>
        <w:tc>
          <w:tcPr>
            <w:tcW w:w="1355" w:type="pct"/>
            <w:tcBorders>
              <w:top w:val="none" w:sz="0" w:space="0" w:color="auto"/>
              <w:left w:val="none" w:sz="0" w:space="0" w:color="auto"/>
              <w:bottom w:val="none" w:sz="0" w:space="0" w:color="auto"/>
              <w:right w:val="none" w:sz="0" w:space="0" w:color="auto"/>
            </w:tcBorders>
            <w:shd w:val="clear" w:color="auto" w:fill="auto"/>
          </w:tcPr>
          <w:p w:rsidR="00103ADA" w:rsidRPr="00EB70FB" w:rsidRDefault="00103ADA" w:rsidP="000F7986">
            <w:pPr>
              <w:pStyle w:val="UrbisTableHeader"/>
              <w:cnfStyle w:val="100000000000" w:firstRow="1" w:lastRow="0" w:firstColumn="0" w:lastColumn="0" w:oddVBand="0" w:evenVBand="0" w:oddHBand="0" w:evenHBand="0" w:firstRowFirstColumn="0" w:firstRowLastColumn="0" w:lastRowFirstColumn="0" w:lastRowLastColumn="0"/>
              <w:rPr>
                <w:szCs w:val="20"/>
              </w:rPr>
            </w:pPr>
            <w:r w:rsidRPr="00EB70FB">
              <w:rPr>
                <w:szCs w:val="20"/>
              </w:rPr>
              <w:t>Indicators</w:t>
            </w:r>
          </w:p>
        </w:tc>
        <w:tc>
          <w:tcPr>
            <w:tcW w:w="574" w:type="pct"/>
            <w:tcBorders>
              <w:top w:val="none" w:sz="0" w:space="0" w:color="auto"/>
              <w:left w:val="none" w:sz="0" w:space="0" w:color="auto"/>
              <w:bottom w:val="none" w:sz="0" w:space="0" w:color="auto"/>
              <w:right w:val="none" w:sz="0" w:space="0" w:color="auto"/>
            </w:tcBorders>
            <w:shd w:val="clear" w:color="auto" w:fill="auto"/>
          </w:tcPr>
          <w:p w:rsidR="00103ADA" w:rsidRPr="00EB70FB" w:rsidRDefault="00103ADA" w:rsidP="000F7986">
            <w:pPr>
              <w:pStyle w:val="UrbisTableHeader"/>
              <w:cnfStyle w:val="100000000000" w:firstRow="1" w:lastRow="0" w:firstColumn="0" w:lastColumn="0" w:oddVBand="0" w:evenVBand="0" w:oddHBand="0" w:evenHBand="0" w:firstRowFirstColumn="0" w:firstRowLastColumn="0" w:lastRowFirstColumn="0" w:lastRowLastColumn="0"/>
              <w:rPr>
                <w:szCs w:val="20"/>
              </w:rPr>
            </w:pPr>
            <w:r w:rsidRPr="00EB70FB">
              <w:rPr>
                <w:szCs w:val="20"/>
              </w:rPr>
              <w:t>Responsibility</w:t>
            </w:r>
          </w:p>
        </w:tc>
        <w:tc>
          <w:tcPr>
            <w:tcW w:w="862" w:type="pct"/>
            <w:tcBorders>
              <w:top w:val="none" w:sz="0" w:space="0" w:color="auto"/>
              <w:left w:val="none" w:sz="0" w:space="0" w:color="auto"/>
              <w:bottom w:val="none" w:sz="0" w:space="0" w:color="auto"/>
              <w:right w:val="none" w:sz="0" w:space="0" w:color="auto"/>
            </w:tcBorders>
            <w:shd w:val="clear" w:color="auto" w:fill="auto"/>
          </w:tcPr>
          <w:p w:rsidR="00103ADA" w:rsidRPr="00EB70FB" w:rsidRDefault="00103ADA" w:rsidP="000F7986">
            <w:pPr>
              <w:pStyle w:val="UrbisTableHeader"/>
              <w:cnfStyle w:val="100000000000" w:firstRow="1" w:lastRow="0" w:firstColumn="0" w:lastColumn="0" w:oddVBand="0" w:evenVBand="0" w:oddHBand="0" w:evenHBand="0" w:firstRowFirstColumn="0" w:firstRowLastColumn="0" w:lastRowFirstColumn="0" w:lastRowLastColumn="0"/>
              <w:rPr>
                <w:szCs w:val="20"/>
              </w:rPr>
            </w:pPr>
            <w:r w:rsidRPr="00EB70FB">
              <w:rPr>
                <w:szCs w:val="20"/>
              </w:rPr>
              <w:t>Data sources</w:t>
            </w:r>
          </w:p>
        </w:tc>
        <w:tc>
          <w:tcPr>
            <w:tcW w:w="862" w:type="pct"/>
            <w:tcBorders>
              <w:top w:val="none" w:sz="0" w:space="0" w:color="auto"/>
              <w:left w:val="none" w:sz="0" w:space="0" w:color="auto"/>
              <w:bottom w:val="none" w:sz="0" w:space="0" w:color="auto"/>
              <w:right w:val="none" w:sz="0" w:space="0" w:color="auto"/>
            </w:tcBorders>
            <w:shd w:val="clear" w:color="auto" w:fill="auto"/>
          </w:tcPr>
          <w:p w:rsidR="00103ADA" w:rsidRPr="00EB70FB" w:rsidRDefault="00103ADA" w:rsidP="000F7986">
            <w:pPr>
              <w:pStyle w:val="UrbisTableHeader"/>
              <w:cnfStyle w:val="100000000000" w:firstRow="1" w:lastRow="0" w:firstColumn="0" w:lastColumn="0" w:oddVBand="0" w:evenVBand="0" w:oddHBand="0" w:evenHBand="0" w:firstRowFirstColumn="0" w:firstRowLastColumn="0" w:lastRowFirstColumn="0" w:lastRowLastColumn="0"/>
              <w:rPr>
                <w:szCs w:val="20"/>
              </w:rPr>
            </w:pPr>
            <w:r>
              <w:rPr>
                <w:szCs w:val="20"/>
              </w:rPr>
              <w:t>Aligns with:</w:t>
            </w:r>
          </w:p>
        </w:tc>
      </w:tr>
      <w:tr w:rsidR="00103ADA" w:rsidRPr="00EB70FB" w:rsidTr="000F7986">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1346" w:type="pct"/>
            <w:tcBorders>
              <w:left w:val="none" w:sz="0" w:space="0" w:color="auto"/>
              <w:right w:val="none" w:sz="0" w:space="0" w:color="auto"/>
            </w:tcBorders>
            <w:shd w:val="clear" w:color="auto" w:fill="auto"/>
          </w:tcPr>
          <w:p w:rsidR="00103ADA" w:rsidRPr="00EB70FB" w:rsidRDefault="00103ADA" w:rsidP="000F7986">
            <w:pPr>
              <w:pStyle w:val="UrbisTableBody"/>
              <w:spacing w:before="60" w:after="60" w:line="240" w:lineRule="auto"/>
              <w:ind w:left="454" w:hanging="454"/>
              <w:rPr>
                <w:sz w:val="20"/>
                <w:szCs w:val="20"/>
              </w:rPr>
            </w:pPr>
            <w:r w:rsidRPr="00EB70FB">
              <w:rPr>
                <w:sz w:val="20"/>
                <w:szCs w:val="20"/>
              </w:rPr>
              <w:t xml:space="preserve">7.1 </w:t>
            </w:r>
            <w:r w:rsidRPr="00EB70FB">
              <w:rPr>
                <w:sz w:val="20"/>
                <w:szCs w:val="20"/>
              </w:rPr>
              <w:tab/>
              <w:t xml:space="preserve">Community </w:t>
            </w:r>
            <w:r>
              <w:rPr>
                <w:sz w:val="20"/>
                <w:szCs w:val="20"/>
              </w:rPr>
              <w:t>engagement</w:t>
            </w:r>
            <w:r w:rsidRPr="00EB70FB">
              <w:rPr>
                <w:sz w:val="20"/>
                <w:szCs w:val="20"/>
              </w:rPr>
              <w:t xml:space="preserve"> guidelines are developed to support implementation of the DIAP</w:t>
            </w:r>
          </w:p>
        </w:tc>
        <w:tc>
          <w:tcPr>
            <w:tcW w:w="1355" w:type="pct"/>
            <w:tcBorders>
              <w:left w:val="none" w:sz="0" w:space="0" w:color="auto"/>
              <w:right w:val="none" w:sz="0" w:space="0" w:color="auto"/>
            </w:tcBorders>
            <w:shd w:val="clear" w:color="auto" w:fill="auto"/>
          </w:tcPr>
          <w:p w:rsidR="00103ADA" w:rsidRPr="00EB70FB" w:rsidRDefault="00103ADA" w:rsidP="000F7986">
            <w:pPr>
              <w:pStyle w:val="UrbisTableBody"/>
              <w:spacing w:before="60" w:after="12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EB70FB">
              <w:rPr>
                <w:sz w:val="20"/>
                <w:szCs w:val="20"/>
              </w:rPr>
              <w:t xml:space="preserve">Community </w:t>
            </w:r>
            <w:r>
              <w:rPr>
                <w:sz w:val="20"/>
                <w:szCs w:val="20"/>
              </w:rPr>
              <w:t>engagement</w:t>
            </w:r>
            <w:r w:rsidRPr="00EB70FB">
              <w:rPr>
                <w:sz w:val="20"/>
                <w:szCs w:val="20"/>
              </w:rPr>
              <w:t xml:space="preserve"> guidelines developed and embedded in LHD</w:t>
            </w:r>
            <w:r>
              <w:rPr>
                <w:sz w:val="20"/>
                <w:szCs w:val="20"/>
              </w:rPr>
              <w:t>s and SHNs</w:t>
            </w:r>
          </w:p>
          <w:p w:rsidR="00103ADA" w:rsidRDefault="00103ADA" w:rsidP="000F7986">
            <w:pPr>
              <w:pStyle w:val="UrbisTableBody"/>
              <w:spacing w:before="60" w:after="12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EB70FB">
              <w:rPr>
                <w:sz w:val="20"/>
                <w:szCs w:val="20"/>
              </w:rPr>
              <w:t>Evidence of consultation with and participation by people with disability</w:t>
            </w:r>
            <w:r>
              <w:rPr>
                <w:sz w:val="20"/>
                <w:szCs w:val="20"/>
              </w:rPr>
              <w:t>,</w:t>
            </w:r>
            <w:r w:rsidRPr="00EB70FB">
              <w:rPr>
                <w:sz w:val="20"/>
                <w:szCs w:val="20"/>
              </w:rPr>
              <w:t xml:space="preserve"> their </w:t>
            </w:r>
            <w:proofErr w:type="spellStart"/>
            <w:r w:rsidRPr="00EB70FB">
              <w:rPr>
                <w:sz w:val="20"/>
                <w:szCs w:val="20"/>
              </w:rPr>
              <w:t>carers</w:t>
            </w:r>
            <w:proofErr w:type="spellEnd"/>
            <w:r w:rsidRPr="00EB70FB">
              <w:rPr>
                <w:sz w:val="20"/>
                <w:szCs w:val="20"/>
              </w:rPr>
              <w:t>, and families.</w:t>
            </w:r>
          </w:p>
          <w:p w:rsidR="00103ADA" w:rsidRPr="00EB70FB" w:rsidRDefault="00103ADA" w:rsidP="000F7986">
            <w:pPr>
              <w:pStyle w:val="UrbisTableBody"/>
              <w:spacing w:before="60" w:after="12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Evidence of collaboration with local partners</w:t>
            </w:r>
          </w:p>
        </w:tc>
        <w:tc>
          <w:tcPr>
            <w:tcW w:w="574" w:type="pct"/>
            <w:tcBorders>
              <w:left w:val="none" w:sz="0" w:space="0" w:color="auto"/>
              <w:right w:val="none" w:sz="0" w:space="0" w:color="auto"/>
            </w:tcBorders>
            <w:shd w:val="clear" w:color="auto" w:fill="auto"/>
          </w:tcPr>
          <w:p w:rsidR="00103ADA" w:rsidRPr="00EB70FB" w:rsidRDefault="00103ADA" w:rsidP="000F7986">
            <w:pPr>
              <w:pStyle w:val="UrbisTableBody"/>
              <w:spacing w:before="60" w:after="12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EB70FB">
              <w:rPr>
                <w:sz w:val="20"/>
                <w:szCs w:val="20"/>
              </w:rPr>
              <w:t>DIAP Governance Group</w:t>
            </w:r>
          </w:p>
        </w:tc>
        <w:tc>
          <w:tcPr>
            <w:tcW w:w="862" w:type="pct"/>
            <w:tcBorders>
              <w:left w:val="none" w:sz="0" w:space="0" w:color="auto"/>
              <w:right w:val="none" w:sz="0" w:space="0" w:color="auto"/>
            </w:tcBorders>
            <w:shd w:val="clear" w:color="auto" w:fill="auto"/>
          </w:tcPr>
          <w:p w:rsidR="00103ADA" w:rsidRDefault="00103ADA" w:rsidP="000F7986">
            <w:pPr>
              <w:pStyle w:val="UrbisTableBody"/>
              <w:spacing w:before="60" w:after="12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EB70FB">
              <w:rPr>
                <w:sz w:val="20"/>
                <w:szCs w:val="20"/>
              </w:rPr>
              <w:t xml:space="preserve">LHD / SHN </w:t>
            </w:r>
            <w:r>
              <w:rPr>
                <w:sz w:val="20"/>
                <w:szCs w:val="20"/>
              </w:rPr>
              <w:t xml:space="preserve">reports </w:t>
            </w:r>
          </w:p>
          <w:p w:rsidR="00103ADA" w:rsidRPr="00EB70FB" w:rsidRDefault="00103ADA" w:rsidP="000F7986">
            <w:pPr>
              <w:pStyle w:val="UrbisTableBody"/>
              <w:spacing w:before="60" w:after="12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Performance meetings</w:t>
            </w:r>
          </w:p>
        </w:tc>
        <w:tc>
          <w:tcPr>
            <w:tcW w:w="862" w:type="pct"/>
            <w:tcBorders>
              <w:left w:val="none" w:sz="0" w:space="0" w:color="auto"/>
              <w:right w:val="none" w:sz="0" w:space="0" w:color="auto"/>
            </w:tcBorders>
            <w:shd w:val="clear" w:color="auto" w:fill="auto"/>
          </w:tcPr>
          <w:p w:rsidR="00103ADA" w:rsidRDefault="00103ADA" w:rsidP="000F7986">
            <w:pPr>
              <w:pStyle w:val="UrbisTableBody"/>
              <w:spacing w:before="60" w:after="120" w:line="240" w:lineRule="auto"/>
              <w:ind w:left="45"/>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NSQHS Standard: 1. Governance for Safety and Quality in Health Service Organisations</w:t>
            </w:r>
          </w:p>
          <w:p w:rsidR="00103ADA" w:rsidRDefault="00103ADA" w:rsidP="000F7986">
            <w:pPr>
              <w:pStyle w:val="UrbisTableBody"/>
              <w:spacing w:before="60" w:after="120" w:line="240" w:lineRule="auto"/>
              <w:ind w:left="45"/>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NSQHS Standard: 2. Partnering with Consumers</w:t>
            </w:r>
          </w:p>
          <w:p w:rsidR="00103ADA" w:rsidRDefault="00103ADA" w:rsidP="000F7986">
            <w:pPr>
              <w:pStyle w:val="UrbisTableBody"/>
              <w:spacing w:before="60" w:after="120" w:line="240" w:lineRule="auto"/>
              <w:ind w:left="45"/>
              <w:cnfStyle w:val="000000100000" w:firstRow="0" w:lastRow="0" w:firstColumn="0" w:lastColumn="0" w:oddVBand="0" w:evenVBand="0" w:oddHBand="1" w:evenHBand="0" w:firstRowFirstColumn="0" w:firstRowLastColumn="0" w:lastRowFirstColumn="0" w:lastRowLastColumn="0"/>
              <w:rPr>
                <w:sz w:val="20"/>
                <w:szCs w:val="20"/>
              </w:rPr>
            </w:pPr>
            <w:proofErr w:type="spellStart"/>
            <w:r>
              <w:rPr>
                <w:sz w:val="20"/>
                <w:szCs w:val="20"/>
              </w:rPr>
              <w:t>EQuIP</w:t>
            </w:r>
            <w:proofErr w:type="spellEnd"/>
            <w:r>
              <w:rPr>
                <w:sz w:val="20"/>
                <w:szCs w:val="20"/>
              </w:rPr>
              <w:t>: 11. Service Delivery</w:t>
            </w:r>
          </w:p>
          <w:p w:rsidR="00103ADA" w:rsidRDefault="00103ADA" w:rsidP="000F7986">
            <w:pPr>
              <w:pStyle w:val="UrbisTableBody"/>
              <w:spacing w:before="60" w:after="120" w:line="240" w:lineRule="auto"/>
              <w:ind w:left="45"/>
              <w:cnfStyle w:val="000000100000" w:firstRow="0" w:lastRow="0" w:firstColumn="0" w:lastColumn="0" w:oddVBand="0" w:evenVBand="0" w:oddHBand="1" w:evenHBand="0" w:firstRowFirstColumn="0" w:firstRowLastColumn="0" w:lastRowFirstColumn="0" w:lastRowLastColumn="0"/>
              <w:rPr>
                <w:sz w:val="20"/>
                <w:szCs w:val="20"/>
              </w:rPr>
            </w:pPr>
            <w:proofErr w:type="spellStart"/>
            <w:r>
              <w:rPr>
                <w:sz w:val="20"/>
                <w:szCs w:val="20"/>
              </w:rPr>
              <w:t>EQuIP</w:t>
            </w:r>
            <w:proofErr w:type="spellEnd"/>
            <w:r>
              <w:rPr>
                <w:sz w:val="20"/>
                <w:szCs w:val="20"/>
              </w:rPr>
              <w:t>: 12. Provision of Care</w:t>
            </w:r>
          </w:p>
          <w:p w:rsidR="00103ADA" w:rsidRDefault="00103ADA" w:rsidP="000F7986">
            <w:pPr>
              <w:pStyle w:val="UrbisTableBody"/>
              <w:spacing w:before="60" w:after="120" w:line="240" w:lineRule="auto"/>
              <w:ind w:left="45"/>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NDIS checklist: 1a Governance</w:t>
            </w:r>
          </w:p>
          <w:p w:rsidR="00103ADA" w:rsidRDefault="00103ADA" w:rsidP="000F7986">
            <w:pPr>
              <w:pStyle w:val="UrbisTableBody"/>
              <w:spacing w:before="60" w:after="120" w:line="240" w:lineRule="auto"/>
              <w:ind w:left="45"/>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NDIS checklist: 1b Appoint a Transition Manager</w:t>
            </w:r>
          </w:p>
          <w:p w:rsidR="00103ADA" w:rsidRDefault="00103ADA" w:rsidP="000F7986">
            <w:pPr>
              <w:pStyle w:val="UrbisTableBody"/>
              <w:spacing w:before="60" w:after="120" w:line="240" w:lineRule="auto"/>
              <w:ind w:left="45"/>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NDIS checklist:1c Transition project plan</w:t>
            </w:r>
          </w:p>
          <w:p w:rsidR="00103ADA" w:rsidRDefault="00103ADA" w:rsidP="000F7986">
            <w:pPr>
              <w:pStyle w:val="UrbisTableBody"/>
              <w:spacing w:before="60" w:after="120" w:line="240" w:lineRule="auto"/>
              <w:ind w:left="45"/>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NDIS checklist:1d Local Communications Strategy</w:t>
            </w:r>
          </w:p>
          <w:p w:rsidR="00103ADA" w:rsidRPr="00EB70FB" w:rsidRDefault="00103ADA" w:rsidP="000F7986">
            <w:pPr>
              <w:pStyle w:val="UrbisTableBody"/>
              <w:spacing w:before="60" w:after="120" w:line="240" w:lineRule="auto"/>
              <w:ind w:left="45"/>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NDIS checklist:2a Clients</w:t>
            </w:r>
          </w:p>
        </w:tc>
      </w:tr>
    </w:tbl>
    <w:p w:rsidR="00103ADA" w:rsidRPr="00EB70FB" w:rsidRDefault="00103ADA" w:rsidP="00103ADA">
      <w:pPr>
        <w:rPr>
          <w:color w:val="00314D"/>
        </w:rPr>
      </w:pPr>
      <w:r w:rsidRPr="00EB70FB">
        <w:br w:type="page"/>
      </w:r>
    </w:p>
    <w:p w:rsidR="00481BE1" w:rsidRPr="00EB70FB" w:rsidRDefault="00481BE1" w:rsidP="00481BE1">
      <w:pPr>
        <w:pStyle w:val="Heading3No"/>
      </w:pPr>
      <w:r w:rsidRPr="00EB70FB">
        <w:lastRenderedPageBreak/>
        <w:t xml:space="preserve">Immediate outcomes </w:t>
      </w:r>
    </w:p>
    <w:p w:rsidR="00481BE1" w:rsidRPr="00EB70FB" w:rsidRDefault="00481BE1" w:rsidP="00481BE1">
      <w:pPr>
        <w:pStyle w:val="NormalBold"/>
      </w:pPr>
      <w:r w:rsidRPr="00EB70FB">
        <w:t>Outcome: NSW Health structures are enhanced to build a culture of disability inclusion across the system</w:t>
      </w:r>
      <w:r w:rsidR="00600628">
        <w:t xml:space="preserve"> for service users and employees</w:t>
      </w:r>
      <w:r w:rsidRPr="00EB70FB">
        <w:t>.</w:t>
      </w:r>
    </w:p>
    <w:tbl>
      <w:tblPr>
        <w:tblStyle w:val="LightShading"/>
        <w:tblW w:w="5000" w:type="pct"/>
        <w:tblBorders>
          <w:top w:val="single" w:sz="12" w:space="0" w:color="00314D"/>
          <w:bottom w:val="single" w:sz="12" w:space="0" w:color="00314D"/>
          <w:insideH w:val="single" w:sz="12" w:space="0" w:color="00314D"/>
        </w:tblBorders>
        <w:tblCellMar>
          <w:left w:w="85" w:type="dxa"/>
          <w:right w:w="85" w:type="dxa"/>
        </w:tblCellMar>
        <w:tblLook w:val="04A0" w:firstRow="1" w:lastRow="0" w:firstColumn="1" w:lastColumn="0" w:noHBand="0" w:noVBand="1"/>
        <w:tblDescription w:val="Immediate outcomes table 1. Four columns with header row and eight additional rows."/>
      </w:tblPr>
      <w:tblGrid>
        <w:gridCol w:w="3815"/>
        <w:gridCol w:w="3840"/>
        <w:gridCol w:w="1969"/>
        <w:gridCol w:w="2417"/>
        <w:gridCol w:w="2417"/>
      </w:tblGrid>
      <w:tr w:rsidR="00481BE1" w:rsidRPr="00EB70FB" w:rsidTr="00DD4EF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319" w:type="pct"/>
            <w:tcBorders>
              <w:top w:val="none" w:sz="0" w:space="0" w:color="auto"/>
              <w:left w:val="none" w:sz="0" w:space="0" w:color="auto"/>
              <w:bottom w:val="none" w:sz="0" w:space="0" w:color="auto"/>
              <w:right w:val="none" w:sz="0" w:space="0" w:color="auto"/>
            </w:tcBorders>
            <w:shd w:val="clear" w:color="auto" w:fill="auto"/>
          </w:tcPr>
          <w:p w:rsidR="00481BE1" w:rsidRPr="00EB70FB" w:rsidRDefault="00481BE1" w:rsidP="00E43958">
            <w:pPr>
              <w:pStyle w:val="UrbisTableHeader"/>
              <w:rPr>
                <w:szCs w:val="20"/>
              </w:rPr>
            </w:pPr>
            <w:r w:rsidRPr="00EB70FB">
              <w:rPr>
                <w:szCs w:val="20"/>
              </w:rPr>
              <w:t>Actions</w:t>
            </w:r>
          </w:p>
        </w:tc>
        <w:tc>
          <w:tcPr>
            <w:tcW w:w="1328" w:type="pct"/>
            <w:tcBorders>
              <w:top w:val="none" w:sz="0" w:space="0" w:color="auto"/>
              <w:left w:val="none" w:sz="0" w:space="0" w:color="auto"/>
              <w:bottom w:val="none" w:sz="0" w:space="0" w:color="auto"/>
              <w:right w:val="none" w:sz="0" w:space="0" w:color="auto"/>
            </w:tcBorders>
            <w:shd w:val="clear" w:color="auto" w:fill="auto"/>
          </w:tcPr>
          <w:p w:rsidR="00481BE1" w:rsidRPr="00EB70FB" w:rsidRDefault="00481BE1" w:rsidP="00E43958">
            <w:pPr>
              <w:pStyle w:val="UrbisTableHeader"/>
              <w:cnfStyle w:val="100000000000" w:firstRow="1" w:lastRow="0" w:firstColumn="0" w:lastColumn="0" w:oddVBand="0" w:evenVBand="0" w:oddHBand="0" w:evenHBand="0" w:firstRowFirstColumn="0" w:firstRowLastColumn="0" w:lastRowFirstColumn="0" w:lastRowLastColumn="0"/>
              <w:rPr>
                <w:szCs w:val="20"/>
              </w:rPr>
            </w:pPr>
            <w:r w:rsidRPr="00EB70FB">
              <w:rPr>
                <w:szCs w:val="20"/>
              </w:rPr>
              <w:t>Indicators</w:t>
            </w:r>
          </w:p>
        </w:tc>
        <w:tc>
          <w:tcPr>
            <w:tcW w:w="681" w:type="pct"/>
            <w:tcBorders>
              <w:top w:val="none" w:sz="0" w:space="0" w:color="auto"/>
              <w:left w:val="none" w:sz="0" w:space="0" w:color="auto"/>
              <w:bottom w:val="none" w:sz="0" w:space="0" w:color="auto"/>
              <w:right w:val="none" w:sz="0" w:space="0" w:color="auto"/>
            </w:tcBorders>
            <w:shd w:val="clear" w:color="auto" w:fill="auto"/>
          </w:tcPr>
          <w:p w:rsidR="00481BE1" w:rsidRPr="00EB70FB" w:rsidRDefault="00481BE1" w:rsidP="00E43958">
            <w:pPr>
              <w:pStyle w:val="UrbisTableHeader"/>
              <w:cnfStyle w:val="100000000000" w:firstRow="1" w:lastRow="0" w:firstColumn="0" w:lastColumn="0" w:oddVBand="0" w:evenVBand="0" w:oddHBand="0" w:evenHBand="0" w:firstRowFirstColumn="0" w:firstRowLastColumn="0" w:lastRowFirstColumn="0" w:lastRowLastColumn="0"/>
              <w:rPr>
                <w:szCs w:val="20"/>
              </w:rPr>
            </w:pPr>
            <w:r w:rsidRPr="00EB70FB">
              <w:rPr>
                <w:szCs w:val="20"/>
              </w:rPr>
              <w:t>Responsibility</w:t>
            </w:r>
          </w:p>
        </w:tc>
        <w:tc>
          <w:tcPr>
            <w:tcW w:w="836" w:type="pct"/>
            <w:tcBorders>
              <w:top w:val="none" w:sz="0" w:space="0" w:color="auto"/>
              <w:left w:val="none" w:sz="0" w:space="0" w:color="auto"/>
              <w:bottom w:val="none" w:sz="0" w:space="0" w:color="auto"/>
              <w:right w:val="none" w:sz="0" w:space="0" w:color="auto"/>
            </w:tcBorders>
            <w:shd w:val="clear" w:color="auto" w:fill="auto"/>
          </w:tcPr>
          <w:p w:rsidR="00481BE1" w:rsidRPr="00EB70FB" w:rsidRDefault="00481BE1" w:rsidP="00E43958">
            <w:pPr>
              <w:pStyle w:val="UrbisTableHeader"/>
              <w:cnfStyle w:val="100000000000" w:firstRow="1" w:lastRow="0" w:firstColumn="0" w:lastColumn="0" w:oddVBand="0" w:evenVBand="0" w:oddHBand="0" w:evenHBand="0" w:firstRowFirstColumn="0" w:firstRowLastColumn="0" w:lastRowFirstColumn="0" w:lastRowLastColumn="0"/>
              <w:rPr>
                <w:szCs w:val="20"/>
              </w:rPr>
            </w:pPr>
            <w:r w:rsidRPr="00EB70FB">
              <w:rPr>
                <w:szCs w:val="20"/>
              </w:rPr>
              <w:t>Data sources</w:t>
            </w:r>
          </w:p>
        </w:tc>
        <w:tc>
          <w:tcPr>
            <w:tcW w:w="836" w:type="pct"/>
            <w:tcBorders>
              <w:top w:val="none" w:sz="0" w:space="0" w:color="auto"/>
              <w:left w:val="none" w:sz="0" w:space="0" w:color="auto"/>
              <w:bottom w:val="none" w:sz="0" w:space="0" w:color="auto"/>
              <w:right w:val="none" w:sz="0" w:space="0" w:color="auto"/>
            </w:tcBorders>
            <w:shd w:val="clear" w:color="auto" w:fill="auto"/>
          </w:tcPr>
          <w:p w:rsidR="00481BE1" w:rsidRPr="00EB70FB" w:rsidRDefault="00481BE1" w:rsidP="00DD4EFB">
            <w:pPr>
              <w:pStyle w:val="UrbisTableHeader"/>
              <w:cnfStyle w:val="100000000000" w:firstRow="1" w:lastRow="0" w:firstColumn="0" w:lastColumn="0" w:oddVBand="0" w:evenVBand="0" w:oddHBand="0" w:evenHBand="0" w:firstRowFirstColumn="0" w:firstRowLastColumn="0" w:lastRowFirstColumn="0" w:lastRowLastColumn="0"/>
              <w:rPr>
                <w:szCs w:val="20"/>
              </w:rPr>
            </w:pPr>
            <w:r>
              <w:rPr>
                <w:szCs w:val="20"/>
              </w:rPr>
              <w:t>Aligns with:</w:t>
            </w:r>
          </w:p>
        </w:tc>
      </w:tr>
      <w:tr w:rsidR="00481BE1" w:rsidRPr="00EB70FB" w:rsidTr="00DD4EFB">
        <w:trPr>
          <w:cnfStyle w:val="000000100000" w:firstRow="0" w:lastRow="0" w:firstColumn="0" w:lastColumn="0" w:oddVBand="0" w:evenVBand="0" w:oddHBand="1" w:evenHBand="0" w:firstRowFirstColumn="0" w:firstRowLastColumn="0" w:lastRowFirstColumn="0" w:lastRowLastColumn="0"/>
          <w:cantSplit/>
          <w:trHeight w:val="526"/>
        </w:trPr>
        <w:tc>
          <w:tcPr>
            <w:cnfStyle w:val="001000000000" w:firstRow="0" w:lastRow="0" w:firstColumn="1" w:lastColumn="0" w:oddVBand="0" w:evenVBand="0" w:oddHBand="0" w:evenHBand="0" w:firstRowFirstColumn="0" w:firstRowLastColumn="0" w:lastRowFirstColumn="0" w:lastRowLastColumn="0"/>
            <w:tcW w:w="1319" w:type="pct"/>
            <w:shd w:val="clear" w:color="auto" w:fill="auto"/>
          </w:tcPr>
          <w:p w:rsidR="00481BE1" w:rsidRPr="006A3345" w:rsidRDefault="00481BE1" w:rsidP="00DD4EFB">
            <w:pPr>
              <w:pStyle w:val="UrbisTableBody"/>
              <w:spacing w:before="60" w:after="60" w:line="240" w:lineRule="auto"/>
              <w:ind w:left="567" w:hanging="567"/>
              <w:rPr>
                <w:sz w:val="20"/>
                <w:szCs w:val="20"/>
              </w:rPr>
            </w:pPr>
            <w:r>
              <w:rPr>
                <w:sz w:val="20"/>
                <w:szCs w:val="20"/>
              </w:rPr>
              <w:t>1.1</w:t>
            </w:r>
            <w:r w:rsidR="00DD4EFB">
              <w:rPr>
                <w:sz w:val="20"/>
                <w:szCs w:val="20"/>
              </w:rPr>
              <w:tab/>
            </w:r>
            <w:r w:rsidRPr="00EB70FB">
              <w:rPr>
                <w:sz w:val="20"/>
                <w:szCs w:val="20"/>
              </w:rPr>
              <w:t>Develop</w:t>
            </w:r>
            <w:r>
              <w:rPr>
                <w:sz w:val="20"/>
                <w:szCs w:val="20"/>
              </w:rPr>
              <w:t>, publish and</w:t>
            </w:r>
            <w:r w:rsidRPr="00EB70FB">
              <w:rPr>
                <w:sz w:val="20"/>
                <w:szCs w:val="20"/>
              </w:rPr>
              <w:t xml:space="preserve"> implement a communication </w:t>
            </w:r>
            <w:r>
              <w:rPr>
                <w:sz w:val="20"/>
                <w:szCs w:val="20"/>
              </w:rPr>
              <w:t>strategy</w:t>
            </w:r>
            <w:r w:rsidRPr="00EB70FB">
              <w:rPr>
                <w:sz w:val="20"/>
                <w:szCs w:val="20"/>
              </w:rPr>
              <w:t xml:space="preserve"> for disability inclusion across NSW Health</w:t>
            </w:r>
          </w:p>
        </w:tc>
        <w:tc>
          <w:tcPr>
            <w:tcW w:w="1328" w:type="pct"/>
            <w:shd w:val="clear" w:color="auto" w:fill="auto"/>
          </w:tcPr>
          <w:p w:rsidR="00481BE1" w:rsidRPr="00EB70FB" w:rsidRDefault="00151C01" w:rsidP="00AE4301">
            <w:pPr>
              <w:pStyle w:val="UrbisTableBody"/>
              <w:spacing w:before="60" w:after="12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Communication </w:t>
            </w:r>
            <w:r w:rsidR="00481BE1">
              <w:rPr>
                <w:sz w:val="20"/>
                <w:szCs w:val="20"/>
              </w:rPr>
              <w:t xml:space="preserve">strategy </w:t>
            </w:r>
            <w:r w:rsidR="00AE4301">
              <w:rPr>
                <w:sz w:val="20"/>
                <w:szCs w:val="20"/>
              </w:rPr>
              <w:t xml:space="preserve">developed, published and </w:t>
            </w:r>
            <w:r w:rsidR="00481BE1">
              <w:rPr>
                <w:sz w:val="20"/>
                <w:szCs w:val="20"/>
              </w:rPr>
              <w:t xml:space="preserve">implemented </w:t>
            </w:r>
          </w:p>
        </w:tc>
        <w:tc>
          <w:tcPr>
            <w:tcW w:w="681" w:type="pct"/>
            <w:shd w:val="clear" w:color="auto" w:fill="auto"/>
          </w:tcPr>
          <w:p w:rsidR="00481BE1" w:rsidRPr="00EB70FB" w:rsidRDefault="00481BE1" w:rsidP="00DD4EFB">
            <w:pPr>
              <w:pStyle w:val="UrbisTableBody"/>
              <w:spacing w:before="60" w:after="12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EB70FB">
              <w:rPr>
                <w:sz w:val="20"/>
                <w:szCs w:val="20"/>
              </w:rPr>
              <w:t>DIAP Governance Group</w:t>
            </w:r>
            <w:r w:rsidR="00151C01">
              <w:rPr>
                <w:sz w:val="20"/>
                <w:szCs w:val="20"/>
              </w:rPr>
              <w:t xml:space="preserve"> </w:t>
            </w:r>
            <w:r>
              <w:rPr>
                <w:sz w:val="20"/>
                <w:szCs w:val="20"/>
              </w:rPr>
              <w:t>/</w:t>
            </w:r>
            <w:r w:rsidR="00151C01">
              <w:rPr>
                <w:sz w:val="20"/>
                <w:szCs w:val="20"/>
              </w:rPr>
              <w:t xml:space="preserve"> </w:t>
            </w:r>
            <w:r>
              <w:rPr>
                <w:sz w:val="20"/>
                <w:szCs w:val="20"/>
              </w:rPr>
              <w:t>SRC</w:t>
            </w:r>
          </w:p>
        </w:tc>
        <w:tc>
          <w:tcPr>
            <w:tcW w:w="836" w:type="pct"/>
            <w:shd w:val="clear" w:color="auto" w:fill="auto"/>
          </w:tcPr>
          <w:p w:rsidR="00481BE1" w:rsidRPr="00EB70FB" w:rsidRDefault="00481BE1" w:rsidP="00DD4EFB">
            <w:pPr>
              <w:pStyle w:val="UrbisTableBody"/>
              <w:spacing w:before="60" w:after="12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EB70FB">
              <w:rPr>
                <w:sz w:val="20"/>
                <w:szCs w:val="20"/>
              </w:rPr>
              <w:t>Governance Group annual updates</w:t>
            </w:r>
          </w:p>
        </w:tc>
        <w:tc>
          <w:tcPr>
            <w:tcW w:w="836" w:type="pct"/>
            <w:shd w:val="clear" w:color="auto" w:fill="auto"/>
          </w:tcPr>
          <w:p w:rsidR="00481BE1" w:rsidRDefault="00481BE1" w:rsidP="00DD4EFB">
            <w:pPr>
              <w:pStyle w:val="UrbisTableBody"/>
              <w:spacing w:before="60" w:after="12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NSQHS Standard: 1. Governance for Safety and Quality in Health Service Organisations</w:t>
            </w:r>
          </w:p>
          <w:p w:rsidR="00481BE1" w:rsidRPr="00EB70FB" w:rsidDel="00801DD5" w:rsidRDefault="00481BE1" w:rsidP="00DD4EFB">
            <w:pPr>
              <w:pStyle w:val="UrbisTableBody"/>
              <w:spacing w:before="60" w:after="12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NDIS checklist: 1a Governance</w:t>
            </w:r>
          </w:p>
        </w:tc>
      </w:tr>
      <w:tr w:rsidR="00481BE1" w:rsidRPr="00EB70FB" w:rsidTr="00DD4EFB">
        <w:trPr>
          <w:cantSplit/>
          <w:trHeight w:val="526"/>
        </w:trPr>
        <w:tc>
          <w:tcPr>
            <w:cnfStyle w:val="001000000000" w:firstRow="0" w:lastRow="0" w:firstColumn="1" w:lastColumn="0" w:oddVBand="0" w:evenVBand="0" w:oddHBand="0" w:evenHBand="0" w:firstRowFirstColumn="0" w:firstRowLastColumn="0" w:lastRowFirstColumn="0" w:lastRowLastColumn="0"/>
            <w:tcW w:w="1319" w:type="pct"/>
            <w:shd w:val="clear" w:color="auto" w:fill="auto"/>
          </w:tcPr>
          <w:p w:rsidR="00481BE1" w:rsidRPr="001A5DD8" w:rsidRDefault="00481BE1" w:rsidP="00DD4EFB">
            <w:pPr>
              <w:pStyle w:val="UrbisTableBody"/>
              <w:spacing w:before="60" w:after="60" w:line="240" w:lineRule="auto"/>
              <w:ind w:left="567" w:hanging="567"/>
              <w:rPr>
                <w:sz w:val="20"/>
                <w:szCs w:val="20"/>
              </w:rPr>
            </w:pPr>
            <w:r w:rsidRPr="001A5DD8">
              <w:rPr>
                <w:sz w:val="20"/>
                <w:szCs w:val="20"/>
              </w:rPr>
              <w:t>1.</w:t>
            </w:r>
            <w:r>
              <w:rPr>
                <w:sz w:val="20"/>
                <w:szCs w:val="20"/>
              </w:rPr>
              <w:t>2</w:t>
            </w:r>
            <w:r w:rsidR="00DD4EFB">
              <w:rPr>
                <w:sz w:val="20"/>
                <w:szCs w:val="20"/>
              </w:rPr>
              <w:tab/>
            </w:r>
            <w:r w:rsidRPr="001A5DD8">
              <w:rPr>
                <w:sz w:val="20"/>
                <w:szCs w:val="20"/>
              </w:rPr>
              <w:t>Disability inclusion is a standing item on le</w:t>
            </w:r>
            <w:r w:rsidR="00A74E07">
              <w:rPr>
                <w:sz w:val="20"/>
                <w:szCs w:val="20"/>
              </w:rPr>
              <w:t>adership meeting annual agendas</w:t>
            </w:r>
          </w:p>
        </w:tc>
        <w:tc>
          <w:tcPr>
            <w:tcW w:w="1328" w:type="pct"/>
            <w:shd w:val="clear" w:color="auto" w:fill="auto"/>
          </w:tcPr>
          <w:p w:rsidR="00481BE1" w:rsidRPr="00E465F3" w:rsidRDefault="00481BE1" w:rsidP="00DD4EFB">
            <w:pPr>
              <w:pStyle w:val="UrbisTableBody"/>
              <w:spacing w:before="60" w:after="12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1A5DD8">
              <w:rPr>
                <w:sz w:val="20"/>
                <w:szCs w:val="20"/>
              </w:rPr>
              <w:t>Disability inclusion is a standing item on relevant agendas</w:t>
            </w:r>
          </w:p>
        </w:tc>
        <w:tc>
          <w:tcPr>
            <w:tcW w:w="681" w:type="pct"/>
            <w:shd w:val="clear" w:color="auto" w:fill="auto"/>
          </w:tcPr>
          <w:p w:rsidR="00481BE1" w:rsidRPr="00EB70FB" w:rsidRDefault="00481BE1" w:rsidP="00DD4EFB">
            <w:pPr>
              <w:pStyle w:val="UrbisTableBody"/>
              <w:spacing w:before="60" w:after="12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EB70FB">
              <w:rPr>
                <w:sz w:val="20"/>
                <w:szCs w:val="20"/>
              </w:rPr>
              <w:t>DIAP Governance Group</w:t>
            </w:r>
            <w:r w:rsidR="00151C01">
              <w:rPr>
                <w:sz w:val="20"/>
                <w:szCs w:val="20"/>
              </w:rPr>
              <w:t xml:space="preserve"> </w:t>
            </w:r>
            <w:r>
              <w:rPr>
                <w:sz w:val="20"/>
                <w:szCs w:val="20"/>
              </w:rPr>
              <w:t>/</w:t>
            </w:r>
            <w:r w:rsidR="00151C01">
              <w:rPr>
                <w:sz w:val="20"/>
                <w:szCs w:val="20"/>
              </w:rPr>
              <w:t xml:space="preserve"> </w:t>
            </w:r>
            <w:r>
              <w:rPr>
                <w:sz w:val="20"/>
                <w:szCs w:val="20"/>
              </w:rPr>
              <w:t>Disability representatives from LHDs</w:t>
            </w:r>
            <w:r w:rsidR="00151C01">
              <w:rPr>
                <w:sz w:val="20"/>
                <w:szCs w:val="20"/>
              </w:rPr>
              <w:t xml:space="preserve"> </w:t>
            </w:r>
            <w:r>
              <w:rPr>
                <w:sz w:val="20"/>
                <w:szCs w:val="20"/>
              </w:rPr>
              <w:t>/</w:t>
            </w:r>
            <w:r w:rsidR="00151C01">
              <w:rPr>
                <w:sz w:val="20"/>
                <w:szCs w:val="20"/>
              </w:rPr>
              <w:t xml:space="preserve"> </w:t>
            </w:r>
            <w:r>
              <w:rPr>
                <w:sz w:val="20"/>
                <w:szCs w:val="20"/>
              </w:rPr>
              <w:t>SHNs</w:t>
            </w:r>
          </w:p>
        </w:tc>
        <w:tc>
          <w:tcPr>
            <w:tcW w:w="836" w:type="pct"/>
            <w:shd w:val="clear" w:color="auto" w:fill="auto"/>
          </w:tcPr>
          <w:p w:rsidR="00481BE1" w:rsidRPr="00EB70FB" w:rsidRDefault="00481BE1" w:rsidP="00DD4EFB">
            <w:pPr>
              <w:pStyle w:val="UrbisTableBody"/>
              <w:spacing w:before="60" w:after="12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EB70FB">
              <w:rPr>
                <w:sz w:val="20"/>
                <w:szCs w:val="20"/>
              </w:rPr>
              <w:t>Governance Group annual updates</w:t>
            </w:r>
          </w:p>
        </w:tc>
        <w:tc>
          <w:tcPr>
            <w:tcW w:w="836" w:type="pct"/>
            <w:shd w:val="clear" w:color="auto" w:fill="auto"/>
          </w:tcPr>
          <w:p w:rsidR="00481BE1" w:rsidRDefault="00481BE1" w:rsidP="00DD4EFB">
            <w:pPr>
              <w:pStyle w:val="UrbisTableBody"/>
              <w:spacing w:before="60" w:after="12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NSQHS Standard: 1. Governance for Safety and Quality in Health Service Organisations</w:t>
            </w:r>
          </w:p>
          <w:p w:rsidR="00481BE1" w:rsidRPr="00EB70FB" w:rsidDel="00801DD5" w:rsidRDefault="00481BE1" w:rsidP="00DD4EFB">
            <w:pPr>
              <w:pStyle w:val="UrbisTableBody"/>
              <w:spacing w:before="60" w:after="12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NDIS checklist: 1aGovernance</w:t>
            </w:r>
          </w:p>
        </w:tc>
      </w:tr>
      <w:tr w:rsidR="00481BE1" w:rsidRPr="00EB70FB" w:rsidTr="00DD4EFB">
        <w:trPr>
          <w:cnfStyle w:val="000000100000" w:firstRow="0" w:lastRow="0" w:firstColumn="0" w:lastColumn="0" w:oddVBand="0" w:evenVBand="0" w:oddHBand="1" w:evenHBand="0" w:firstRowFirstColumn="0" w:firstRowLastColumn="0" w:lastRowFirstColumn="0" w:lastRowLastColumn="0"/>
          <w:cantSplit/>
          <w:trHeight w:val="526"/>
        </w:trPr>
        <w:tc>
          <w:tcPr>
            <w:cnfStyle w:val="001000000000" w:firstRow="0" w:lastRow="0" w:firstColumn="1" w:lastColumn="0" w:oddVBand="0" w:evenVBand="0" w:oddHBand="0" w:evenHBand="0" w:firstRowFirstColumn="0" w:firstRowLastColumn="0" w:lastRowFirstColumn="0" w:lastRowLastColumn="0"/>
            <w:tcW w:w="1319" w:type="pct"/>
            <w:shd w:val="clear" w:color="auto" w:fill="auto"/>
          </w:tcPr>
          <w:p w:rsidR="00481BE1" w:rsidRPr="006A3345" w:rsidRDefault="00481BE1" w:rsidP="00DD4EFB">
            <w:pPr>
              <w:pStyle w:val="UrbisTableBody"/>
              <w:spacing w:before="60" w:after="60" w:line="240" w:lineRule="auto"/>
              <w:ind w:left="567" w:hanging="567"/>
              <w:rPr>
                <w:sz w:val="20"/>
                <w:szCs w:val="20"/>
              </w:rPr>
            </w:pPr>
            <w:r w:rsidRPr="00EB70FB">
              <w:rPr>
                <w:sz w:val="20"/>
                <w:szCs w:val="20"/>
              </w:rPr>
              <w:t>1</w:t>
            </w:r>
            <w:r>
              <w:rPr>
                <w:sz w:val="20"/>
                <w:szCs w:val="20"/>
              </w:rPr>
              <w:t>0</w:t>
            </w:r>
            <w:r w:rsidRPr="00EB70FB">
              <w:rPr>
                <w:sz w:val="20"/>
                <w:szCs w:val="20"/>
              </w:rPr>
              <w:t>.1</w:t>
            </w:r>
            <w:r w:rsidRPr="00EB70FB">
              <w:rPr>
                <w:sz w:val="20"/>
                <w:szCs w:val="20"/>
              </w:rPr>
              <w:tab/>
            </w:r>
            <w:r>
              <w:rPr>
                <w:sz w:val="20"/>
                <w:szCs w:val="20"/>
              </w:rPr>
              <w:t>Promote the requirements of the existing recruitment policy that outlines recruitment practices that support the employment of people with disability through targeted communications with convenors and recruitment panels</w:t>
            </w:r>
          </w:p>
        </w:tc>
        <w:tc>
          <w:tcPr>
            <w:tcW w:w="1328" w:type="pct"/>
            <w:shd w:val="clear" w:color="auto" w:fill="auto"/>
          </w:tcPr>
          <w:p w:rsidR="00481BE1" w:rsidRPr="00DD4EFB" w:rsidRDefault="00481BE1" w:rsidP="00151C01">
            <w:pPr>
              <w:pStyle w:val="UrbisTableBody"/>
              <w:spacing w:before="60" w:after="120" w:line="240" w:lineRule="auto"/>
              <w:ind w:left="154"/>
              <w:cnfStyle w:val="000000100000" w:firstRow="0" w:lastRow="0" w:firstColumn="0" w:lastColumn="0" w:oddVBand="0" w:evenVBand="0" w:oddHBand="1" w:evenHBand="0" w:firstRowFirstColumn="0" w:firstRowLastColumn="0" w:lastRowFirstColumn="0" w:lastRowLastColumn="0"/>
              <w:rPr>
                <w:sz w:val="20"/>
                <w:szCs w:val="20"/>
              </w:rPr>
            </w:pPr>
            <w:r w:rsidRPr="00EB70FB">
              <w:rPr>
                <w:sz w:val="20"/>
                <w:szCs w:val="20"/>
              </w:rPr>
              <w:t>Public Service Commission Workforce Profile for NSW Health: increase in % of employees with a disability and % of employees requiring workplace adjustment</w:t>
            </w:r>
          </w:p>
        </w:tc>
        <w:tc>
          <w:tcPr>
            <w:tcW w:w="681" w:type="pct"/>
            <w:shd w:val="clear" w:color="auto" w:fill="auto"/>
          </w:tcPr>
          <w:p w:rsidR="00481BE1" w:rsidRPr="00DD4EFB" w:rsidRDefault="00481BE1" w:rsidP="00DD4EFB">
            <w:pPr>
              <w:pStyle w:val="UrbisTableBody"/>
              <w:spacing w:before="60" w:after="12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EB70FB">
              <w:rPr>
                <w:sz w:val="20"/>
                <w:szCs w:val="20"/>
              </w:rPr>
              <w:t>Workplace Relations Branch</w:t>
            </w:r>
          </w:p>
          <w:p w:rsidR="00481BE1" w:rsidRPr="00DD4EFB" w:rsidRDefault="00481BE1" w:rsidP="00DD4EFB">
            <w:pPr>
              <w:pStyle w:val="UrbisTableBody"/>
              <w:spacing w:before="60" w:after="120" w:line="24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836" w:type="pct"/>
            <w:shd w:val="clear" w:color="auto" w:fill="auto"/>
          </w:tcPr>
          <w:p w:rsidR="00481BE1" w:rsidRPr="00DD4EFB" w:rsidRDefault="00481BE1" w:rsidP="00151C01">
            <w:pPr>
              <w:pStyle w:val="UrbisTableBody"/>
              <w:spacing w:before="60" w:after="120" w:line="240" w:lineRule="auto"/>
              <w:ind w:left="157"/>
              <w:cnfStyle w:val="000000100000" w:firstRow="0" w:lastRow="0" w:firstColumn="0" w:lastColumn="0" w:oddVBand="0" w:evenVBand="0" w:oddHBand="1" w:evenHBand="0" w:firstRowFirstColumn="0" w:firstRowLastColumn="0" w:lastRowFirstColumn="0" w:lastRowLastColumn="0"/>
              <w:rPr>
                <w:sz w:val="20"/>
                <w:szCs w:val="20"/>
              </w:rPr>
            </w:pPr>
            <w:r w:rsidRPr="00EB70FB">
              <w:rPr>
                <w:sz w:val="20"/>
                <w:szCs w:val="20"/>
              </w:rPr>
              <w:t>Public Service Commission – Workforce Profile</w:t>
            </w:r>
          </w:p>
        </w:tc>
        <w:tc>
          <w:tcPr>
            <w:tcW w:w="836" w:type="pct"/>
            <w:shd w:val="clear" w:color="auto" w:fill="auto"/>
          </w:tcPr>
          <w:p w:rsidR="00481BE1" w:rsidRDefault="00481BE1" w:rsidP="00DD4EFB">
            <w:pPr>
              <w:pStyle w:val="UrbisTableBody"/>
              <w:spacing w:before="60" w:after="12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NSQHS Standard: 1. Governance for Safety and Quality in Health Service Organisations</w:t>
            </w:r>
          </w:p>
          <w:p w:rsidR="00481BE1" w:rsidRDefault="00481BE1" w:rsidP="00DD4EFB">
            <w:pPr>
              <w:pStyle w:val="UrbisTableBody"/>
              <w:spacing w:before="60" w:after="120" w:line="240" w:lineRule="auto"/>
              <w:cnfStyle w:val="000000100000" w:firstRow="0" w:lastRow="0" w:firstColumn="0" w:lastColumn="0" w:oddVBand="0" w:evenVBand="0" w:oddHBand="1" w:evenHBand="0" w:firstRowFirstColumn="0" w:firstRowLastColumn="0" w:lastRowFirstColumn="0" w:lastRowLastColumn="0"/>
              <w:rPr>
                <w:sz w:val="20"/>
                <w:szCs w:val="20"/>
              </w:rPr>
            </w:pPr>
            <w:proofErr w:type="spellStart"/>
            <w:r>
              <w:rPr>
                <w:sz w:val="20"/>
                <w:szCs w:val="20"/>
              </w:rPr>
              <w:t>EQuIP</w:t>
            </w:r>
            <w:proofErr w:type="spellEnd"/>
            <w:r>
              <w:rPr>
                <w:sz w:val="20"/>
                <w:szCs w:val="20"/>
              </w:rPr>
              <w:t>: 13 Workforce Planning and Management</w:t>
            </w:r>
          </w:p>
          <w:p w:rsidR="00481BE1" w:rsidRPr="00DD4EFB" w:rsidRDefault="00481BE1" w:rsidP="00DD4EFB">
            <w:pPr>
              <w:pStyle w:val="UrbisTableBody"/>
              <w:spacing w:before="60" w:after="12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NDIS checklist: 2b Workforce readiness</w:t>
            </w:r>
          </w:p>
        </w:tc>
      </w:tr>
      <w:tr w:rsidR="00D32DEA" w:rsidRPr="00EB70FB" w:rsidTr="00DD4EFB">
        <w:trPr>
          <w:cantSplit/>
          <w:trHeight w:val="526"/>
        </w:trPr>
        <w:tc>
          <w:tcPr>
            <w:cnfStyle w:val="001000000000" w:firstRow="0" w:lastRow="0" w:firstColumn="1" w:lastColumn="0" w:oddVBand="0" w:evenVBand="0" w:oddHBand="0" w:evenHBand="0" w:firstRowFirstColumn="0" w:firstRowLastColumn="0" w:lastRowFirstColumn="0" w:lastRowLastColumn="0"/>
            <w:tcW w:w="1319" w:type="pct"/>
            <w:shd w:val="clear" w:color="auto" w:fill="auto"/>
          </w:tcPr>
          <w:p w:rsidR="00D32DEA" w:rsidRPr="00EB70FB" w:rsidRDefault="00D32DEA" w:rsidP="00DD4EFB">
            <w:pPr>
              <w:pStyle w:val="UrbisTableBody"/>
              <w:spacing w:before="60" w:after="60" w:line="240" w:lineRule="auto"/>
              <w:ind w:left="567" w:hanging="567"/>
              <w:rPr>
                <w:sz w:val="20"/>
                <w:szCs w:val="20"/>
              </w:rPr>
            </w:pPr>
            <w:r w:rsidRPr="00EB70FB">
              <w:rPr>
                <w:sz w:val="20"/>
                <w:szCs w:val="20"/>
              </w:rPr>
              <w:lastRenderedPageBreak/>
              <w:t>1</w:t>
            </w:r>
            <w:r>
              <w:rPr>
                <w:sz w:val="20"/>
                <w:szCs w:val="20"/>
              </w:rPr>
              <w:t>0</w:t>
            </w:r>
            <w:r w:rsidRPr="00EB70FB">
              <w:rPr>
                <w:sz w:val="20"/>
                <w:szCs w:val="20"/>
              </w:rPr>
              <w:t>.</w:t>
            </w:r>
            <w:r>
              <w:rPr>
                <w:sz w:val="20"/>
                <w:szCs w:val="20"/>
              </w:rPr>
              <w:t>3</w:t>
            </w:r>
            <w:r w:rsidRPr="00EB70FB">
              <w:rPr>
                <w:sz w:val="20"/>
                <w:szCs w:val="20"/>
              </w:rPr>
              <w:tab/>
              <w:t>Support and foster mentoring partnerships for employees with disability, including support for career advancement</w:t>
            </w:r>
          </w:p>
        </w:tc>
        <w:tc>
          <w:tcPr>
            <w:tcW w:w="1328" w:type="pct"/>
            <w:shd w:val="clear" w:color="auto" w:fill="auto"/>
          </w:tcPr>
          <w:p w:rsidR="00D32DEA" w:rsidRPr="00EB70FB" w:rsidDel="00431430" w:rsidRDefault="00151C01" w:rsidP="00151C01">
            <w:pPr>
              <w:pStyle w:val="UrbisTableBody"/>
              <w:spacing w:before="60" w:after="120" w:line="240" w:lineRule="auto"/>
              <w:ind w:left="154"/>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Evidence of mentoring partnerships for employees with disability.</w:t>
            </w:r>
          </w:p>
        </w:tc>
        <w:tc>
          <w:tcPr>
            <w:tcW w:w="681" w:type="pct"/>
            <w:shd w:val="clear" w:color="auto" w:fill="auto"/>
          </w:tcPr>
          <w:p w:rsidR="00D32DEA" w:rsidDel="00431430" w:rsidRDefault="00D32DEA" w:rsidP="00DD4EFB">
            <w:pPr>
              <w:pStyle w:val="UrbisTableBody"/>
              <w:spacing w:before="60" w:after="12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eastAsia="en-AU"/>
              </w:rPr>
              <w:t>Directors of Workforce across NSW Health</w:t>
            </w:r>
          </w:p>
        </w:tc>
        <w:tc>
          <w:tcPr>
            <w:tcW w:w="836" w:type="pct"/>
            <w:shd w:val="clear" w:color="auto" w:fill="auto"/>
          </w:tcPr>
          <w:p w:rsidR="00D32DEA" w:rsidRPr="00EB70FB" w:rsidDel="00431430" w:rsidRDefault="00151C01" w:rsidP="00151C01">
            <w:pPr>
              <w:pStyle w:val="UrbisTableBody"/>
              <w:spacing w:before="60" w:after="120" w:line="240" w:lineRule="auto"/>
              <w:ind w:left="157"/>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Ministry of Health / LHD / SHN reports</w:t>
            </w:r>
          </w:p>
        </w:tc>
        <w:tc>
          <w:tcPr>
            <w:tcW w:w="836" w:type="pct"/>
            <w:shd w:val="clear" w:color="auto" w:fill="auto"/>
          </w:tcPr>
          <w:p w:rsidR="00D32DEA" w:rsidRDefault="00D32DEA" w:rsidP="00AE2A7E">
            <w:pPr>
              <w:pStyle w:val="UrbisTableBody"/>
              <w:spacing w:before="60" w:after="120" w:line="240" w:lineRule="auto"/>
              <w:ind w:left="45"/>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NSQHS Standard: 1. Governance for Safety and Quality in Health Service Organisations</w:t>
            </w:r>
          </w:p>
          <w:p w:rsidR="00D32DEA" w:rsidRDefault="00D32DEA" w:rsidP="00AE2A7E">
            <w:pPr>
              <w:pStyle w:val="UrbisTableBody"/>
              <w:spacing w:before="60" w:after="120" w:line="240" w:lineRule="auto"/>
              <w:ind w:left="45"/>
              <w:cnfStyle w:val="000000000000" w:firstRow="0" w:lastRow="0" w:firstColumn="0" w:lastColumn="0" w:oddVBand="0" w:evenVBand="0" w:oddHBand="0" w:evenHBand="0" w:firstRowFirstColumn="0" w:firstRowLastColumn="0" w:lastRowFirstColumn="0" w:lastRowLastColumn="0"/>
              <w:rPr>
                <w:sz w:val="20"/>
                <w:szCs w:val="20"/>
              </w:rPr>
            </w:pPr>
            <w:proofErr w:type="spellStart"/>
            <w:r>
              <w:rPr>
                <w:sz w:val="20"/>
                <w:szCs w:val="20"/>
              </w:rPr>
              <w:t>EQuIP</w:t>
            </w:r>
            <w:proofErr w:type="spellEnd"/>
            <w:r>
              <w:rPr>
                <w:sz w:val="20"/>
                <w:szCs w:val="20"/>
              </w:rPr>
              <w:t>: 13 Workforce Planning and Management</w:t>
            </w:r>
          </w:p>
          <w:p w:rsidR="00D32DEA" w:rsidRDefault="00D32DEA" w:rsidP="00DD4EFB">
            <w:pPr>
              <w:pStyle w:val="UrbisTableBody"/>
              <w:spacing w:before="60" w:after="12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NDIS checklist: 2b Workforce readiness</w:t>
            </w:r>
          </w:p>
        </w:tc>
      </w:tr>
    </w:tbl>
    <w:p w:rsidR="0061043C" w:rsidRDefault="0061043C" w:rsidP="00481BE1">
      <w:pPr>
        <w:spacing w:before="0" w:after="0"/>
      </w:pPr>
    </w:p>
    <w:p w:rsidR="00481BE1" w:rsidRPr="00EB70FB" w:rsidRDefault="00481BE1" w:rsidP="00481BE1">
      <w:pPr>
        <w:pStyle w:val="NormalBold"/>
        <w:spacing w:before="400"/>
      </w:pPr>
      <w:r w:rsidRPr="00EB70FB">
        <w:t xml:space="preserve">Outcome: </w:t>
      </w:r>
      <w:r w:rsidR="00507B42">
        <w:t>Guidelines</w:t>
      </w:r>
      <w:r w:rsidRPr="00EB70FB">
        <w:t xml:space="preserve"> regarding</w:t>
      </w:r>
      <w:r w:rsidR="008A1F99">
        <w:t xml:space="preserve"> health</w:t>
      </w:r>
      <w:r w:rsidRPr="00EB70FB">
        <w:t xml:space="preserve"> facility design and wayfinding are promoted throughout NSW Health and used to address key shortfalls in existing facilities.</w:t>
      </w:r>
    </w:p>
    <w:tbl>
      <w:tblPr>
        <w:tblStyle w:val="LightShading"/>
        <w:tblW w:w="5000" w:type="pct"/>
        <w:tblBorders>
          <w:top w:val="single" w:sz="12" w:space="0" w:color="00314D"/>
          <w:bottom w:val="single" w:sz="12" w:space="0" w:color="00314D"/>
          <w:insideH w:val="single" w:sz="12" w:space="0" w:color="00314D"/>
        </w:tblBorders>
        <w:tblLook w:val="04A0" w:firstRow="1" w:lastRow="0" w:firstColumn="1" w:lastColumn="0" w:noHBand="0" w:noVBand="1"/>
        <w:tblDescription w:val="Immediate outcome table 3. Four columns with header row and two additional rows."/>
      </w:tblPr>
      <w:tblGrid>
        <w:gridCol w:w="3905"/>
        <w:gridCol w:w="3932"/>
        <w:gridCol w:w="1666"/>
        <w:gridCol w:w="2501"/>
        <w:gridCol w:w="2500"/>
      </w:tblGrid>
      <w:tr w:rsidR="00481BE1" w:rsidRPr="00EB70FB" w:rsidTr="00DD56E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46" w:type="pct"/>
            <w:tcBorders>
              <w:top w:val="none" w:sz="0" w:space="0" w:color="auto"/>
              <w:left w:val="none" w:sz="0" w:space="0" w:color="auto"/>
              <w:bottom w:val="none" w:sz="0" w:space="0" w:color="auto"/>
              <w:right w:val="none" w:sz="0" w:space="0" w:color="auto"/>
            </w:tcBorders>
            <w:shd w:val="clear" w:color="auto" w:fill="auto"/>
          </w:tcPr>
          <w:p w:rsidR="00481BE1" w:rsidRPr="00EB70FB" w:rsidRDefault="00481BE1" w:rsidP="00E43958">
            <w:pPr>
              <w:pStyle w:val="UrbisTableHeader"/>
              <w:rPr>
                <w:szCs w:val="20"/>
              </w:rPr>
            </w:pPr>
            <w:r w:rsidRPr="00EB70FB">
              <w:rPr>
                <w:szCs w:val="20"/>
              </w:rPr>
              <w:t>Actions</w:t>
            </w:r>
          </w:p>
        </w:tc>
        <w:tc>
          <w:tcPr>
            <w:tcW w:w="1355" w:type="pct"/>
            <w:tcBorders>
              <w:top w:val="none" w:sz="0" w:space="0" w:color="auto"/>
              <w:left w:val="none" w:sz="0" w:space="0" w:color="auto"/>
              <w:bottom w:val="none" w:sz="0" w:space="0" w:color="auto"/>
              <w:right w:val="none" w:sz="0" w:space="0" w:color="auto"/>
            </w:tcBorders>
            <w:shd w:val="clear" w:color="auto" w:fill="auto"/>
          </w:tcPr>
          <w:p w:rsidR="00481BE1" w:rsidRPr="00EB70FB" w:rsidRDefault="00481BE1" w:rsidP="00E43958">
            <w:pPr>
              <w:pStyle w:val="UrbisTableHeader"/>
              <w:cnfStyle w:val="100000000000" w:firstRow="1" w:lastRow="0" w:firstColumn="0" w:lastColumn="0" w:oddVBand="0" w:evenVBand="0" w:oddHBand="0" w:evenHBand="0" w:firstRowFirstColumn="0" w:firstRowLastColumn="0" w:lastRowFirstColumn="0" w:lastRowLastColumn="0"/>
              <w:rPr>
                <w:szCs w:val="20"/>
              </w:rPr>
            </w:pPr>
            <w:r w:rsidRPr="00EB70FB">
              <w:rPr>
                <w:szCs w:val="20"/>
              </w:rPr>
              <w:t>Indicators</w:t>
            </w:r>
          </w:p>
        </w:tc>
        <w:tc>
          <w:tcPr>
            <w:tcW w:w="574" w:type="pct"/>
            <w:tcBorders>
              <w:top w:val="none" w:sz="0" w:space="0" w:color="auto"/>
              <w:left w:val="none" w:sz="0" w:space="0" w:color="auto"/>
              <w:bottom w:val="none" w:sz="0" w:space="0" w:color="auto"/>
              <w:right w:val="none" w:sz="0" w:space="0" w:color="auto"/>
            </w:tcBorders>
            <w:shd w:val="clear" w:color="auto" w:fill="auto"/>
          </w:tcPr>
          <w:p w:rsidR="00481BE1" w:rsidRPr="00EB70FB" w:rsidRDefault="00481BE1" w:rsidP="00E43958">
            <w:pPr>
              <w:pStyle w:val="UrbisTableHeader"/>
              <w:cnfStyle w:val="100000000000" w:firstRow="1" w:lastRow="0" w:firstColumn="0" w:lastColumn="0" w:oddVBand="0" w:evenVBand="0" w:oddHBand="0" w:evenHBand="0" w:firstRowFirstColumn="0" w:firstRowLastColumn="0" w:lastRowFirstColumn="0" w:lastRowLastColumn="0"/>
              <w:rPr>
                <w:szCs w:val="20"/>
              </w:rPr>
            </w:pPr>
            <w:r w:rsidRPr="00EB70FB">
              <w:rPr>
                <w:szCs w:val="20"/>
              </w:rPr>
              <w:t>Responsibility</w:t>
            </w:r>
          </w:p>
        </w:tc>
        <w:tc>
          <w:tcPr>
            <w:tcW w:w="862" w:type="pct"/>
            <w:tcBorders>
              <w:top w:val="none" w:sz="0" w:space="0" w:color="auto"/>
              <w:left w:val="none" w:sz="0" w:space="0" w:color="auto"/>
              <w:bottom w:val="none" w:sz="0" w:space="0" w:color="auto"/>
              <w:right w:val="none" w:sz="0" w:space="0" w:color="auto"/>
            </w:tcBorders>
            <w:shd w:val="clear" w:color="auto" w:fill="auto"/>
          </w:tcPr>
          <w:p w:rsidR="00481BE1" w:rsidRPr="00EB70FB" w:rsidRDefault="00481BE1" w:rsidP="00E43958">
            <w:pPr>
              <w:pStyle w:val="UrbisTableHeader"/>
              <w:cnfStyle w:val="100000000000" w:firstRow="1" w:lastRow="0" w:firstColumn="0" w:lastColumn="0" w:oddVBand="0" w:evenVBand="0" w:oddHBand="0" w:evenHBand="0" w:firstRowFirstColumn="0" w:firstRowLastColumn="0" w:lastRowFirstColumn="0" w:lastRowLastColumn="0"/>
              <w:rPr>
                <w:szCs w:val="20"/>
              </w:rPr>
            </w:pPr>
            <w:r w:rsidRPr="00EB70FB">
              <w:rPr>
                <w:szCs w:val="20"/>
              </w:rPr>
              <w:t>Data sources</w:t>
            </w:r>
          </w:p>
        </w:tc>
        <w:tc>
          <w:tcPr>
            <w:tcW w:w="862" w:type="pct"/>
            <w:tcBorders>
              <w:top w:val="none" w:sz="0" w:space="0" w:color="auto"/>
              <w:left w:val="none" w:sz="0" w:space="0" w:color="auto"/>
              <w:bottom w:val="none" w:sz="0" w:space="0" w:color="auto"/>
              <w:right w:val="none" w:sz="0" w:space="0" w:color="auto"/>
            </w:tcBorders>
            <w:shd w:val="clear" w:color="auto" w:fill="auto"/>
          </w:tcPr>
          <w:p w:rsidR="00481BE1" w:rsidRPr="00EB70FB" w:rsidRDefault="00481BE1" w:rsidP="00E43958">
            <w:pPr>
              <w:pStyle w:val="UrbisTableHeader"/>
              <w:cnfStyle w:val="100000000000" w:firstRow="1" w:lastRow="0" w:firstColumn="0" w:lastColumn="0" w:oddVBand="0" w:evenVBand="0" w:oddHBand="0" w:evenHBand="0" w:firstRowFirstColumn="0" w:firstRowLastColumn="0" w:lastRowFirstColumn="0" w:lastRowLastColumn="0"/>
              <w:rPr>
                <w:szCs w:val="20"/>
              </w:rPr>
            </w:pPr>
            <w:r>
              <w:rPr>
                <w:szCs w:val="20"/>
              </w:rPr>
              <w:t>Aligns with:</w:t>
            </w:r>
          </w:p>
        </w:tc>
      </w:tr>
      <w:tr w:rsidR="00481BE1" w:rsidRPr="00EB70FB" w:rsidTr="00DD56E6">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1346" w:type="pct"/>
            <w:tcBorders>
              <w:left w:val="none" w:sz="0" w:space="0" w:color="auto"/>
              <w:right w:val="none" w:sz="0" w:space="0" w:color="auto"/>
            </w:tcBorders>
            <w:shd w:val="clear" w:color="auto" w:fill="auto"/>
          </w:tcPr>
          <w:p w:rsidR="00481BE1" w:rsidRPr="00DD56E6" w:rsidRDefault="00481BE1" w:rsidP="00DD56E6">
            <w:pPr>
              <w:pStyle w:val="UrbisTableBody"/>
              <w:spacing w:before="60" w:after="60" w:line="240" w:lineRule="auto"/>
              <w:ind w:left="454" w:hanging="454"/>
              <w:rPr>
                <w:sz w:val="20"/>
                <w:szCs w:val="20"/>
              </w:rPr>
            </w:pPr>
            <w:r w:rsidRPr="00EB70FB">
              <w:rPr>
                <w:sz w:val="20"/>
                <w:szCs w:val="20"/>
              </w:rPr>
              <w:t>3.1</w:t>
            </w:r>
            <w:r w:rsidRPr="00EB70FB">
              <w:rPr>
                <w:sz w:val="20"/>
                <w:szCs w:val="20"/>
              </w:rPr>
              <w:tab/>
              <w:t xml:space="preserve">NSW Health Infrastructure </w:t>
            </w:r>
            <w:r>
              <w:rPr>
                <w:sz w:val="20"/>
                <w:szCs w:val="20"/>
              </w:rPr>
              <w:t xml:space="preserve">will promote disability inclusion principles through its participation in </w:t>
            </w:r>
            <w:r w:rsidR="00507B42">
              <w:rPr>
                <w:sz w:val="20"/>
                <w:szCs w:val="20"/>
              </w:rPr>
              <w:t xml:space="preserve">the </w:t>
            </w:r>
            <w:r>
              <w:rPr>
                <w:sz w:val="20"/>
                <w:szCs w:val="20"/>
              </w:rPr>
              <w:t>revision of</w:t>
            </w:r>
            <w:r w:rsidRPr="00EB70FB">
              <w:rPr>
                <w:sz w:val="20"/>
                <w:szCs w:val="20"/>
              </w:rPr>
              <w:t xml:space="preserve"> the Australasian Health Facilities Guidelines (</w:t>
            </w:r>
            <w:proofErr w:type="spellStart"/>
            <w:r w:rsidRPr="00EB70FB">
              <w:rPr>
                <w:sz w:val="20"/>
                <w:szCs w:val="20"/>
              </w:rPr>
              <w:t>AusHFG</w:t>
            </w:r>
            <w:proofErr w:type="spellEnd"/>
            <w:r w:rsidRPr="00EB70FB">
              <w:rPr>
                <w:sz w:val="20"/>
                <w:szCs w:val="20"/>
              </w:rPr>
              <w:t xml:space="preserve">) Part C: Design for Access, Mobility, OHS and Security </w:t>
            </w:r>
          </w:p>
        </w:tc>
        <w:tc>
          <w:tcPr>
            <w:tcW w:w="1355" w:type="pct"/>
            <w:tcBorders>
              <w:left w:val="none" w:sz="0" w:space="0" w:color="auto"/>
              <w:right w:val="none" w:sz="0" w:space="0" w:color="auto"/>
            </w:tcBorders>
            <w:shd w:val="clear" w:color="auto" w:fill="auto"/>
          </w:tcPr>
          <w:p w:rsidR="00481BE1" w:rsidRPr="00EB70FB" w:rsidRDefault="00481BE1" w:rsidP="00DD56E6">
            <w:pPr>
              <w:pStyle w:val="UrbisTableBody"/>
              <w:spacing w:before="60" w:after="120" w:line="240" w:lineRule="auto"/>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EB70FB">
              <w:rPr>
                <w:sz w:val="20"/>
                <w:szCs w:val="20"/>
              </w:rPr>
              <w:t>AusHFG</w:t>
            </w:r>
            <w:proofErr w:type="spellEnd"/>
            <w:r w:rsidRPr="00EB70FB">
              <w:rPr>
                <w:sz w:val="20"/>
                <w:szCs w:val="20"/>
              </w:rPr>
              <w:t xml:space="preserve"> revision completed</w:t>
            </w:r>
          </w:p>
        </w:tc>
        <w:tc>
          <w:tcPr>
            <w:tcW w:w="574" w:type="pct"/>
            <w:tcBorders>
              <w:left w:val="none" w:sz="0" w:space="0" w:color="auto"/>
              <w:right w:val="none" w:sz="0" w:space="0" w:color="auto"/>
            </w:tcBorders>
            <w:shd w:val="clear" w:color="auto" w:fill="auto"/>
          </w:tcPr>
          <w:p w:rsidR="00481BE1" w:rsidRPr="00EB70FB" w:rsidRDefault="00481BE1" w:rsidP="00DD56E6">
            <w:pPr>
              <w:pStyle w:val="UrbisTableBody"/>
              <w:spacing w:before="60" w:after="12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EB70FB">
              <w:rPr>
                <w:sz w:val="20"/>
                <w:szCs w:val="20"/>
              </w:rPr>
              <w:t>Health Infrastructure</w:t>
            </w:r>
          </w:p>
        </w:tc>
        <w:tc>
          <w:tcPr>
            <w:tcW w:w="862" w:type="pct"/>
            <w:tcBorders>
              <w:left w:val="none" w:sz="0" w:space="0" w:color="auto"/>
              <w:right w:val="none" w:sz="0" w:space="0" w:color="auto"/>
            </w:tcBorders>
            <w:shd w:val="clear" w:color="auto" w:fill="auto"/>
          </w:tcPr>
          <w:p w:rsidR="00481BE1" w:rsidRPr="00EB70FB" w:rsidRDefault="00481BE1" w:rsidP="00DD56E6">
            <w:pPr>
              <w:pStyle w:val="UrbisTableBody"/>
              <w:spacing w:before="60" w:after="120" w:line="240" w:lineRule="auto"/>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EB70FB">
              <w:rPr>
                <w:sz w:val="20"/>
                <w:szCs w:val="20"/>
              </w:rPr>
              <w:t>AusHFG</w:t>
            </w:r>
            <w:proofErr w:type="spellEnd"/>
          </w:p>
        </w:tc>
        <w:tc>
          <w:tcPr>
            <w:tcW w:w="862" w:type="pct"/>
            <w:tcBorders>
              <w:left w:val="none" w:sz="0" w:space="0" w:color="auto"/>
              <w:right w:val="none" w:sz="0" w:space="0" w:color="auto"/>
            </w:tcBorders>
            <w:shd w:val="clear" w:color="auto" w:fill="auto"/>
          </w:tcPr>
          <w:p w:rsidR="00481BE1" w:rsidRDefault="00481BE1" w:rsidP="00DD56E6">
            <w:pPr>
              <w:pStyle w:val="UrbisTableBody"/>
              <w:spacing w:before="60" w:after="120" w:line="240" w:lineRule="auto"/>
              <w:cnfStyle w:val="000000100000" w:firstRow="0" w:lastRow="0" w:firstColumn="0" w:lastColumn="0" w:oddVBand="0" w:evenVBand="0" w:oddHBand="1" w:evenHBand="0" w:firstRowFirstColumn="0" w:firstRowLastColumn="0" w:lastRowFirstColumn="0" w:lastRowLastColumn="0"/>
              <w:rPr>
                <w:sz w:val="20"/>
                <w:szCs w:val="20"/>
              </w:rPr>
            </w:pPr>
            <w:proofErr w:type="spellStart"/>
            <w:r>
              <w:rPr>
                <w:sz w:val="20"/>
                <w:szCs w:val="20"/>
              </w:rPr>
              <w:t>EQuIP</w:t>
            </w:r>
            <w:proofErr w:type="spellEnd"/>
            <w:r>
              <w:rPr>
                <w:sz w:val="20"/>
                <w:szCs w:val="20"/>
              </w:rPr>
              <w:t>: 11. Service Delivery</w:t>
            </w:r>
          </w:p>
          <w:p w:rsidR="00481BE1" w:rsidRDefault="00481BE1" w:rsidP="00DD56E6">
            <w:pPr>
              <w:pStyle w:val="UrbisTableBody"/>
              <w:spacing w:before="60" w:after="120" w:line="240" w:lineRule="auto"/>
              <w:cnfStyle w:val="000000100000" w:firstRow="0" w:lastRow="0" w:firstColumn="0" w:lastColumn="0" w:oddVBand="0" w:evenVBand="0" w:oddHBand="1" w:evenHBand="0" w:firstRowFirstColumn="0" w:firstRowLastColumn="0" w:lastRowFirstColumn="0" w:lastRowLastColumn="0"/>
              <w:rPr>
                <w:sz w:val="20"/>
                <w:szCs w:val="20"/>
              </w:rPr>
            </w:pPr>
            <w:proofErr w:type="spellStart"/>
            <w:r>
              <w:rPr>
                <w:sz w:val="20"/>
                <w:szCs w:val="20"/>
              </w:rPr>
              <w:t>EQuIP</w:t>
            </w:r>
            <w:proofErr w:type="spellEnd"/>
            <w:r>
              <w:rPr>
                <w:sz w:val="20"/>
                <w:szCs w:val="20"/>
              </w:rPr>
              <w:t>: 12. Provision of Care</w:t>
            </w:r>
          </w:p>
          <w:p w:rsidR="00481BE1" w:rsidRPr="00EB70FB" w:rsidRDefault="00481BE1" w:rsidP="00DD56E6">
            <w:pPr>
              <w:pStyle w:val="UrbisTableBody"/>
              <w:spacing w:before="60" w:after="120" w:line="240" w:lineRule="auto"/>
              <w:cnfStyle w:val="000000100000" w:firstRow="0" w:lastRow="0" w:firstColumn="0" w:lastColumn="0" w:oddVBand="0" w:evenVBand="0" w:oddHBand="1" w:evenHBand="0" w:firstRowFirstColumn="0" w:firstRowLastColumn="0" w:lastRowFirstColumn="0" w:lastRowLastColumn="0"/>
              <w:rPr>
                <w:sz w:val="20"/>
                <w:szCs w:val="20"/>
              </w:rPr>
            </w:pPr>
            <w:proofErr w:type="spellStart"/>
            <w:r>
              <w:rPr>
                <w:sz w:val="20"/>
                <w:szCs w:val="20"/>
              </w:rPr>
              <w:t>EQuIP</w:t>
            </w:r>
            <w:proofErr w:type="spellEnd"/>
            <w:r>
              <w:rPr>
                <w:sz w:val="20"/>
                <w:szCs w:val="20"/>
              </w:rPr>
              <w:t>: 15. Corporate Systems and Safety</w:t>
            </w:r>
          </w:p>
        </w:tc>
      </w:tr>
      <w:tr w:rsidR="00481BE1" w:rsidRPr="00EB70FB" w:rsidTr="00DD56E6">
        <w:trPr>
          <w:trHeight w:val="526"/>
        </w:trPr>
        <w:tc>
          <w:tcPr>
            <w:cnfStyle w:val="001000000000" w:firstRow="0" w:lastRow="0" w:firstColumn="1" w:lastColumn="0" w:oddVBand="0" w:evenVBand="0" w:oddHBand="0" w:evenHBand="0" w:firstRowFirstColumn="0" w:firstRowLastColumn="0" w:lastRowFirstColumn="0" w:lastRowLastColumn="0"/>
            <w:tcW w:w="1346" w:type="pct"/>
            <w:shd w:val="clear" w:color="auto" w:fill="auto"/>
          </w:tcPr>
          <w:p w:rsidR="00481BE1" w:rsidRPr="00DD56E6" w:rsidRDefault="00481BE1" w:rsidP="00507B42">
            <w:pPr>
              <w:pStyle w:val="UrbisTableBody"/>
              <w:spacing w:before="60" w:after="60" w:line="240" w:lineRule="auto"/>
              <w:ind w:left="454" w:hanging="454"/>
              <w:rPr>
                <w:sz w:val="20"/>
                <w:szCs w:val="20"/>
              </w:rPr>
            </w:pPr>
            <w:r w:rsidRPr="00EB70FB">
              <w:rPr>
                <w:sz w:val="20"/>
                <w:szCs w:val="20"/>
              </w:rPr>
              <w:t>5.1</w:t>
            </w:r>
            <w:r w:rsidRPr="00EB70FB">
              <w:rPr>
                <w:sz w:val="20"/>
                <w:szCs w:val="20"/>
              </w:rPr>
              <w:tab/>
              <w:t xml:space="preserve">Policy resources and </w:t>
            </w:r>
            <w:r w:rsidR="00507B42">
              <w:rPr>
                <w:sz w:val="20"/>
                <w:szCs w:val="20"/>
              </w:rPr>
              <w:t>guidelines</w:t>
            </w:r>
            <w:r w:rsidR="00507B42" w:rsidRPr="00EB70FB">
              <w:rPr>
                <w:sz w:val="20"/>
                <w:szCs w:val="20"/>
              </w:rPr>
              <w:t xml:space="preserve"> </w:t>
            </w:r>
            <w:r w:rsidRPr="00EB70FB">
              <w:rPr>
                <w:sz w:val="20"/>
                <w:szCs w:val="20"/>
              </w:rPr>
              <w:t>regarding wayfinding are implemented throughout NSW Health, including consultation with people with disability to identify opportunities for improvements</w:t>
            </w:r>
          </w:p>
        </w:tc>
        <w:tc>
          <w:tcPr>
            <w:tcW w:w="1355" w:type="pct"/>
            <w:shd w:val="clear" w:color="auto" w:fill="auto"/>
          </w:tcPr>
          <w:p w:rsidR="00CB6638" w:rsidRPr="00EB70FB" w:rsidRDefault="00CB6638" w:rsidP="00151C01">
            <w:pPr>
              <w:pStyle w:val="UrbisTableBody"/>
              <w:spacing w:before="60" w:after="120" w:line="240" w:lineRule="auto"/>
              <w:ind w:left="0"/>
              <w:cnfStyle w:val="000000000000" w:firstRow="0" w:lastRow="0" w:firstColumn="0" w:lastColumn="0" w:oddVBand="0" w:evenVBand="0" w:oddHBand="0" w:evenHBand="0" w:firstRowFirstColumn="0" w:firstRowLastColumn="0" w:lastRowFirstColumn="0" w:lastRowLastColumn="0"/>
              <w:rPr>
                <w:color w:val="auto"/>
                <w:sz w:val="20"/>
                <w:szCs w:val="20"/>
              </w:rPr>
            </w:pPr>
            <w:r>
              <w:rPr>
                <w:sz w:val="20"/>
                <w:szCs w:val="20"/>
              </w:rPr>
              <w:t>Utilisation of the Wayfinding for Healthcare Facilities Guideline</w:t>
            </w:r>
            <w:r w:rsidR="00507B42">
              <w:rPr>
                <w:sz w:val="20"/>
                <w:szCs w:val="20"/>
              </w:rPr>
              <w:t>s</w:t>
            </w:r>
            <w:r>
              <w:rPr>
                <w:sz w:val="20"/>
                <w:szCs w:val="20"/>
              </w:rPr>
              <w:t xml:space="preserve"> on all new health infrastructure projects</w:t>
            </w:r>
            <w:r w:rsidRPr="00EB70FB">
              <w:rPr>
                <w:sz w:val="20"/>
                <w:szCs w:val="20"/>
              </w:rPr>
              <w:t xml:space="preserve"> </w:t>
            </w:r>
          </w:p>
          <w:p w:rsidR="00481BE1" w:rsidRPr="00EB70FB" w:rsidRDefault="00481BE1" w:rsidP="00151C01">
            <w:pPr>
              <w:pStyle w:val="UrbisTableBody"/>
              <w:spacing w:before="60" w:after="120" w:line="240" w:lineRule="auto"/>
              <w:ind w:left="0"/>
              <w:cnfStyle w:val="000000000000" w:firstRow="0" w:lastRow="0" w:firstColumn="0" w:lastColumn="0" w:oddVBand="0" w:evenVBand="0" w:oddHBand="0" w:evenHBand="0" w:firstRowFirstColumn="0" w:firstRowLastColumn="0" w:lastRowFirstColumn="0" w:lastRowLastColumn="0"/>
              <w:rPr>
                <w:sz w:val="20"/>
                <w:szCs w:val="20"/>
              </w:rPr>
            </w:pPr>
            <w:r w:rsidRPr="00EB70FB">
              <w:rPr>
                <w:sz w:val="20"/>
                <w:szCs w:val="20"/>
              </w:rPr>
              <w:t xml:space="preserve">Documented evidence of application of </w:t>
            </w:r>
            <w:r w:rsidR="00507B42">
              <w:rPr>
                <w:sz w:val="20"/>
                <w:szCs w:val="20"/>
              </w:rPr>
              <w:t>guidelines</w:t>
            </w:r>
            <w:r w:rsidRPr="00EB70FB">
              <w:rPr>
                <w:sz w:val="20"/>
                <w:szCs w:val="20"/>
              </w:rPr>
              <w:t xml:space="preserve"> within LHDs / SHNs</w:t>
            </w:r>
          </w:p>
          <w:p w:rsidR="00481BE1" w:rsidRPr="00EB70FB" w:rsidRDefault="00481BE1" w:rsidP="00151C01">
            <w:pPr>
              <w:pStyle w:val="UrbisTableBody"/>
              <w:spacing w:before="60" w:after="120" w:line="240" w:lineRule="auto"/>
              <w:ind w:left="0"/>
              <w:cnfStyle w:val="000000000000" w:firstRow="0" w:lastRow="0" w:firstColumn="0" w:lastColumn="0" w:oddVBand="0" w:evenVBand="0" w:oddHBand="0" w:evenHBand="0" w:firstRowFirstColumn="0" w:firstRowLastColumn="0" w:lastRowFirstColumn="0" w:lastRowLastColumn="0"/>
              <w:rPr>
                <w:sz w:val="20"/>
                <w:szCs w:val="20"/>
              </w:rPr>
            </w:pPr>
            <w:r w:rsidRPr="00EB70FB">
              <w:rPr>
                <w:sz w:val="20"/>
                <w:szCs w:val="20"/>
              </w:rPr>
              <w:t>Documented evidence of consultation with people with disability at LHD / SHN level</w:t>
            </w:r>
          </w:p>
        </w:tc>
        <w:tc>
          <w:tcPr>
            <w:tcW w:w="574" w:type="pct"/>
            <w:shd w:val="clear" w:color="auto" w:fill="auto"/>
          </w:tcPr>
          <w:p w:rsidR="00481BE1" w:rsidRPr="00EB70FB" w:rsidRDefault="00481BE1" w:rsidP="00DD56E6">
            <w:pPr>
              <w:pStyle w:val="UrbisTableBody"/>
              <w:spacing w:before="60" w:after="12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EB70FB">
              <w:rPr>
                <w:sz w:val="20"/>
                <w:szCs w:val="20"/>
              </w:rPr>
              <w:t>Health Infrastructure / LHDs / SHNs</w:t>
            </w:r>
          </w:p>
        </w:tc>
        <w:tc>
          <w:tcPr>
            <w:tcW w:w="862" w:type="pct"/>
            <w:shd w:val="clear" w:color="auto" w:fill="auto"/>
          </w:tcPr>
          <w:p w:rsidR="00481BE1" w:rsidRPr="00EB70FB" w:rsidRDefault="00481BE1" w:rsidP="00DD56E6">
            <w:pPr>
              <w:pStyle w:val="UrbisTableBody"/>
              <w:spacing w:before="60" w:after="12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LHD reports</w:t>
            </w:r>
          </w:p>
        </w:tc>
        <w:tc>
          <w:tcPr>
            <w:tcW w:w="862" w:type="pct"/>
            <w:shd w:val="clear" w:color="auto" w:fill="auto"/>
          </w:tcPr>
          <w:p w:rsidR="00481BE1" w:rsidRDefault="00481BE1" w:rsidP="00DD56E6">
            <w:pPr>
              <w:pStyle w:val="UrbisTableBody"/>
              <w:spacing w:before="60" w:after="120" w:line="240" w:lineRule="auto"/>
              <w:cnfStyle w:val="000000000000" w:firstRow="0" w:lastRow="0" w:firstColumn="0" w:lastColumn="0" w:oddVBand="0" w:evenVBand="0" w:oddHBand="0" w:evenHBand="0" w:firstRowFirstColumn="0" w:firstRowLastColumn="0" w:lastRowFirstColumn="0" w:lastRowLastColumn="0"/>
              <w:rPr>
                <w:sz w:val="20"/>
                <w:szCs w:val="20"/>
              </w:rPr>
            </w:pPr>
            <w:proofErr w:type="spellStart"/>
            <w:r>
              <w:rPr>
                <w:sz w:val="20"/>
                <w:szCs w:val="20"/>
              </w:rPr>
              <w:t>EQuIP</w:t>
            </w:r>
            <w:proofErr w:type="spellEnd"/>
            <w:r>
              <w:rPr>
                <w:sz w:val="20"/>
                <w:szCs w:val="20"/>
              </w:rPr>
              <w:t>: 11. Service Delivery</w:t>
            </w:r>
          </w:p>
          <w:p w:rsidR="00481BE1" w:rsidRDefault="00481BE1" w:rsidP="00DD56E6">
            <w:pPr>
              <w:pStyle w:val="UrbisTableBody"/>
              <w:spacing w:before="60" w:after="120" w:line="240" w:lineRule="auto"/>
              <w:cnfStyle w:val="000000000000" w:firstRow="0" w:lastRow="0" w:firstColumn="0" w:lastColumn="0" w:oddVBand="0" w:evenVBand="0" w:oddHBand="0" w:evenHBand="0" w:firstRowFirstColumn="0" w:firstRowLastColumn="0" w:lastRowFirstColumn="0" w:lastRowLastColumn="0"/>
              <w:rPr>
                <w:sz w:val="20"/>
                <w:szCs w:val="20"/>
              </w:rPr>
            </w:pPr>
            <w:proofErr w:type="spellStart"/>
            <w:r>
              <w:rPr>
                <w:sz w:val="20"/>
                <w:szCs w:val="20"/>
              </w:rPr>
              <w:t>EQuIP</w:t>
            </w:r>
            <w:proofErr w:type="spellEnd"/>
            <w:r>
              <w:rPr>
                <w:sz w:val="20"/>
                <w:szCs w:val="20"/>
              </w:rPr>
              <w:t>: 12. Provision of Care</w:t>
            </w:r>
          </w:p>
          <w:p w:rsidR="00481BE1" w:rsidRPr="00EB70FB" w:rsidRDefault="00481BE1" w:rsidP="00DD56E6">
            <w:pPr>
              <w:pStyle w:val="UrbisTableBody"/>
              <w:spacing w:before="60" w:after="120" w:line="240" w:lineRule="auto"/>
              <w:cnfStyle w:val="000000000000" w:firstRow="0" w:lastRow="0" w:firstColumn="0" w:lastColumn="0" w:oddVBand="0" w:evenVBand="0" w:oddHBand="0" w:evenHBand="0" w:firstRowFirstColumn="0" w:firstRowLastColumn="0" w:lastRowFirstColumn="0" w:lastRowLastColumn="0"/>
              <w:rPr>
                <w:sz w:val="20"/>
                <w:szCs w:val="20"/>
              </w:rPr>
            </w:pPr>
            <w:proofErr w:type="spellStart"/>
            <w:r>
              <w:rPr>
                <w:sz w:val="20"/>
                <w:szCs w:val="20"/>
              </w:rPr>
              <w:t>EQuIP</w:t>
            </w:r>
            <w:proofErr w:type="spellEnd"/>
            <w:r>
              <w:rPr>
                <w:sz w:val="20"/>
                <w:szCs w:val="20"/>
              </w:rPr>
              <w:t>: 15. Corporate Systems and Safety</w:t>
            </w:r>
          </w:p>
        </w:tc>
      </w:tr>
    </w:tbl>
    <w:p w:rsidR="00481BE1" w:rsidRPr="00EB70FB" w:rsidRDefault="00481BE1" w:rsidP="00481BE1">
      <w:pPr>
        <w:pStyle w:val="NormalBold"/>
        <w:spacing w:before="400"/>
      </w:pPr>
      <w:r w:rsidRPr="00EB70FB">
        <w:lastRenderedPageBreak/>
        <w:t xml:space="preserve">Outcome: The voices of people with disability, their </w:t>
      </w:r>
      <w:proofErr w:type="spellStart"/>
      <w:r w:rsidRPr="00EB70FB">
        <w:t>carers</w:t>
      </w:r>
      <w:proofErr w:type="spellEnd"/>
      <w:r w:rsidRPr="00EB70FB">
        <w:t xml:space="preserve"> and families are included in facility design and planning processes</w:t>
      </w:r>
    </w:p>
    <w:tbl>
      <w:tblPr>
        <w:tblStyle w:val="LightShading"/>
        <w:tblW w:w="5000" w:type="pct"/>
        <w:tblBorders>
          <w:top w:val="single" w:sz="12" w:space="0" w:color="00314D"/>
          <w:bottom w:val="single" w:sz="12" w:space="0" w:color="00314D"/>
          <w:insideH w:val="single" w:sz="12" w:space="0" w:color="00314D"/>
        </w:tblBorders>
        <w:tblLook w:val="04A0" w:firstRow="1" w:lastRow="0" w:firstColumn="1" w:lastColumn="0" w:noHBand="0" w:noVBand="1"/>
        <w:tblDescription w:val="Immeidate outcomes table 4. Four columns with header row and one additional row."/>
      </w:tblPr>
      <w:tblGrid>
        <w:gridCol w:w="3916"/>
        <w:gridCol w:w="3931"/>
        <w:gridCol w:w="1659"/>
        <w:gridCol w:w="2500"/>
        <w:gridCol w:w="2498"/>
      </w:tblGrid>
      <w:tr w:rsidR="00481BE1" w:rsidRPr="00EB70FB" w:rsidTr="00DD56E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50" w:type="pct"/>
            <w:tcBorders>
              <w:top w:val="none" w:sz="0" w:space="0" w:color="auto"/>
              <w:left w:val="none" w:sz="0" w:space="0" w:color="auto"/>
              <w:bottom w:val="none" w:sz="0" w:space="0" w:color="auto"/>
              <w:right w:val="none" w:sz="0" w:space="0" w:color="auto"/>
            </w:tcBorders>
            <w:shd w:val="clear" w:color="auto" w:fill="auto"/>
          </w:tcPr>
          <w:p w:rsidR="00481BE1" w:rsidRPr="00EB70FB" w:rsidRDefault="00481BE1" w:rsidP="00E43958">
            <w:pPr>
              <w:pStyle w:val="UrbisTableHeader"/>
              <w:rPr>
                <w:szCs w:val="20"/>
              </w:rPr>
            </w:pPr>
            <w:r w:rsidRPr="00EB70FB">
              <w:rPr>
                <w:szCs w:val="20"/>
              </w:rPr>
              <w:t>Actions</w:t>
            </w:r>
          </w:p>
        </w:tc>
        <w:tc>
          <w:tcPr>
            <w:tcW w:w="1355" w:type="pct"/>
            <w:tcBorders>
              <w:top w:val="none" w:sz="0" w:space="0" w:color="auto"/>
              <w:left w:val="none" w:sz="0" w:space="0" w:color="auto"/>
              <w:bottom w:val="none" w:sz="0" w:space="0" w:color="auto"/>
              <w:right w:val="none" w:sz="0" w:space="0" w:color="auto"/>
            </w:tcBorders>
            <w:shd w:val="clear" w:color="auto" w:fill="auto"/>
          </w:tcPr>
          <w:p w:rsidR="00481BE1" w:rsidRPr="00EB70FB" w:rsidRDefault="00481BE1" w:rsidP="00E43958">
            <w:pPr>
              <w:pStyle w:val="UrbisTableHeader"/>
              <w:cnfStyle w:val="100000000000" w:firstRow="1" w:lastRow="0" w:firstColumn="0" w:lastColumn="0" w:oddVBand="0" w:evenVBand="0" w:oddHBand="0" w:evenHBand="0" w:firstRowFirstColumn="0" w:firstRowLastColumn="0" w:lastRowFirstColumn="0" w:lastRowLastColumn="0"/>
              <w:rPr>
                <w:szCs w:val="20"/>
              </w:rPr>
            </w:pPr>
            <w:r w:rsidRPr="00EB70FB">
              <w:rPr>
                <w:szCs w:val="20"/>
              </w:rPr>
              <w:t>Indicators</w:t>
            </w:r>
          </w:p>
        </w:tc>
        <w:tc>
          <w:tcPr>
            <w:tcW w:w="572" w:type="pct"/>
            <w:tcBorders>
              <w:top w:val="none" w:sz="0" w:space="0" w:color="auto"/>
              <w:left w:val="none" w:sz="0" w:space="0" w:color="auto"/>
              <w:bottom w:val="none" w:sz="0" w:space="0" w:color="auto"/>
              <w:right w:val="none" w:sz="0" w:space="0" w:color="auto"/>
            </w:tcBorders>
            <w:shd w:val="clear" w:color="auto" w:fill="auto"/>
          </w:tcPr>
          <w:p w:rsidR="00481BE1" w:rsidRPr="00EB70FB" w:rsidRDefault="00481BE1" w:rsidP="00E43958">
            <w:pPr>
              <w:pStyle w:val="UrbisTableHeader"/>
              <w:cnfStyle w:val="100000000000" w:firstRow="1" w:lastRow="0" w:firstColumn="0" w:lastColumn="0" w:oddVBand="0" w:evenVBand="0" w:oddHBand="0" w:evenHBand="0" w:firstRowFirstColumn="0" w:firstRowLastColumn="0" w:lastRowFirstColumn="0" w:lastRowLastColumn="0"/>
              <w:rPr>
                <w:szCs w:val="20"/>
              </w:rPr>
            </w:pPr>
            <w:r w:rsidRPr="00EB70FB">
              <w:rPr>
                <w:szCs w:val="20"/>
              </w:rPr>
              <w:t>Responsibility</w:t>
            </w:r>
          </w:p>
        </w:tc>
        <w:tc>
          <w:tcPr>
            <w:tcW w:w="862" w:type="pct"/>
            <w:tcBorders>
              <w:top w:val="none" w:sz="0" w:space="0" w:color="auto"/>
              <w:left w:val="none" w:sz="0" w:space="0" w:color="auto"/>
              <w:bottom w:val="none" w:sz="0" w:space="0" w:color="auto"/>
              <w:right w:val="none" w:sz="0" w:space="0" w:color="auto"/>
            </w:tcBorders>
            <w:shd w:val="clear" w:color="auto" w:fill="auto"/>
          </w:tcPr>
          <w:p w:rsidR="00481BE1" w:rsidRPr="00EB70FB" w:rsidRDefault="00481BE1" w:rsidP="00E43958">
            <w:pPr>
              <w:pStyle w:val="UrbisTableHeader"/>
              <w:cnfStyle w:val="100000000000" w:firstRow="1" w:lastRow="0" w:firstColumn="0" w:lastColumn="0" w:oddVBand="0" w:evenVBand="0" w:oddHBand="0" w:evenHBand="0" w:firstRowFirstColumn="0" w:firstRowLastColumn="0" w:lastRowFirstColumn="0" w:lastRowLastColumn="0"/>
              <w:rPr>
                <w:szCs w:val="20"/>
              </w:rPr>
            </w:pPr>
            <w:r w:rsidRPr="00EB70FB">
              <w:rPr>
                <w:szCs w:val="20"/>
              </w:rPr>
              <w:t>Data sources</w:t>
            </w:r>
          </w:p>
        </w:tc>
        <w:tc>
          <w:tcPr>
            <w:tcW w:w="861" w:type="pct"/>
            <w:tcBorders>
              <w:top w:val="none" w:sz="0" w:space="0" w:color="auto"/>
              <w:left w:val="none" w:sz="0" w:space="0" w:color="auto"/>
              <w:bottom w:val="none" w:sz="0" w:space="0" w:color="auto"/>
              <w:right w:val="none" w:sz="0" w:space="0" w:color="auto"/>
            </w:tcBorders>
            <w:shd w:val="clear" w:color="auto" w:fill="auto"/>
          </w:tcPr>
          <w:p w:rsidR="00481BE1" w:rsidRPr="00EB70FB" w:rsidRDefault="00481BE1" w:rsidP="00E43958">
            <w:pPr>
              <w:pStyle w:val="UrbisTableHeader"/>
              <w:cnfStyle w:val="100000000000" w:firstRow="1" w:lastRow="0" w:firstColumn="0" w:lastColumn="0" w:oddVBand="0" w:evenVBand="0" w:oddHBand="0" w:evenHBand="0" w:firstRowFirstColumn="0" w:firstRowLastColumn="0" w:lastRowFirstColumn="0" w:lastRowLastColumn="0"/>
              <w:rPr>
                <w:szCs w:val="20"/>
              </w:rPr>
            </w:pPr>
            <w:r>
              <w:rPr>
                <w:szCs w:val="20"/>
              </w:rPr>
              <w:t>Aligns with:</w:t>
            </w:r>
          </w:p>
        </w:tc>
      </w:tr>
      <w:tr w:rsidR="00481BE1" w:rsidRPr="00EB70FB" w:rsidTr="00DD56E6">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1350" w:type="pct"/>
            <w:tcBorders>
              <w:left w:val="none" w:sz="0" w:space="0" w:color="auto"/>
              <w:right w:val="none" w:sz="0" w:space="0" w:color="auto"/>
            </w:tcBorders>
            <w:shd w:val="clear" w:color="auto" w:fill="auto"/>
          </w:tcPr>
          <w:p w:rsidR="00481BE1" w:rsidRPr="00EB70FB" w:rsidRDefault="00481BE1" w:rsidP="00DD56E6">
            <w:pPr>
              <w:pStyle w:val="UrbisTableBody"/>
              <w:spacing w:before="60" w:after="120" w:line="240" w:lineRule="auto"/>
              <w:ind w:left="454" w:hanging="454"/>
              <w:rPr>
                <w:sz w:val="20"/>
                <w:szCs w:val="20"/>
              </w:rPr>
            </w:pPr>
            <w:r w:rsidRPr="00EB70FB">
              <w:rPr>
                <w:sz w:val="20"/>
                <w:szCs w:val="20"/>
              </w:rPr>
              <w:t>4.1</w:t>
            </w:r>
            <w:r w:rsidRPr="00EB70FB">
              <w:rPr>
                <w:sz w:val="20"/>
                <w:szCs w:val="20"/>
              </w:rPr>
              <w:tab/>
              <w:t>Post Occupancy Evaluation questionnaire templates are revised to identify staff and service u</w:t>
            </w:r>
            <w:r w:rsidR="00A74E07">
              <w:rPr>
                <w:sz w:val="20"/>
                <w:szCs w:val="20"/>
              </w:rPr>
              <w:t>ser respondents with disability</w:t>
            </w:r>
          </w:p>
        </w:tc>
        <w:tc>
          <w:tcPr>
            <w:tcW w:w="1355" w:type="pct"/>
            <w:tcBorders>
              <w:left w:val="none" w:sz="0" w:space="0" w:color="auto"/>
              <w:right w:val="none" w:sz="0" w:space="0" w:color="auto"/>
            </w:tcBorders>
            <w:shd w:val="clear" w:color="auto" w:fill="auto"/>
          </w:tcPr>
          <w:p w:rsidR="00481BE1" w:rsidRPr="00EB70FB" w:rsidRDefault="00481BE1" w:rsidP="00DD56E6">
            <w:pPr>
              <w:pStyle w:val="UrbisTableBody"/>
              <w:spacing w:before="60" w:after="12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EB70FB">
              <w:rPr>
                <w:sz w:val="20"/>
                <w:szCs w:val="20"/>
              </w:rPr>
              <w:t>All POE reports to identify respondents with disability and</w:t>
            </w:r>
            <w:r w:rsidR="00A74E07">
              <w:rPr>
                <w:sz w:val="20"/>
                <w:szCs w:val="20"/>
              </w:rPr>
              <w:t xml:space="preserve"> their perceptions on inclusion</w:t>
            </w:r>
          </w:p>
        </w:tc>
        <w:tc>
          <w:tcPr>
            <w:tcW w:w="572" w:type="pct"/>
            <w:tcBorders>
              <w:left w:val="none" w:sz="0" w:space="0" w:color="auto"/>
              <w:right w:val="none" w:sz="0" w:space="0" w:color="auto"/>
            </w:tcBorders>
            <w:shd w:val="clear" w:color="auto" w:fill="auto"/>
          </w:tcPr>
          <w:p w:rsidR="00481BE1" w:rsidRPr="00EB70FB" w:rsidRDefault="00481BE1" w:rsidP="00DD56E6">
            <w:pPr>
              <w:pStyle w:val="UrbisTableBody"/>
              <w:spacing w:before="60" w:after="12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EB70FB">
              <w:rPr>
                <w:sz w:val="20"/>
                <w:szCs w:val="20"/>
              </w:rPr>
              <w:t>Health Infrastructure</w:t>
            </w:r>
            <w:r w:rsidR="00151C01">
              <w:rPr>
                <w:sz w:val="20"/>
                <w:szCs w:val="20"/>
              </w:rPr>
              <w:t xml:space="preserve"> </w:t>
            </w:r>
            <w:r>
              <w:rPr>
                <w:sz w:val="20"/>
                <w:szCs w:val="20"/>
              </w:rPr>
              <w:t>/</w:t>
            </w:r>
            <w:r w:rsidR="00151C01">
              <w:rPr>
                <w:sz w:val="20"/>
                <w:szCs w:val="20"/>
              </w:rPr>
              <w:t xml:space="preserve"> </w:t>
            </w:r>
            <w:r>
              <w:rPr>
                <w:sz w:val="20"/>
                <w:szCs w:val="20"/>
              </w:rPr>
              <w:t>LHDs</w:t>
            </w:r>
          </w:p>
        </w:tc>
        <w:tc>
          <w:tcPr>
            <w:tcW w:w="862" w:type="pct"/>
            <w:tcBorders>
              <w:left w:val="none" w:sz="0" w:space="0" w:color="auto"/>
              <w:right w:val="none" w:sz="0" w:space="0" w:color="auto"/>
            </w:tcBorders>
            <w:shd w:val="clear" w:color="auto" w:fill="auto"/>
          </w:tcPr>
          <w:p w:rsidR="00481BE1" w:rsidRPr="00EB70FB" w:rsidRDefault="00481BE1" w:rsidP="00DD56E6">
            <w:pPr>
              <w:pStyle w:val="UrbisTableBody"/>
              <w:spacing w:before="60" w:after="12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EB70FB">
              <w:rPr>
                <w:sz w:val="20"/>
                <w:szCs w:val="20"/>
              </w:rPr>
              <w:t>POE questionnaires</w:t>
            </w:r>
          </w:p>
        </w:tc>
        <w:tc>
          <w:tcPr>
            <w:tcW w:w="861" w:type="pct"/>
            <w:tcBorders>
              <w:left w:val="none" w:sz="0" w:space="0" w:color="auto"/>
              <w:right w:val="none" w:sz="0" w:space="0" w:color="auto"/>
            </w:tcBorders>
            <w:shd w:val="clear" w:color="auto" w:fill="auto"/>
          </w:tcPr>
          <w:p w:rsidR="00481BE1" w:rsidRPr="00EB70FB" w:rsidRDefault="00481BE1" w:rsidP="00DD56E6">
            <w:pPr>
              <w:pStyle w:val="UrbisTableBody"/>
              <w:spacing w:before="60" w:after="120" w:line="240" w:lineRule="auto"/>
              <w:cnfStyle w:val="000000100000" w:firstRow="0" w:lastRow="0" w:firstColumn="0" w:lastColumn="0" w:oddVBand="0" w:evenVBand="0" w:oddHBand="1" w:evenHBand="0" w:firstRowFirstColumn="0" w:firstRowLastColumn="0" w:lastRowFirstColumn="0" w:lastRowLastColumn="0"/>
              <w:rPr>
                <w:sz w:val="20"/>
                <w:szCs w:val="20"/>
              </w:rPr>
            </w:pPr>
            <w:proofErr w:type="spellStart"/>
            <w:r>
              <w:rPr>
                <w:sz w:val="20"/>
                <w:szCs w:val="20"/>
              </w:rPr>
              <w:t>EQuIP</w:t>
            </w:r>
            <w:proofErr w:type="spellEnd"/>
            <w:r>
              <w:rPr>
                <w:sz w:val="20"/>
                <w:szCs w:val="20"/>
              </w:rPr>
              <w:t>: 15. Corporate Systems and Safety</w:t>
            </w:r>
          </w:p>
        </w:tc>
      </w:tr>
    </w:tbl>
    <w:p w:rsidR="00481BE1" w:rsidRPr="00EB70FB" w:rsidRDefault="00481BE1" w:rsidP="00481BE1">
      <w:pPr>
        <w:pStyle w:val="NormalBold"/>
        <w:spacing w:before="400"/>
      </w:pPr>
      <w:r w:rsidRPr="00EB70FB">
        <w:t>Outcome: Expectations are clearly articulated for</w:t>
      </w:r>
      <w:r w:rsidR="008E1B6D">
        <w:t xml:space="preserve"> Ministry of Health branches,</w:t>
      </w:r>
      <w:r w:rsidRPr="00EB70FB">
        <w:t xml:space="preserve"> LHDs</w:t>
      </w:r>
      <w:r>
        <w:t>,</w:t>
      </w:r>
      <w:r w:rsidRPr="00EB70FB">
        <w:t xml:space="preserve"> SHNs</w:t>
      </w:r>
      <w:r>
        <w:t xml:space="preserve">, Pillars, </w:t>
      </w:r>
      <w:proofErr w:type="spellStart"/>
      <w:r>
        <w:t>Statewide</w:t>
      </w:r>
      <w:proofErr w:type="spellEnd"/>
      <w:r>
        <w:t xml:space="preserve"> Health Services and Shared Services</w:t>
      </w:r>
      <w:r w:rsidRPr="00EB70FB">
        <w:t xml:space="preserve"> regarding disability inclusion.</w:t>
      </w:r>
    </w:p>
    <w:tbl>
      <w:tblPr>
        <w:tblStyle w:val="LightShading"/>
        <w:tblW w:w="5000" w:type="pct"/>
        <w:tblBorders>
          <w:top w:val="single" w:sz="12" w:space="0" w:color="00314D"/>
          <w:bottom w:val="single" w:sz="12" w:space="0" w:color="00314D"/>
          <w:insideH w:val="single" w:sz="12" w:space="0" w:color="00314D"/>
        </w:tblBorders>
        <w:tblLook w:val="04A0" w:firstRow="1" w:lastRow="0" w:firstColumn="1" w:lastColumn="0" w:noHBand="0" w:noVBand="1"/>
        <w:tblDescription w:val="Immediate outcomes table six. Four columns with header row and three additional rows."/>
      </w:tblPr>
      <w:tblGrid>
        <w:gridCol w:w="3905"/>
        <w:gridCol w:w="3932"/>
        <w:gridCol w:w="1666"/>
        <w:gridCol w:w="2501"/>
        <w:gridCol w:w="2500"/>
      </w:tblGrid>
      <w:tr w:rsidR="00481BE1" w:rsidRPr="00EB70FB" w:rsidTr="00DD56E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46" w:type="pct"/>
            <w:tcBorders>
              <w:top w:val="none" w:sz="0" w:space="0" w:color="auto"/>
              <w:left w:val="none" w:sz="0" w:space="0" w:color="auto"/>
              <w:bottom w:val="none" w:sz="0" w:space="0" w:color="auto"/>
              <w:right w:val="none" w:sz="0" w:space="0" w:color="auto"/>
            </w:tcBorders>
            <w:shd w:val="clear" w:color="auto" w:fill="auto"/>
          </w:tcPr>
          <w:p w:rsidR="00481BE1" w:rsidRPr="00EB70FB" w:rsidRDefault="00481BE1" w:rsidP="00E43958">
            <w:pPr>
              <w:pStyle w:val="UrbisTableHeader"/>
              <w:rPr>
                <w:szCs w:val="20"/>
              </w:rPr>
            </w:pPr>
            <w:r w:rsidRPr="00EB70FB">
              <w:rPr>
                <w:szCs w:val="20"/>
              </w:rPr>
              <w:t>Actions</w:t>
            </w:r>
          </w:p>
        </w:tc>
        <w:tc>
          <w:tcPr>
            <w:tcW w:w="1355" w:type="pct"/>
            <w:tcBorders>
              <w:top w:val="none" w:sz="0" w:space="0" w:color="auto"/>
              <w:left w:val="none" w:sz="0" w:space="0" w:color="auto"/>
              <w:bottom w:val="none" w:sz="0" w:space="0" w:color="auto"/>
              <w:right w:val="none" w:sz="0" w:space="0" w:color="auto"/>
            </w:tcBorders>
            <w:shd w:val="clear" w:color="auto" w:fill="auto"/>
          </w:tcPr>
          <w:p w:rsidR="00481BE1" w:rsidRPr="00EB70FB" w:rsidRDefault="00481BE1" w:rsidP="00E43958">
            <w:pPr>
              <w:pStyle w:val="UrbisTableHeader"/>
              <w:cnfStyle w:val="100000000000" w:firstRow="1" w:lastRow="0" w:firstColumn="0" w:lastColumn="0" w:oddVBand="0" w:evenVBand="0" w:oddHBand="0" w:evenHBand="0" w:firstRowFirstColumn="0" w:firstRowLastColumn="0" w:lastRowFirstColumn="0" w:lastRowLastColumn="0"/>
              <w:rPr>
                <w:szCs w:val="20"/>
              </w:rPr>
            </w:pPr>
            <w:r w:rsidRPr="00EB70FB">
              <w:rPr>
                <w:szCs w:val="20"/>
              </w:rPr>
              <w:t>Indicators</w:t>
            </w:r>
          </w:p>
        </w:tc>
        <w:tc>
          <w:tcPr>
            <w:tcW w:w="574" w:type="pct"/>
            <w:tcBorders>
              <w:top w:val="none" w:sz="0" w:space="0" w:color="auto"/>
              <w:left w:val="none" w:sz="0" w:space="0" w:color="auto"/>
              <w:bottom w:val="none" w:sz="0" w:space="0" w:color="auto"/>
              <w:right w:val="none" w:sz="0" w:space="0" w:color="auto"/>
            </w:tcBorders>
            <w:shd w:val="clear" w:color="auto" w:fill="auto"/>
          </w:tcPr>
          <w:p w:rsidR="00481BE1" w:rsidRPr="00EB70FB" w:rsidRDefault="00481BE1" w:rsidP="00E43958">
            <w:pPr>
              <w:pStyle w:val="UrbisTableHeader"/>
              <w:cnfStyle w:val="100000000000" w:firstRow="1" w:lastRow="0" w:firstColumn="0" w:lastColumn="0" w:oddVBand="0" w:evenVBand="0" w:oddHBand="0" w:evenHBand="0" w:firstRowFirstColumn="0" w:firstRowLastColumn="0" w:lastRowFirstColumn="0" w:lastRowLastColumn="0"/>
              <w:rPr>
                <w:szCs w:val="20"/>
              </w:rPr>
            </w:pPr>
            <w:r w:rsidRPr="00EB70FB">
              <w:rPr>
                <w:szCs w:val="20"/>
              </w:rPr>
              <w:t>Responsibility</w:t>
            </w:r>
          </w:p>
        </w:tc>
        <w:tc>
          <w:tcPr>
            <w:tcW w:w="862" w:type="pct"/>
            <w:tcBorders>
              <w:top w:val="none" w:sz="0" w:space="0" w:color="auto"/>
              <w:left w:val="none" w:sz="0" w:space="0" w:color="auto"/>
              <w:bottom w:val="none" w:sz="0" w:space="0" w:color="auto"/>
              <w:right w:val="none" w:sz="0" w:space="0" w:color="auto"/>
            </w:tcBorders>
            <w:shd w:val="clear" w:color="auto" w:fill="auto"/>
          </w:tcPr>
          <w:p w:rsidR="00481BE1" w:rsidRPr="00EB70FB" w:rsidRDefault="00481BE1" w:rsidP="00E43958">
            <w:pPr>
              <w:pStyle w:val="UrbisTableHeader"/>
              <w:cnfStyle w:val="100000000000" w:firstRow="1" w:lastRow="0" w:firstColumn="0" w:lastColumn="0" w:oddVBand="0" w:evenVBand="0" w:oddHBand="0" w:evenHBand="0" w:firstRowFirstColumn="0" w:firstRowLastColumn="0" w:lastRowFirstColumn="0" w:lastRowLastColumn="0"/>
              <w:rPr>
                <w:szCs w:val="20"/>
              </w:rPr>
            </w:pPr>
            <w:r w:rsidRPr="00EB70FB">
              <w:rPr>
                <w:szCs w:val="20"/>
              </w:rPr>
              <w:t>Data sources</w:t>
            </w:r>
          </w:p>
        </w:tc>
        <w:tc>
          <w:tcPr>
            <w:tcW w:w="862" w:type="pct"/>
            <w:tcBorders>
              <w:top w:val="none" w:sz="0" w:space="0" w:color="auto"/>
              <w:left w:val="none" w:sz="0" w:space="0" w:color="auto"/>
              <w:bottom w:val="none" w:sz="0" w:space="0" w:color="auto"/>
              <w:right w:val="none" w:sz="0" w:space="0" w:color="auto"/>
            </w:tcBorders>
            <w:shd w:val="clear" w:color="auto" w:fill="auto"/>
          </w:tcPr>
          <w:p w:rsidR="00481BE1" w:rsidRPr="00EB70FB" w:rsidRDefault="00481BE1" w:rsidP="00E43958">
            <w:pPr>
              <w:pStyle w:val="UrbisTableHeader"/>
              <w:cnfStyle w:val="100000000000" w:firstRow="1" w:lastRow="0" w:firstColumn="0" w:lastColumn="0" w:oddVBand="0" w:evenVBand="0" w:oddHBand="0" w:evenHBand="0" w:firstRowFirstColumn="0" w:firstRowLastColumn="0" w:lastRowFirstColumn="0" w:lastRowLastColumn="0"/>
              <w:rPr>
                <w:szCs w:val="20"/>
              </w:rPr>
            </w:pPr>
            <w:r>
              <w:rPr>
                <w:szCs w:val="20"/>
              </w:rPr>
              <w:t>Aligns with:</w:t>
            </w:r>
          </w:p>
        </w:tc>
      </w:tr>
      <w:tr w:rsidR="00481BE1" w:rsidRPr="00EB70FB" w:rsidTr="00DD56E6">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1346" w:type="pct"/>
            <w:tcBorders>
              <w:left w:val="none" w:sz="0" w:space="0" w:color="auto"/>
              <w:right w:val="none" w:sz="0" w:space="0" w:color="auto"/>
            </w:tcBorders>
            <w:shd w:val="clear" w:color="auto" w:fill="auto"/>
          </w:tcPr>
          <w:p w:rsidR="00481BE1" w:rsidRPr="00EB70FB" w:rsidRDefault="00481BE1" w:rsidP="00DD56E6">
            <w:pPr>
              <w:pStyle w:val="UrbisTableBody"/>
              <w:spacing w:before="60" w:after="120" w:line="240" w:lineRule="auto"/>
              <w:ind w:left="454" w:hanging="454"/>
              <w:rPr>
                <w:b w:val="0"/>
                <w:sz w:val="20"/>
                <w:szCs w:val="20"/>
              </w:rPr>
            </w:pPr>
            <w:r w:rsidRPr="00EB70FB">
              <w:rPr>
                <w:sz w:val="20"/>
                <w:szCs w:val="20"/>
              </w:rPr>
              <w:t>6.1</w:t>
            </w:r>
            <w:r w:rsidRPr="00EB70FB">
              <w:rPr>
                <w:sz w:val="20"/>
                <w:szCs w:val="20"/>
              </w:rPr>
              <w:tab/>
              <w:t xml:space="preserve">Disability </w:t>
            </w:r>
            <w:r>
              <w:rPr>
                <w:sz w:val="20"/>
                <w:szCs w:val="20"/>
              </w:rPr>
              <w:t>i</w:t>
            </w:r>
            <w:r w:rsidRPr="00EB70FB">
              <w:rPr>
                <w:sz w:val="20"/>
                <w:szCs w:val="20"/>
              </w:rPr>
              <w:t xml:space="preserve">nclusion </w:t>
            </w:r>
            <w:r>
              <w:rPr>
                <w:sz w:val="20"/>
                <w:szCs w:val="20"/>
              </w:rPr>
              <w:t>resources developed for application across policy and service delivery settings</w:t>
            </w:r>
          </w:p>
        </w:tc>
        <w:tc>
          <w:tcPr>
            <w:tcW w:w="1355" w:type="pct"/>
            <w:tcBorders>
              <w:left w:val="none" w:sz="0" w:space="0" w:color="auto"/>
              <w:right w:val="none" w:sz="0" w:space="0" w:color="auto"/>
            </w:tcBorders>
            <w:shd w:val="clear" w:color="auto" w:fill="auto"/>
          </w:tcPr>
          <w:p w:rsidR="00481BE1" w:rsidRPr="00EB70FB" w:rsidRDefault="00481BE1" w:rsidP="00151C01">
            <w:pPr>
              <w:pStyle w:val="UrbisTableBody"/>
              <w:spacing w:before="60" w:after="12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EB70FB">
              <w:rPr>
                <w:sz w:val="20"/>
                <w:szCs w:val="20"/>
              </w:rPr>
              <w:t xml:space="preserve">Disability </w:t>
            </w:r>
            <w:r w:rsidR="00151C01">
              <w:rPr>
                <w:sz w:val="20"/>
                <w:szCs w:val="20"/>
              </w:rPr>
              <w:t>i</w:t>
            </w:r>
            <w:r w:rsidRPr="00EB70FB">
              <w:rPr>
                <w:sz w:val="20"/>
                <w:szCs w:val="20"/>
              </w:rPr>
              <w:t xml:space="preserve">nclusion implementation </w:t>
            </w:r>
            <w:r>
              <w:rPr>
                <w:sz w:val="20"/>
                <w:szCs w:val="20"/>
              </w:rPr>
              <w:t>guidance</w:t>
            </w:r>
            <w:r w:rsidRPr="00EB70FB">
              <w:rPr>
                <w:sz w:val="20"/>
                <w:szCs w:val="20"/>
              </w:rPr>
              <w:t xml:space="preserve"> developed and implemented</w:t>
            </w:r>
          </w:p>
        </w:tc>
        <w:tc>
          <w:tcPr>
            <w:tcW w:w="574" w:type="pct"/>
            <w:tcBorders>
              <w:left w:val="none" w:sz="0" w:space="0" w:color="auto"/>
              <w:right w:val="none" w:sz="0" w:space="0" w:color="auto"/>
            </w:tcBorders>
            <w:shd w:val="clear" w:color="auto" w:fill="auto"/>
          </w:tcPr>
          <w:p w:rsidR="00481BE1" w:rsidRPr="00EB70FB" w:rsidRDefault="00481BE1" w:rsidP="00DD56E6">
            <w:pPr>
              <w:pStyle w:val="UrbisTableBody"/>
              <w:spacing w:before="60" w:after="12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EB70FB">
              <w:rPr>
                <w:sz w:val="20"/>
                <w:szCs w:val="20"/>
              </w:rPr>
              <w:t>DIAP Governance Group / Integrated Care Branch</w:t>
            </w:r>
          </w:p>
        </w:tc>
        <w:tc>
          <w:tcPr>
            <w:tcW w:w="862" w:type="pct"/>
            <w:tcBorders>
              <w:left w:val="none" w:sz="0" w:space="0" w:color="auto"/>
              <w:right w:val="none" w:sz="0" w:space="0" w:color="auto"/>
            </w:tcBorders>
            <w:shd w:val="clear" w:color="auto" w:fill="auto"/>
          </w:tcPr>
          <w:p w:rsidR="00481BE1" w:rsidRPr="00EB70FB" w:rsidRDefault="00481BE1" w:rsidP="00DD56E6">
            <w:pPr>
              <w:pStyle w:val="UrbisTableBody"/>
              <w:spacing w:before="60" w:after="12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EB70FB">
              <w:rPr>
                <w:sz w:val="20"/>
                <w:szCs w:val="20"/>
              </w:rPr>
              <w:t xml:space="preserve">Disability Inclusion implementation </w:t>
            </w:r>
            <w:r>
              <w:rPr>
                <w:sz w:val="20"/>
                <w:szCs w:val="20"/>
              </w:rPr>
              <w:t>guidance</w:t>
            </w:r>
            <w:r w:rsidRPr="00EB70FB">
              <w:rPr>
                <w:sz w:val="20"/>
                <w:szCs w:val="20"/>
              </w:rPr>
              <w:t xml:space="preserve"> </w:t>
            </w:r>
          </w:p>
        </w:tc>
        <w:tc>
          <w:tcPr>
            <w:tcW w:w="862" w:type="pct"/>
            <w:tcBorders>
              <w:left w:val="none" w:sz="0" w:space="0" w:color="auto"/>
              <w:right w:val="none" w:sz="0" w:space="0" w:color="auto"/>
            </w:tcBorders>
            <w:shd w:val="clear" w:color="auto" w:fill="auto"/>
          </w:tcPr>
          <w:p w:rsidR="00481BE1" w:rsidRDefault="00481BE1" w:rsidP="00DD56E6">
            <w:pPr>
              <w:pStyle w:val="UrbisTableBody"/>
              <w:spacing w:before="60" w:after="120" w:line="240" w:lineRule="auto"/>
              <w:ind w:left="45" w:hanging="1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NSQHS Standard: 1. Governance for Safety and Quality in Health Service Organisations</w:t>
            </w:r>
          </w:p>
          <w:p w:rsidR="00481BE1" w:rsidRDefault="00481BE1" w:rsidP="00DD56E6">
            <w:pPr>
              <w:pStyle w:val="UrbisTableBody"/>
              <w:spacing w:before="60" w:after="120" w:line="240" w:lineRule="auto"/>
              <w:ind w:left="45" w:hanging="1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NSQHS Standard: 2. Partnering with Consumers</w:t>
            </w:r>
          </w:p>
          <w:p w:rsidR="00481BE1" w:rsidRDefault="00481BE1" w:rsidP="00DD56E6">
            <w:pPr>
              <w:pStyle w:val="UrbisTableBody"/>
              <w:spacing w:before="60" w:after="120" w:line="240" w:lineRule="auto"/>
              <w:ind w:left="45" w:hanging="11"/>
              <w:cnfStyle w:val="000000100000" w:firstRow="0" w:lastRow="0" w:firstColumn="0" w:lastColumn="0" w:oddVBand="0" w:evenVBand="0" w:oddHBand="1" w:evenHBand="0" w:firstRowFirstColumn="0" w:firstRowLastColumn="0" w:lastRowFirstColumn="0" w:lastRowLastColumn="0"/>
              <w:rPr>
                <w:sz w:val="20"/>
                <w:szCs w:val="20"/>
              </w:rPr>
            </w:pPr>
            <w:proofErr w:type="spellStart"/>
            <w:r>
              <w:rPr>
                <w:sz w:val="20"/>
                <w:szCs w:val="20"/>
              </w:rPr>
              <w:t>EQuIP</w:t>
            </w:r>
            <w:proofErr w:type="spellEnd"/>
            <w:r>
              <w:rPr>
                <w:sz w:val="20"/>
                <w:szCs w:val="20"/>
              </w:rPr>
              <w:t>: 11. Service Delivery</w:t>
            </w:r>
          </w:p>
          <w:p w:rsidR="00481BE1" w:rsidRDefault="00481BE1" w:rsidP="00DD56E6">
            <w:pPr>
              <w:pStyle w:val="UrbisTableBody"/>
              <w:spacing w:before="60" w:after="120" w:line="240" w:lineRule="auto"/>
              <w:ind w:left="45" w:hanging="11"/>
              <w:cnfStyle w:val="000000100000" w:firstRow="0" w:lastRow="0" w:firstColumn="0" w:lastColumn="0" w:oddVBand="0" w:evenVBand="0" w:oddHBand="1" w:evenHBand="0" w:firstRowFirstColumn="0" w:firstRowLastColumn="0" w:lastRowFirstColumn="0" w:lastRowLastColumn="0"/>
              <w:rPr>
                <w:sz w:val="20"/>
                <w:szCs w:val="20"/>
              </w:rPr>
            </w:pPr>
            <w:proofErr w:type="spellStart"/>
            <w:r>
              <w:rPr>
                <w:sz w:val="20"/>
                <w:szCs w:val="20"/>
              </w:rPr>
              <w:t>EQuIP</w:t>
            </w:r>
            <w:proofErr w:type="spellEnd"/>
            <w:r>
              <w:rPr>
                <w:sz w:val="20"/>
                <w:szCs w:val="20"/>
              </w:rPr>
              <w:t>: 12. Provision of Care</w:t>
            </w:r>
          </w:p>
          <w:p w:rsidR="00481BE1" w:rsidRPr="00EB70FB" w:rsidRDefault="00481BE1" w:rsidP="00DD56E6">
            <w:pPr>
              <w:pStyle w:val="UrbisTableBody"/>
              <w:spacing w:before="60" w:after="120" w:line="240" w:lineRule="auto"/>
              <w:ind w:left="45" w:hanging="11"/>
              <w:cnfStyle w:val="000000100000" w:firstRow="0" w:lastRow="0" w:firstColumn="0" w:lastColumn="0" w:oddVBand="0" w:evenVBand="0" w:oddHBand="1" w:evenHBand="0" w:firstRowFirstColumn="0" w:firstRowLastColumn="0" w:lastRowFirstColumn="0" w:lastRowLastColumn="0"/>
              <w:rPr>
                <w:sz w:val="20"/>
                <w:szCs w:val="20"/>
              </w:rPr>
            </w:pPr>
            <w:proofErr w:type="spellStart"/>
            <w:r>
              <w:rPr>
                <w:sz w:val="20"/>
                <w:szCs w:val="20"/>
              </w:rPr>
              <w:t>EQuIP</w:t>
            </w:r>
            <w:proofErr w:type="spellEnd"/>
            <w:r>
              <w:rPr>
                <w:sz w:val="20"/>
                <w:szCs w:val="20"/>
              </w:rPr>
              <w:t>: 15. Corporate Systems and Safety</w:t>
            </w:r>
          </w:p>
        </w:tc>
      </w:tr>
    </w:tbl>
    <w:p w:rsidR="00BB4A16" w:rsidRDefault="00BB4A16" w:rsidP="00FD1ED0">
      <w:pPr>
        <w:sectPr w:rsidR="00BB4A16" w:rsidSect="00481BE1">
          <w:footerReference w:type="even" r:id="rId20"/>
          <w:footerReference w:type="default" r:id="rId21"/>
          <w:pgSz w:w="16840" w:h="11907" w:orient="landscape" w:code="9"/>
          <w:pgMar w:top="1417" w:right="1134" w:bottom="1134" w:left="1418" w:header="272" w:footer="340" w:gutter="0"/>
          <w:cols w:space="708"/>
          <w:docGrid w:linePitch="360"/>
        </w:sectPr>
      </w:pPr>
    </w:p>
    <w:p w:rsidR="00BB4A16" w:rsidRPr="00EB70FB" w:rsidRDefault="00BB4A16" w:rsidP="00BB4A16">
      <w:pPr>
        <w:pStyle w:val="Heading1No"/>
      </w:pPr>
      <w:bookmarkStart w:id="112" w:name="_Toc445477882"/>
      <w:r w:rsidRPr="00EB70FB">
        <w:lastRenderedPageBreak/>
        <w:t>Acknowledgement</w:t>
      </w:r>
      <w:bookmarkEnd w:id="112"/>
    </w:p>
    <w:p w:rsidR="00BB4A16" w:rsidRPr="00EB70FB" w:rsidRDefault="00BB4A16" w:rsidP="00BB4A16">
      <w:r w:rsidRPr="00EB70FB">
        <w:t xml:space="preserve">NSW Health formally thanks all those who committed their time to provide feedback during the development of the NSW Health Disability Inclusion Action Plan 2016-19, and look forward to continuing the conversation to ensure this plan remains relevant and creates meaningful change for people with disability.  In particular, NSW Health thanks community members, staff and representative bodies who participated in the disability inclusion action plan workshops and interviews, and those who provided written submissions.  </w:t>
      </w:r>
    </w:p>
    <w:p w:rsidR="00BB4A16" w:rsidRDefault="00BB4A16" w:rsidP="00BB4A16">
      <w:r w:rsidRPr="00EB70FB">
        <w:t>This plan was developed by the Integrated Care Branch of the NSW Ministry of Health with assistance from Urbis.</w:t>
      </w:r>
      <w:r>
        <w:t xml:space="preserve"> </w:t>
      </w:r>
    </w:p>
    <w:p w:rsidR="00BB4A16" w:rsidRPr="00EB70FB" w:rsidRDefault="00BB4A16" w:rsidP="00BB4A16">
      <w:r w:rsidRPr="00EB70FB">
        <w:t xml:space="preserve">Urbis </w:t>
      </w:r>
      <w:proofErr w:type="gramStart"/>
      <w:r w:rsidRPr="00EB70FB">
        <w:t>staff responsible for this report were</w:t>
      </w:r>
      <w:proofErr w:type="gramEnd"/>
      <w:r w:rsidRPr="00EB70FB">
        <w:t>:</w:t>
      </w:r>
    </w:p>
    <w:p w:rsidR="00BB4A16" w:rsidRPr="00EB70FB" w:rsidRDefault="00BB4A16" w:rsidP="00BB4A16">
      <w:pPr>
        <w:tabs>
          <w:tab w:val="left" w:pos="1985"/>
        </w:tabs>
      </w:pPr>
      <w:r w:rsidRPr="00EB70FB">
        <w:t>Director</w:t>
      </w:r>
      <w:r w:rsidRPr="00EB70FB">
        <w:tab/>
        <w:t>Dr Linda Kurti; Alison Wallace</w:t>
      </w:r>
    </w:p>
    <w:p w:rsidR="00BB4A16" w:rsidRPr="00EB70FB" w:rsidRDefault="00BB4A16" w:rsidP="00BB4A16">
      <w:pPr>
        <w:tabs>
          <w:tab w:val="left" w:pos="1985"/>
        </w:tabs>
      </w:pPr>
      <w:r w:rsidRPr="00EB70FB">
        <w:t xml:space="preserve">Associate Director </w:t>
      </w:r>
      <w:r w:rsidRPr="00EB70FB">
        <w:tab/>
        <w:t>Poppy Wise</w:t>
      </w:r>
    </w:p>
    <w:p w:rsidR="00481BE1" w:rsidRDefault="00481BE1" w:rsidP="00FD1ED0">
      <w:pPr>
        <w:sectPr w:rsidR="00481BE1" w:rsidSect="00590172">
          <w:pgSz w:w="11907" w:h="16840" w:code="9"/>
          <w:pgMar w:top="1134" w:right="1134" w:bottom="1418" w:left="1417" w:header="272" w:footer="340" w:gutter="0"/>
          <w:cols w:space="708"/>
          <w:docGrid w:linePitch="360"/>
        </w:sectPr>
      </w:pPr>
    </w:p>
    <w:p w:rsidR="00481BE1" w:rsidRPr="00EB70FB" w:rsidRDefault="00481BE1" w:rsidP="00481BE1">
      <w:pPr>
        <w:pStyle w:val="Appendix1"/>
        <w:numPr>
          <w:ilvl w:val="0"/>
          <w:numId w:val="11"/>
        </w:numPr>
        <w:ind w:left="3402" w:hanging="3402"/>
      </w:pPr>
      <w:bookmarkStart w:id="113" w:name="_Toc436814432"/>
      <w:bookmarkStart w:id="114" w:name="_Toc445477883"/>
      <w:bookmarkStart w:id="115" w:name="bm_appendix"/>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EB70FB">
        <w:lastRenderedPageBreak/>
        <w:t>NSW Health Structure</w:t>
      </w:r>
      <w:bookmarkEnd w:id="113"/>
      <w:bookmarkEnd w:id="114"/>
    </w:p>
    <w:p w:rsidR="00481BE1" w:rsidRPr="00EB70FB" w:rsidRDefault="00481BE1" w:rsidP="00481BE1">
      <w:pPr>
        <w:spacing w:before="0" w:after="0"/>
      </w:pPr>
    </w:p>
    <w:p w:rsidR="00481BE1" w:rsidRPr="00EB70FB" w:rsidRDefault="00481BE1" w:rsidP="00481BE1">
      <w:pPr>
        <w:spacing w:before="0" w:after="0"/>
      </w:pPr>
    </w:p>
    <w:p w:rsidR="00481BE1" w:rsidRDefault="00481BE1">
      <w:pPr>
        <w:spacing w:before="0" w:after="0"/>
      </w:pPr>
      <w:r>
        <w:br w:type="page"/>
      </w:r>
    </w:p>
    <w:p w:rsidR="00481BE1" w:rsidRPr="00EB70FB" w:rsidRDefault="00481BE1" w:rsidP="00481BE1">
      <w:pPr>
        <w:sectPr w:rsidR="00481BE1" w:rsidRPr="00EB70FB" w:rsidSect="00F57DE5">
          <w:headerReference w:type="even" r:id="rId22"/>
          <w:headerReference w:type="default" r:id="rId23"/>
          <w:footerReference w:type="even" r:id="rId24"/>
          <w:footerReference w:type="default" r:id="rId25"/>
          <w:headerReference w:type="first" r:id="rId26"/>
          <w:pgSz w:w="11907" w:h="16840" w:code="9"/>
          <w:pgMar w:top="1134" w:right="1134" w:bottom="1418" w:left="1417" w:header="272" w:footer="340" w:gutter="0"/>
          <w:cols w:space="708"/>
          <w:docGrid w:linePitch="360"/>
        </w:sectPr>
      </w:pPr>
    </w:p>
    <w:p w:rsidR="00481BE1" w:rsidRPr="00EB70FB" w:rsidRDefault="00481BE1" w:rsidP="00481BE1">
      <w:r>
        <w:rPr>
          <w:noProof/>
          <w:lang w:eastAsia="en-AU"/>
        </w:rPr>
        <w:lastRenderedPageBreak/>
        <w:drawing>
          <wp:inline distT="0" distB="0" distL="0" distR="0" wp14:anchorId="7C83F848" wp14:editId="6DD8D9BE">
            <wp:extent cx="8561045" cy="5165560"/>
            <wp:effectExtent l="0" t="0" r="0" b="0"/>
            <wp:docPr id="5" name="Picture 5" descr="The NSW health system is a much broader organisation than the Ministry of Health. &#10;The Ministry of Health includes a number of Pillars responsible for policy and program development and monitoring:&#10;-Agency for Clinical Innovation&#10;-Bureau of Health Information&#10;-Cancer Institute NSW&#10;-Clinical Excellence Commission&#10;-Health Education and Training Institute (HETI).&#10;Face to face service delivery to the public is carried out in NSW by 15 Local Health Districts (LHDs), three Specialty Health Networks (SHNs).  &#10;NSW Health also includes several statutory health corporations delivering Statewide and Shared Services for the health system including:&#10;-NSW Ambulance&#10;-NSW Health Pathology&#10;-Health Protection NSW&#10;-HealthShare NSW&#10;-eHealth NSW&#10;-Health Infrastruc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shak\AppData\Local\Microsoft\Windows\Temporary Internet Files\Content.Outlook\MHULKXR2\NSW Health Structure.jpg"/>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bwMode="auto">
                    <a:xfrm>
                      <a:off x="0" y="0"/>
                      <a:ext cx="8561045" cy="5165560"/>
                    </a:xfrm>
                    <a:prstGeom prst="rect">
                      <a:avLst/>
                    </a:prstGeom>
                    <a:noFill/>
                    <a:ln>
                      <a:noFill/>
                    </a:ln>
                  </pic:spPr>
                </pic:pic>
              </a:graphicData>
            </a:graphic>
          </wp:inline>
        </w:drawing>
      </w:r>
      <w:r w:rsidRPr="00EB70FB">
        <w:rPr>
          <w:rStyle w:val="StyleFootnoteReferenceBlack"/>
        </w:rPr>
        <w:footnoteReference w:id="21"/>
      </w:r>
    </w:p>
    <w:p w:rsidR="00481BE1" w:rsidRPr="00EB70FB" w:rsidRDefault="00481BE1" w:rsidP="00481BE1">
      <w:pPr>
        <w:sectPr w:rsidR="00481BE1" w:rsidRPr="00EB70FB" w:rsidSect="00E43958">
          <w:headerReference w:type="even" r:id="rId28"/>
          <w:headerReference w:type="default" r:id="rId29"/>
          <w:footerReference w:type="even" r:id="rId30"/>
          <w:footerReference w:type="default" r:id="rId31"/>
          <w:headerReference w:type="first" r:id="rId32"/>
          <w:pgSz w:w="16840" w:h="11907" w:orient="landscape" w:code="9"/>
          <w:pgMar w:top="1417" w:right="1134" w:bottom="1134" w:left="1418" w:header="272" w:footer="340" w:gutter="0"/>
          <w:cols w:space="708"/>
          <w:docGrid w:linePitch="360"/>
        </w:sectPr>
      </w:pPr>
    </w:p>
    <w:p w:rsidR="00481BE1" w:rsidRPr="00EB70FB" w:rsidRDefault="00481BE1" w:rsidP="00481BE1">
      <w:pPr>
        <w:pStyle w:val="Appendix1"/>
        <w:numPr>
          <w:ilvl w:val="0"/>
          <w:numId w:val="11"/>
        </w:numPr>
        <w:ind w:left="3402" w:hanging="3402"/>
      </w:pPr>
      <w:bookmarkStart w:id="116" w:name="_Toc436814433"/>
      <w:bookmarkStart w:id="117" w:name="_Toc445477884"/>
      <w:r w:rsidRPr="00EB70FB">
        <w:lastRenderedPageBreak/>
        <w:t>List of peak and advocacy bodies consulted in development</w:t>
      </w:r>
      <w:bookmarkEnd w:id="116"/>
      <w:bookmarkEnd w:id="117"/>
    </w:p>
    <w:p w:rsidR="00481BE1" w:rsidRPr="00EB70FB" w:rsidRDefault="00481BE1" w:rsidP="00481BE1">
      <w:pPr>
        <w:spacing w:before="0" w:after="0"/>
      </w:pPr>
      <w:r w:rsidRPr="00EB70FB">
        <w:br w:type="page"/>
      </w:r>
    </w:p>
    <w:p w:rsidR="00481BE1" w:rsidRPr="00EB70FB" w:rsidRDefault="00481BE1" w:rsidP="00481BE1">
      <w:r w:rsidRPr="00EB70FB">
        <w:lastRenderedPageBreak/>
        <w:t>A total of 59 peak and advocacy bodies were invited to participate in the DIAP consultation.  The following 27 organisations either attended a consultation session or provided a written submission:</w:t>
      </w:r>
    </w:p>
    <w:p w:rsidR="00481BE1" w:rsidRPr="00EB70FB" w:rsidRDefault="00481BE1" w:rsidP="00481BE1">
      <w:pPr>
        <w:pStyle w:val="ListParagraph"/>
        <w:numPr>
          <w:ilvl w:val="0"/>
          <w:numId w:val="14"/>
        </w:numPr>
        <w:spacing w:before="120" w:after="120" w:line="280" w:lineRule="exact"/>
        <w:ind w:left="714" w:hanging="357"/>
      </w:pPr>
      <w:r w:rsidRPr="00EB70FB">
        <w:t>Association of Blind Citizens of NSW</w:t>
      </w:r>
    </w:p>
    <w:p w:rsidR="00481BE1" w:rsidRPr="00EB70FB" w:rsidRDefault="00481BE1" w:rsidP="00481BE1">
      <w:pPr>
        <w:pStyle w:val="ListParagraph"/>
        <w:numPr>
          <w:ilvl w:val="0"/>
          <w:numId w:val="14"/>
        </w:numPr>
        <w:spacing w:before="120" w:after="120" w:line="280" w:lineRule="exact"/>
        <w:ind w:left="714" w:hanging="357"/>
      </w:pPr>
      <w:r w:rsidRPr="00EB70FB">
        <w:t>Australian Health Infrastructure Alliance</w:t>
      </w:r>
    </w:p>
    <w:p w:rsidR="00481BE1" w:rsidRPr="00EB70FB" w:rsidRDefault="00481BE1" w:rsidP="00481BE1">
      <w:pPr>
        <w:pStyle w:val="ListParagraph"/>
        <w:numPr>
          <w:ilvl w:val="0"/>
          <w:numId w:val="14"/>
        </w:numPr>
        <w:spacing w:before="120" w:after="120" w:line="280" w:lineRule="exact"/>
        <w:ind w:left="714" w:hanging="357"/>
      </w:pPr>
      <w:r w:rsidRPr="00EB70FB">
        <w:t>Being Mental Health and Wellbeing Consumer Advisory Group</w:t>
      </w:r>
    </w:p>
    <w:p w:rsidR="00481BE1" w:rsidRPr="00EB70FB" w:rsidRDefault="00481BE1" w:rsidP="00481BE1">
      <w:pPr>
        <w:pStyle w:val="ListParagraph"/>
        <w:numPr>
          <w:ilvl w:val="0"/>
          <w:numId w:val="14"/>
        </w:numPr>
        <w:spacing w:before="120" w:after="120" w:line="280" w:lineRule="exact"/>
        <w:ind w:left="714" w:hanging="357"/>
      </w:pPr>
      <w:r w:rsidRPr="00EB70FB">
        <w:t>Children with Disability Australia</w:t>
      </w:r>
    </w:p>
    <w:p w:rsidR="00481BE1" w:rsidRPr="00EB70FB" w:rsidRDefault="00481BE1" w:rsidP="00481BE1">
      <w:pPr>
        <w:pStyle w:val="ListParagraph"/>
        <w:numPr>
          <w:ilvl w:val="0"/>
          <w:numId w:val="14"/>
        </w:numPr>
        <w:spacing w:before="120" w:after="120" w:line="280" w:lineRule="exact"/>
        <w:ind w:left="714" w:hanging="357"/>
      </w:pPr>
      <w:r w:rsidRPr="00EB70FB">
        <w:t>Council of the Ageing NSW</w:t>
      </w:r>
    </w:p>
    <w:p w:rsidR="00481BE1" w:rsidRPr="00EB70FB" w:rsidRDefault="00481BE1" w:rsidP="00481BE1">
      <w:pPr>
        <w:pStyle w:val="ListParagraph"/>
        <w:numPr>
          <w:ilvl w:val="0"/>
          <w:numId w:val="14"/>
        </w:numPr>
        <w:spacing w:before="120" w:after="120" w:line="280" w:lineRule="exact"/>
        <w:ind w:left="714" w:hanging="357"/>
      </w:pPr>
      <w:r w:rsidRPr="00EB70FB">
        <w:t xml:space="preserve">Council for Intellectual Disability </w:t>
      </w:r>
    </w:p>
    <w:p w:rsidR="00481BE1" w:rsidRPr="00EB70FB" w:rsidRDefault="00481BE1" w:rsidP="00481BE1">
      <w:pPr>
        <w:pStyle w:val="ListParagraph"/>
        <w:numPr>
          <w:ilvl w:val="0"/>
          <w:numId w:val="14"/>
        </w:numPr>
        <w:spacing w:before="120" w:after="120" w:line="280" w:lineRule="exact"/>
        <w:ind w:left="714" w:hanging="357"/>
      </w:pPr>
      <w:r w:rsidRPr="00EB70FB">
        <w:t>Deaf Blind Association NSW</w:t>
      </w:r>
    </w:p>
    <w:p w:rsidR="00481BE1" w:rsidRPr="00EB70FB" w:rsidRDefault="00481BE1" w:rsidP="00481BE1">
      <w:pPr>
        <w:pStyle w:val="ListParagraph"/>
        <w:numPr>
          <w:ilvl w:val="0"/>
          <w:numId w:val="14"/>
        </w:numPr>
        <w:spacing w:before="120" w:after="120" w:line="280" w:lineRule="exact"/>
        <w:ind w:left="714" w:hanging="357"/>
      </w:pPr>
      <w:r w:rsidRPr="00EB70FB">
        <w:t>The Deaf Society</w:t>
      </w:r>
    </w:p>
    <w:p w:rsidR="00481BE1" w:rsidRPr="00EB70FB" w:rsidRDefault="00481BE1" w:rsidP="00481BE1">
      <w:pPr>
        <w:pStyle w:val="ListParagraph"/>
        <w:numPr>
          <w:ilvl w:val="0"/>
          <w:numId w:val="14"/>
        </w:numPr>
        <w:spacing w:before="120" w:after="120" w:line="280" w:lineRule="exact"/>
        <w:ind w:left="714" w:hanging="357"/>
      </w:pPr>
      <w:r w:rsidRPr="00EB70FB">
        <w:t>Disability Council NSW</w:t>
      </w:r>
    </w:p>
    <w:p w:rsidR="00481BE1" w:rsidRPr="00EB70FB" w:rsidRDefault="00481BE1" w:rsidP="00481BE1">
      <w:pPr>
        <w:pStyle w:val="ListParagraph"/>
        <w:numPr>
          <w:ilvl w:val="0"/>
          <w:numId w:val="14"/>
        </w:numPr>
        <w:spacing w:before="120" w:after="120" w:line="280" w:lineRule="exact"/>
        <w:ind w:left="714" w:hanging="357"/>
      </w:pPr>
      <w:r w:rsidRPr="00EB70FB">
        <w:t>Diversity Disability Alliance</w:t>
      </w:r>
    </w:p>
    <w:p w:rsidR="00481BE1" w:rsidRPr="00EB70FB" w:rsidRDefault="00481BE1" w:rsidP="00481BE1">
      <w:pPr>
        <w:pStyle w:val="ListParagraph"/>
        <w:numPr>
          <w:ilvl w:val="0"/>
          <w:numId w:val="14"/>
        </w:numPr>
        <w:spacing w:before="120" w:after="120" w:line="280" w:lineRule="exact"/>
        <w:ind w:left="714" w:hanging="357"/>
      </w:pPr>
      <w:r w:rsidRPr="00EB70FB">
        <w:t>Family Advocacy</w:t>
      </w:r>
    </w:p>
    <w:p w:rsidR="00481BE1" w:rsidRPr="00EB70FB" w:rsidRDefault="00481BE1" w:rsidP="00481BE1">
      <w:pPr>
        <w:pStyle w:val="ListParagraph"/>
        <w:numPr>
          <w:ilvl w:val="0"/>
          <w:numId w:val="14"/>
        </w:numPr>
        <w:spacing w:before="120" w:after="120" w:line="280" w:lineRule="exact"/>
        <w:ind w:left="714" w:hanging="357"/>
      </w:pPr>
      <w:r w:rsidRPr="00EB70FB">
        <w:t xml:space="preserve">Guide Dogs Australia </w:t>
      </w:r>
    </w:p>
    <w:p w:rsidR="00481BE1" w:rsidRPr="00EB70FB" w:rsidRDefault="00481BE1" w:rsidP="00481BE1">
      <w:pPr>
        <w:pStyle w:val="ListParagraph"/>
        <w:numPr>
          <w:ilvl w:val="0"/>
          <w:numId w:val="14"/>
        </w:numPr>
        <w:spacing w:before="120" w:after="120" w:line="280" w:lineRule="exact"/>
        <w:ind w:left="714" w:hanging="357"/>
      </w:pPr>
      <w:r w:rsidRPr="00EB70FB">
        <w:t>Intellectual Disability Rights Service</w:t>
      </w:r>
    </w:p>
    <w:p w:rsidR="00481BE1" w:rsidRPr="00EB70FB" w:rsidRDefault="00481BE1" w:rsidP="00481BE1">
      <w:pPr>
        <w:pStyle w:val="ListParagraph"/>
        <w:numPr>
          <w:ilvl w:val="0"/>
          <w:numId w:val="14"/>
        </w:numPr>
        <w:spacing w:before="120" w:after="120" w:line="280" w:lineRule="exact"/>
        <w:ind w:left="714" w:hanging="357"/>
      </w:pPr>
      <w:r w:rsidRPr="00EB70FB">
        <w:t>Life Without Barriers</w:t>
      </w:r>
    </w:p>
    <w:p w:rsidR="00481BE1" w:rsidRPr="00EB70FB" w:rsidRDefault="00481BE1" w:rsidP="00481BE1">
      <w:pPr>
        <w:pStyle w:val="ListParagraph"/>
        <w:numPr>
          <w:ilvl w:val="0"/>
          <w:numId w:val="14"/>
        </w:numPr>
        <w:spacing w:before="120" w:after="120" w:line="280" w:lineRule="exact"/>
        <w:ind w:left="714" w:hanging="357"/>
      </w:pPr>
      <w:r w:rsidRPr="00EB70FB">
        <w:t>Mental Health Australia</w:t>
      </w:r>
    </w:p>
    <w:p w:rsidR="00481BE1" w:rsidRPr="00EB70FB" w:rsidRDefault="00481BE1" w:rsidP="00481BE1">
      <w:pPr>
        <w:pStyle w:val="ListParagraph"/>
        <w:numPr>
          <w:ilvl w:val="0"/>
          <w:numId w:val="14"/>
        </w:numPr>
        <w:spacing w:before="120" w:after="120" w:line="280" w:lineRule="exact"/>
        <w:ind w:left="714" w:hanging="357"/>
      </w:pPr>
      <w:r w:rsidRPr="00EB70FB">
        <w:t>Mental Health Commission of NSW</w:t>
      </w:r>
    </w:p>
    <w:p w:rsidR="00481BE1" w:rsidRPr="00EB70FB" w:rsidRDefault="00481BE1" w:rsidP="00481BE1">
      <w:pPr>
        <w:pStyle w:val="ListParagraph"/>
        <w:numPr>
          <w:ilvl w:val="0"/>
          <w:numId w:val="14"/>
        </w:numPr>
        <w:spacing w:before="120" w:after="120" w:line="280" w:lineRule="exact"/>
        <w:ind w:left="714" w:hanging="357"/>
      </w:pPr>
      <w:r w:rsidRPr="00EB70FB">
        <w:t>Multicultural Disability Advocacy Association</w:t>
      </w:r>
    </w:p>
    <w:p w:rsidR="00481BE1" w:rsidRPr="00EB70FB" w:rsidRDefault="00481BE1" w:rsidP="00481BE1">
      <w:pPr>
        <w:pStyle w:val="ListParagraph"/>
        <w:numPr>
          <w:ilvl w:val="0"/>
          <w:numId w:val="14"/>
        </w:numPr>
        <w:spacing w:before="120" w:after="120" w:line="280" w:lineRule="exact"/>
        <w:ind w:left="714" w:hanging="357"/>
      </w:pPr>
      <w:r w:rsidRPr="00EB70FB">
        <w:t>Multitask Human Resource Foundation</w:t>
      </w:r>
    </w:p>
    <w:p w:rsidR="00481BE1" w:rsidRPr="00EB70FB" w:rsidRDefault="00481BE1" w:rsidP="00481BE1">
      <w:pPr>
        <w:pStyle w:val="ListParagraph"/>
        <w:numPr>
          <w:ilvl w:val="0"/>
          <w:numId w:val="14"/>
        </w:numPr>
        <w:spacing w:before="120" w:after="120" w:line="280" w:lineRule="exact"/>
        <w:ind w:left="714" w:hanging="357"/>
      </w:pPr>
      <w:r w:rsidRPr="00EB70FB">
        <w:t xml:space="preserve">NSW Council of Social Services </w:t>
      </w:r>
    </w:p>
    <w:p w:rsidR="00481BE1" w:rsidRPr="00EB70FB" w:rsidRDefault="00481BE1" w:rsidP="00481BE1">
      <w:pPr>
        <w:pStyle w:val="ListParagraph"/>
        <w:numPr>
          <w:ilvl w:val="0"/>
          <w:numId w:val="14"/>
        </w:numPr>
        <w:spacing w:before="120" w:after="120" w:line="280" w:lineRule="exact"/>
        <w:ind w:left="714" w:hanging="357"/>
      </w:pPr>
      <w:r w:rsidRPr="00EB70FB">
        <w:t xml:space="preserve">People with Disability Australia </w:t>
      </w:r>
    </w:p>
    <w:p w:rsidR="00481BE1" w:rsidRPr="00EB70FB" w:rsidRDefault="00481BE1" w:rsidP="00481BE1">
      <w:pPr>
        <w:pStyle w:val="ListParagraph"/>
        <w:numPr>
          <w:ilvl w:val="0"/>
          <w:numId w:val="14"/>
        </w:numPr>
        <w:spacing w:before="120" w:after="120" w:line="280" w:lineRule="exact"/>
        <w:ind w:left="714" w:hanging="357"/>
      </w:pPr>
      <w:r w:rsidRPr="00EB70FB">
        <w:t>Physical Disability Council of NSW</w:t>
      </w:r>
    </w:p>
    <w:p w:rsidR="00481BE1" w:rsidRPr="00EB70FB" w:rsidRDefault="00481BE1" w:rsidP="00481BE1">
      <w:pPr>
        <w:pStyle w:val="ListParagraph"/>
        <w:numPr>
          <w:ilvl w:val="0"/>
          <w:numId w:val="14"/>
        </w:numPr>
        <w:spacing w:before="120" w:after="120" w:line="280" w:lineRule="exact"/>
        <w:ind w:left="714" w:hanging="357"/>
      </w:pPr>
      <w:r w:rsidRPr="00EB70FB">
        <w:t>Positive Life</w:t>
      </w:r>
    </w:p>
    <w:p w:rsidR="00481BE1" w:rsidRPr="00EB70FB" w:rsidRDefault="00481BE1" w:rsidP="00481BE1">
      <w:pPr>
        <w:pStyle w:val="ListParagraph"/>
        <w:numPr>
          <w:ilvl w:val="0"/>
          <w:numId w:val="14"/>
        </w:numPr>
        <w:spacing w:before="120" w:after="120" w:line="280" w:lineRule="exact"/>
        <w:ind w:left="714" w:hanging="357"/>
      </w:pPr>
      <w:proofErr w:type="spellStart"/>
      <w:r w:rsidRPr="00EB70FB">
        <w:t>Post Polio</w:t>
      </w:r>
      <w:proofErr w:type="spellEnd"/>
      <w:r w:rsidRPr="00EB70FB">
        <w:t xml:space="preserve"> NSW</w:t>
      </w:r>
    </w:p>
    <w:p w:rsidR="00481BE1" w:rsidRPr="00EB70FB" w:rsidRDefault="00481BE1" w:rsidP="00481BE1">
      <w:pPr>
        <w:pStyle w:val="ListParagraph"/>
        <w:numPr>
          <w:ilvl w:val="0"/>
          <w:numId w:val="14"/>
        </w:numPr>
        <w:spacing w:before="120" w:after="120" w:line="280" w:lineRule="exact"/>
        <w:ind w:left="714" w:hanging="357"/>
      </w:pPr>
      <w:r w:rsidRPr="00EB70FB">
        <w:t>Public Guardian</w:t>
      </w:r>
    </w:p>
    <w:p w:rsidR="00481BE1" w:rsidRPr="00EB70FB" w:rsidRDefault="00481BE1" w:rsidP="00481BE1">
      <w:pPr>
        <w:pStyle w:val="ListParagraph"/>
        <w:numPr>
          <w:ilvl w:val="0"/>
          <w:numId w:val="14"/>
        </w:numPr>
        <w:spacing w:before="120" w:after="120" w:line="280" w:lineRule="exact"/>
        <w:ind w:left="714" w:hanging="357"/>
      </w:pPr>
      <w:r w:rsidRPr="00EB70FB">
        <w:t xml:space="preserve">Schizophrenia Fellowship of NSW </w:t>
      </w:r>
    </w:p>
    <w:p w:rsidR="00481BE1" w:rsidRDefault="00481BE1" w:rsidP="00481BE1">
      <w:pPr>
        <w:pStyle w:val="ListParagraph"/>
        <w:numPr>
          <w:ilvl w:val="0"/>
          <w:numId w:val="14"/>
        </w:numPr>
        <w:spacing w:before="120" w:after="120" w:line="280" w:lineRule="exact"/>
        <w:ind w:left="714" w:hanging="357"/>
      </w:pPr>
      <w:r w:rsidRPr="00EB70FB">
        <w:t>Spinal Cord Injuries Australia</w:t>
      </w:r>
    </w:p>
    <w:p w:rsidR="00481BE1" w:rsidRPr="00EB70FB" w:rsidRDefault="00481BE1" w:rsidP="00481BE1">
      <w:pPr>
        <w:pStyle w:val="ListParagraph"/>
        <w:numPr>
          <w:ilvl w:val="0"/>
          <w:numId w:val="14"/>
        </w:numPr>
        <w:spacing w:before="120" w:after="120" w:line="280" w:lineRule="exact"/>
        <w:ind w:left="714" w:hanging="357"/>
        <w:sectPr w:rsidR="00481BE1" w:rsidRPr="00EB70FB" w:rsidSect="00F57DE5">
          <w:headerReference w:type="even" r:id="rId33"/>
          <w:headerReference w:type="default" r:id="rId34"/>
          <w:footerReference w:type="even" r:id="rId35"/>
          <w:footerReference w:type="default" r:id="rId36"/>
          <w:headerReference w:type="first" r:id="rId37"/>
          <w:pgSz w:w="11907" w:h="16840" w:code="9"/>
          <w:pgMar w:top="1134" w:right="1134" w:bottom="1418" w:left="1417" w:header="272" w:footer="340" w:gutter="0"/>
          <w:cols w:space="708"/>
          <w:docGrid w:linePitch="360"/>
        </w:sectPr>
      </w:pPr>
      <w:r w:rsidRPr="00EB70FB">
        <w:t>Vision Australia</w:t>
      </w:r>
      <w:r w:rsidRPr="00EB70FB">
        <w:br w:type="page"/>
      </w:r>
    </w:p>
    <w:p w:rsidR="00481BE1" w:rsidRPr="00EB70FB" w:rsidRDefault="00481BE1" w:rsidP="00481BE1">
      <w:pPr>
        <w:pStyle w:val="Appendix1"/>
        <w:numPr>
          <w:ilvl w:val="0"/>
          <w:numId w:val="11"/>
        </w:numPr>
        <w:ind w:left="3402" w:hanging="3402"/>
      </w:pPr>
      <w:bookmarkStart w:id="118" w:name="_Toc436814434"/>
      <w:bookmarkStart w:id="119" w:name="_Toc445477885"/>
      <w:r w:rsidRPr="00EB70FB">
        <w:lastRenderedPageBreak/>
        <w:t>List of NSW Health organisations consulted in development</w:t>
      </w:r>
      <w:bookmarkEnd w:id="118"/>
      <w:bookmarkEnd w:id="119"/>
    </w:p>
    <w:p w:rsidR="00481BE1" w:rsidRPr="00EB70FB" w:rsidRDefault="00481BE1" w:rsidP="00481BE1">
      <w:pPr>
        <w:rPr>
          <w:color w:val="00314D"/>
          <w:sz w:val="36"/>
          <w:szCs w:val="48"/>
        </w:rPr>
      </w:pPr>
      <w:r w:rsidRPr="00EB70FB">
        <w:br w:type="page"/>
      </w:r>
    </w:p>
    <w:p w:rsidR="00481BE1" w:rsidRPr="00EB70FB" w:rsidRDefault="00481BE1" w:rsidP="00481BE1">
      <w:pPr>
        <w:spacing w:after="120"/>
      </w:pPr>
      <w:r w:rsidRPr="00EB70FB">
        <w:lastRenderedPageBreak/>
        <w:t>An opportunity to contribute to the development of the DIAP was provided system-wide via the Integrated Care Branch.  The following areas of NSW Health participated in a consultation session or provided a written submission:</w:t>
      </w:r>
    </w:p>
    <w:p w:rsidR="00481BE1" w:rsidRPr="00EB70FB" w:rsidRDefault="00481BE1" w:rsidP="00481BE1">
      <w:pPr>
        <w:pStyle w:val="ListParagraph"/>
        <w:numPr>
          <w:ilvl w:val="0"/>
          <w:numId w:val="14"/>
        </w:numPr>
        <w:spacing w:before="120" w:after="60" w:line="280" w:lineRule="exact"/>
        <w:ind w:left="714" w:hanging="357"/>
      </w:pPr>
      <w:r w:rsidRPr="00EB70FB">
        <w:t>Local Health Districts and Specialty Health Networks</w:t>
      </w:r>
    </w:p>
    <w:p w:rsidR="00481BE1" w:rsidRPr="00EB70FB" w:rsidRDefault="00481BE1" w:rsidP="00481BE1">
      <w:pPr>
        <w:pStyle w:val="ListParagraph"/>
        <w:numPr>
          <w:ilvl w:val="1"/>
          <w:numId w:val="23"/>
        </w:numPr>
        <w:spacing w:before="120" w:after="120" w:line="280" w:lineRule="exact"/>
      </w:pPr>
      <w:r w:rsidRPr="00EB70FB">
        <w:t>Representatives from either/or Directors of Allied Health, Directors of Clinical Operations, Directors of Community Health, Directors of Nursing</w:t>
      </w:r>
      <w:r>
        <w:t>, Directors of Mental Health</w:t>
      </w:r>
      <w:r w:rsidRPr="00EB70FB">
        <w:t xml:space="preserve"> and Carers Support Network Managers from the 15 LHDs </w:t>
      </w:r>
    </w:p>
    <w:p w:rsidR="00481BE1" w:rsidRPr="00EB70FB" w:rsidRDefault="00481BE1" w:rsidP="00481BE1">
      <w:pPr>
        <w:pStyle w:val="ListParagraph"/>
        <w:numPr>
          <w:ilvl w:val="1"/>
          <w:numId w:val="23"/>
        </w:numPr>
        <w:spacing w:before="120" w:after="120" w:line="280" w:lineRule="exact"/>
      </w:pPr>
      <w:r w:rsidRPr="00EB70FB">
        <w:t>Sydney Children's Hospital Network</w:t>
      </w:r>
    </w:p>
    <w:p w:rsidR="00481BE1" w:rsidRDefault="00481BE1" w:rsidP="00481BE1">
      <w:pPr>
        <w:pStyle w:val="ListParagraph"/>
        <w:numPr>
          <w:ilvl w:val="1"/>
          <w:numId w:val="23"/>
        </w:numPr>
        <w:spacing w:before="120" w:after="120" w:line="280" w:lineRule="exact"/>
      </w:pPr>
      <w:r w:rsidRPr="00EB70FB">
        <w:t>Justice Health &amp; Forensic Mental Health Network</w:t>
      </w:r>
    </w:p>
    <w:p w:rsidR="00481BE1" w:rsidRPr="00EB70FB" w:rsidRDefault="00481BE1" w:rsidP="00481BE1">
      <w:pPr>
        <w:pStyle w:val="ListParagraph"/>
        <w:numPr>
          <w:ilvl w:val="0"/>
          <w:numId w:val="14"/>
        </w:numPr>
        <w:spacing w:before="120" w:after="120" w:line="280" w:lineRule="exact"/>
        <w:ind w:left="714" w:hanging="357"/>
      </w:pPr>
      <w:proofErr w:type="spellStart"/>
      <w:r>
        <w:t>Statewide</w:t>
      </w:r>
      <w:proofErr w:type="spellEnd"/>
      <w:r>
        <w:t xml:space="preserve"> Health Services and Shared Services</w:t>
      </w:r>
    </w:p>
    <w:p w:rsidR="00481BE1" w:rsidRPr="00EB70FB" w:rsidRDefault="00481BE1" w:rsidP="00481BE1">
      <w:pPr>
        <w:pStyle w:val="ListParagraph"/>
        <w:numPr>
          <w:ilvl w:val="1"/>
          <w:numId w:val="23"/>
        </w:numPr>
        <w:spacing w:before="120" w:after="120" w:line="280" w:lineRule="exact"/>
      </w:pPr>
      <w:r w:rsidRPr="00EB70FB">
        <w:t>Health Infrastructure</w:t>
      </w:r>
    </w:p>
    <w:p w:rsidR="00481BE1" w:rsidRPr="00EB70FB" w:rsidRDefault="00481BE1" w:rsidP="00481BE1">
      <w:pPr>
        <w:pStyle w:val="ListParagraph"/>
        <w:numPr>
          <w:ilvl w:val="1"/>
          <w:numId w:val="23"/>
        </w:numPr>
        <w:spacing w:before="120" w:after="120" w:line="280" w:lineRule="exact"/>
      </w:pPr>
      <w:proofErr w:type="spellStart"/>
      <w:r w:rsidRPr="00EB70FB">
        <w:t>Healthshare</w:t>
      </w:r>
      <w:proofErr w:type="spellEnd"/>
      <w:r w:rsidRPr="00EB70FB">
        <w:t xml:space="preserve"> NSW</w:t>
      </w:r>
    </w:p>
    <w:p w:rsidR="00481BE1" w:rsidRPr="00EB70FB" w:rsidRDefault="00481BE1" w:rsidP="00481BE1">
      <w:pPr>
        <w:pStyle w:val="ListParagraph"/>
        <w:numPr>
          <w:ilvl w:val="1"/>
          <w:numId w:val="23"/>
        </w:numPr>
        <w:spacing w:before="120" w:after="120" w:line="280" w:lineRule="exact"/>
      </w:pPr>
      <w:r w:rsidRPr="00EB70FB">
        <w:t>eHealth</w:t>
      </w:r>
    </w:p>
    <w:p w:rsidR="00481BE1" w:rsidRDefault="00481BE1" w:rsidP="00481BE1">
      <w:pPr>
        <w:pStyle w:val="ListParagraph"/>
        <w:numPr>
          <w:ilvl w:val="1"/>
          <w:numId w:val="23"/>
        </w:numPr>
        <w:spacing w:before="120" w:after="120" w:line="280" w:lineRule="exact"/>
      </w:pPr>
      <w:r w:rsidRPr="00EB70FB">
        <w:t>NSW Ambulance</w:t>
      </w:r>
    </w:p>
    <w:p w:rsidR="00481BE1" w:rsidRPr="00EB70FB" w:rsidRDefault="00481BE1" w:rsidP="00481BE1">
      <w:pPr>
        <w:pStyle w:val="ListParagraph"/>
        <w:numPr>
          <w:ilvl w:val="0"/>
          <w:numId w:val="14"/>
        </w:numPr>
        <w:spacing w:before="120" w:after="120" w:line="280" w:lineRule="exact"/>
        <w:ind w:left="714" w:hanging="357"/>
      </w:pPr>
      <w:r w:rsidRPr="00EB70FB">
        <w:t>Pillar Organisations</w:t>
      </w:r>
    </w:p>
    <w:p w:rsidR="00481BE1" w:rsidRPr="00EB70FB" w:rsidRDefault="00481BE1" w:rsidP="00481BE1">
      <w:pPr>
        <w:pStyle w:val="ListParagraph"/>
        <w:numPr>
          <w:ilvl w:val="1"/>
          <w:numId w:val="23"/>
        </w:numPr>
        <w:spacing w:before="120" w:after="120" w:line="280" w:lineRule="exact"/>
      </w:pPr>
      <w:r w:rsidRPr="00EB70FB">
        <w:t>Agency for Clinical Innovation (ACI)</w:t>
      </w:r>
    </w:p>
    <w:p w:rsidR="00481BE1" w:rsidRPr="00EB70FB" w:rsidRDefault="00481BE1" w:rsidP="00481BE1">
      <w:pPr>
        <w:pStyle w:val="ListParagraph"/>
        <w:numPr>
          <w:ilvl w:val="1"/>
          <w:numId w:val="23"/>
        </w:numPr>
        <w:spacing w:before="120" w:after="120" w:line="280" w:lineRule="exact"/>
      </w:pPr>
      <w:r w:rsidRPr="00EB70FB">
        <w:t xml:space="preserve">Bureau of Health Information (BHI) </w:t>
      </w:r>
    </w:p>
    <w:p w:rsidR="00481BE1" w:rsidRPr="00EB70FB" w:rsidRDefault="00481BE1" w:rsidP="00481BE1">
      <w:pPr>
        <w:pStyle w:val="ListParagraph"/>
        <w:numPr>
          <w:ilvl w:val="1"/>
          <w:numId w:val="23"/>
        </w:numPr>
        <w:spacing w:before="120" w:after="120" w:line="280" w:lineRule="exact"/>
      </w:pPr>
      <w:r w:rsidRPr="00EB70FB">
        <w:t>Health Education and Training Institute (HETI)</w:t>
      </w:r>
    </w:p>
    <w:p w:rsidR="00481BE1" w:rsidRPr="00EB70FB" w:rsidRDefault="00481BE1" w:rsidP="00481BE1">
      <w:pPr>
        <w:pStyle w:val="ListParagraph"/>
        <w:numPr>
          <w:ilvl w:val="1"/>
          <w:numId w:val="23"/>
        </w:numPr>
        <w:spacing w:before="120" w:after="120" w:line="280" w:lineRule="exact"/>
      </w:pPr>
      <w:r w:rsidRPr="00EB70FB">
        <w:t>Clini</w:t>
      </w:r>
      <w:r w:rsidR="00EA389E">
        <w:t>cal Excellence Commission (CEC)</w:t>
      </w:r>
    </w:p>
    <w:p w:rsidR="00481BE1" w:rsidRPr="00EB70FB" w:rsidRDefault="00481BE1" w:rsidP="00481BE1">
      <w:pPr>
        <w:pStyle w:val="ListParagraph"/>
        <w:numPr>
          <w:ilvl w:val="0"/>
          <w:numId w:val="14"/>
        </w:numPr>
        <w:spacing w:before="120" w:after="120" w:line="280" w:lineRule="exact"/>
        <w:ind w:left="714" w:hanging="357"/>
      </w:pPr>
      <w:r w:rsidRPr="00EB70FB">
        <w:t xml:space="preserve">Ministry of Health </w:t>
      </w:r>
    </w:p>
    <w:p w:rsidR="00481BE1" w:rsidRPr="00EB70FB" w:rsidRDefault="00481BE1" w:rsidP="00481BE1">
      <w:pPr>
        <w:pStyle w:val="ListParagraph"/>
        <w:numPr>
          <w:ilvl w:val="1"/>
          <w:numId w:val="23"/>
        </w:numPr>
        <w:spacing w:before="120" w:after="120" w:line="280" w:lineRule="exact"/>
      </w:pPr>
      <w:r w:rsidRPr="00EB70FB">
        <w:t>Strategy and Resources including Integrated Care, Government Relations, Health System Planning and Investment</w:t>
      </w:r>
      <w:r>
        <w:t xml:space="preserve"> and</w:t>
      </w:r>
      <w:r w:rsidRPr="00B735AD">
        <w:t xml:space="preserve"> </w:t>
      </w:r>
      <w:r w:rsidRPr="00EB70FB">
        <w:t>Mental Health and Drug and Alcohol Office</w:t>
      </w:r>
    </w:p>
    <w:p w:rsidR="00481BE1" w:rsidRPr="00EB70FB" w:rsidRDefault="00481BE1" w:rsidP="00481BE1">
      <w:pPr>
        <w:pStyle w:val="ListParagraph"/>
        <w:numPr>
          <w:ilvl w:val="1"/>
          <w:numId w:val="23"/>
        </w:numPr>
        <w:spacing w:before="120" w:after="120" w:line="280" w:lineRule="exact"/>
      </w:pPr>
      <w:r w:rsidRPr="00EB70FB">
        <w:t>Population and Public Health including the Centre for Aboriginal Health</w:t>
      </w:r>
    </w:p>
    <w:p w:rsidR="00481BE1" w:rsidRPr="00EB70FB" w:rsidRDefault="00481BE1" w:rsidP="00481BE1">
      <w:pPr>
        <w:pStyle w:val="ListParagraph"/>
        <w:numPr>
          <w:ilvl w:val="1"/>
          <w:numId w:val="23"/>
        </w:numPr>
        <w:spacing w:before="120" w:after="120" w:line="280" w:lineRule="exact"/>
      </w:pPr>
      <w:r w:rsidRPr="00EB70FB">
        <w:t xml:space="preserve">System Purchasing and Performance including System Relationships and Frameworks </w:t>
      </w:r>
    </w:p>
    <w:p w:rsidR="00481BE1" w:rsidRPr="00EB70FB" w:rsidRDefault="00481BE1" w:rsidP="00481BE1">
      <w:pPr>
        <w:pStyle w:val="ListParagraph"/>
        <w:numPr>
          <w:ilvl w:val="1"/>
          <w:numId w:val="23"/>
        </w:numPr>
        <w:spacing w:before="120" w:after="120" w:line="280" w:lineRule="exact"/>
      </w:pPr>
      <w:r w:rsidRPr="00EB70FB">
        <w:t>Governance, Workforce and Corporate including Workplace Relations, Nursing and Midwifery Office and Business and Asset Services</w:t>
      </w:r>
    </w:p>
    <w:p w:rsidR="00481BE1" w:rsidRDefault="00481BE1" w:rsidP="00481BE1"/>
    <w:p w:rsidR="00481BE1" w:rsidRPr="00EB70FB" w:rsidRDefault="00481BE1" w:rsidP="00481BE1">
      <w:pPr>
        <w:pStyle w:val="ListParagraph"/>
        <w:numPr>
          <w:ilvl w:val="0"/>
          <w:numId w:val="14"/>
        </w:numPr>
        <w:spacing w:before="120" w:after="120" w:line="280" w:lineRule="exact"/>
        <w:ind w:left="714" w:hanging="357"/>
        <w:sectPr w:rsidR="00481BE1" w:rsidRPr="00EB70FB" w:rsidSect="00F57DE5">
          <w:pgSz w:w="11907" w:h="16840" w:code="9"/>
          <w:pgMar w:top="1134" w:right="1134" w:bottom="1418" w:left="1417" w:header="272" w:footer="340" w:gutter="0"/>
          <w:cols w:space="708"/>
          <w:docGrid w:linePitch="360"/>
        </w:sectPr>
      </w:pPr>
    </w:p>
    <w:p w:rsidR="00481BE1" w:rsidRPr="00EB70FB" w:rsidRDefault="00481BE1" w:rsidP="00481BE1">
      <w:pPr>
        <w:pStyle w:val="Appendix1"/>
        <w:numPr>
          <w:ilvl w:val="0"/>
          <w:numId w:val="11"/>
        </w:numPr>
        <w:ind w:left="3402" w:hanging="3402"/>
      </w:pPr>
      <w:bookmarkStart w:id="120" w:name="_Toc436814435"/>
      <w:bookmarkStart w:id="121" w:name="_Toc445477886"/>
      <w:r w:rsidRPr="00EB70FB">
        <w:lastRenderedPageBreak/>
        <w:t>Glossary</w:t>
      </w:r>
      <w:bookmarkEnd w:id="120"/>
      <w:bookmarkEnd w:id="121"/>
      <w:r w:rsidRPr="00EB70FB">
        <w:t xml:space="preserve"> </w:t>
      </w:r>
    </w:p>
    <w:p w:rsidR="00481BE1" w:rsidRPr="00EB70FB" w:rsidRDefault="00481BE1" w:rsidP="00481BE1">
      <w:pPr>
        <w:rPr>
          <w:color w:val="00314D"/>
          <w:sz w:val="36"/>
          <w:szCs w:val="48"/>
        </w:rPr>
      </w:pPr>
      <w:r w:rsidRPr="00EB70FB">
        <w:br w:type="page"/>
      </w:r>
    </w:p>
    <w:p w:rsidR="00481BE1" w:rsidRPr="00EB70FB" w:rsidRDefault="00481BE1" w:rsidP="00481BE1">
      <w:pPr>
        <w:tabs>
          <w:tab w:val="left" w:leader="dot" w:pos="1276"/>
        </w:tabs>
      </w:pPr>
      <w:r w:rsidRPr="00EB70FB">
        <w:lastRenderedPageBreak/>
        <w:t>ABS</w:t>
      </w:r>
      <w:r w:rsidRPr="00EB70FB">
        <w:tab/>
        <w:t>Australian Bureau of Statistics</w:t>
      </w:r>
    </w:p>
    <w:p w:rsidR="00481BE1" w:rsidRPr="00EB70FB" w:rsidRDefault="00481BE1" w:rsidP="00481BE1">
      <w:pPr>
        <w:tabs>
          <w:tab w:val="left" w:leader="dot" w:pos="1276"/>
        </w:tabs>
      </w:pPr>
      <w:r w:rsidRPr="00EB70FB">
        <w:t>ACI</w:t>
      </w:r>
      <w:r w:rsidRPr="00EB70FB">
        <w:tab/>
        <w:t>Agency for Clinical Innovation</w:t>
      </w:r>
    </w:p>
    <w:p w:rsidR="00481BE1" w:rsidRPr="00EB70FB" w:rsidRDefault="00481BE1" w:rsidP="00481BE1">
      <w:pPr>
        <w:tabs>
          <w:tab w:val="left" w:leader="dot" w:pos="1276"/>
        </w:tabs>
      </w:pPr>
      <w:r w:rsidRPr="00EB70FB">
        <w:t>ADA</w:t>
      </w:r>
      <w:r w:rsidRPr="00EB70FB">
        <w:tab/>
        <w:t>Anti-Discrimination Act 1977 (NSW)</w:t>
      </w:r>
    </w:p>
    <w:p w:rsidR="00481BE1" w:rsidRPr="00EB70FB" w:rsidRDefault="00481BE1" w:rsidP="00481BE1">
      <w:pPr>
        <w:tabs>
          <w:tab w:val="left" w:leader="dot" w:pos="1276"/>
        </w:tabs>
      </w:pPr>
      <w:r w:rsidRPr="00EB70FB">
        <w:t>ADHC</w:t>
      </w:r>
      <w:r w:rsidRPr="00EB70FB">
        <w:tab/>
        <w:t>Ageing, Disability &amp; Home Care</w:t>
      </w:r>
    </w:p>
    <w:p w:rsidR="00481BE1" w:rsidRPr="00EB70FB" w:rsidRDefault="00481BE1" w:rsidP="00481BE1">
      <w:pPr>
        <w:tabs>
          <w:tab w:val="left" w:leader="dot" w:pos="1276"/>
        </w:tabs>
      </w:pPr>
      <w:r w:rsidRPr="00EB70FB">
        <w:t>AND</w:t>
      </w:r>
      <w:r w:rsidRPr="00EB70FB">
        <w:tab/>
        <w:t xml:space="preserve">Australian Network on Disability </w:t>
      </w:r>
    </w:p>
    <w:p w:rsidR="00481BE1" w:rsidRPr="00EB70FB" w:rsidRDefault="00481BE1" w:rsidP="00481BE1">
      <w:pPr>
        <w:tabs>
          <w:tab w:val="left" w:leader="dot" w:pos="1276"/>
        </w:tabs>
      </w:pPr>
      <w:proofErr w:type="spellStart"/>
      <w:r w:rsidRPr="00EB70FB">
        <w:t>AusHFG</w:t>
      </w:r>
      <w:proofErr w:type="spellEnd"/>
      <w:r w:rsidRPr="00EB70FB">
        <w:tab/>
        <w:t>Australian Health Facilities Guidelines</w:t>
      </w:r>
    </w:p>
    <w:p w:rsidR="00481BE1" w:rsidRPr="00EB70FB" w:rsidRDefault="00481BE1" w:rsidP="00481BE1">
      <w:pPr>
        <w:tabs>
          <w:tab w:val="left" w:leader="dot" w:pos="1276"/>
        </w:tabs>
      </w:pPr>
      <w:r w:rsidRPr="00EB70FB">
        <w:t>BHI</w:t>
      </w:r>
      <w:r w:rsidRPr="00EB70FB">
        <w:tab/>
        <w:t>Bureau of Health Information</w:t>
      </w:r>
    </w:p>
    <w:p w:rsidR="00481BE1" w:rsidRPr="00EB70FB" w:rsidRDefault="00481BE1" w:rsidP="00481BE1">
      <w:pPr>
        <w:tabs>
          <w:tab w:val="left" w:leader="dot" w:pos="1276"/>
        </w:tabs>
      </w:pPr>
      <w:r w:rsidRPr="00EB70FB">
        <w:t>CEC</w:t>
      </w:r>
      <w:r w:rsidRPr="00EB70FB">
        <w:tab/>
        <w:t>Clinical Excellence Commission</w:t>
      </w:r>
    </w:p>
    <w:p w:rsidR="00481BE1" w:rsidRPr="00EB70FB" w:rsidRDefault="00481BE1" w:rsidP="00481BE1">
      <w:pPr>
        <w:tabs>
          <w:tab w:val="left" w:leader="dot" w:pos="1276"/>
        </w:tabs>
      </w:pPr>
      <w:r w:rsidRPr="00EB70FB">
        <w:t>DAP</w:t>
      </w:r>
      <w:r w:rsidRPr="00EB70FB">
        <w:tab/>
        <w:t>Disability Action Plan</w:t>
      </w:r>
    </w:p>
    <w:p w:rsidR="00481BE1" w:rsidRPr="00EB70FB" w:rsidRDefault="00481BE1" w:rsidP="00481BE1">
      <w:pPr>
        <w:tabs>
          <w:tab w:val="left" w:leader="dot" w:pos="1276"/>
        </w:tabs>
      </w:pPr>
      <w:r w:rsidRPr="00EB70FB">
        <w:t>DDA</w:t>
      </w:r>
      <w:r w:rsidRPr="00EB70FB">
        <w:tab/>
        <w:t>Disability Discrimination Act 1992 (Commonwealth)</w:t>
      </w:r>
    </w:p>
    <w:p w:rsidR="00481BE1" w:rsidRPr="00EB70FB" w:rsidRDefault="00481BE1" w:rsidP="00481BE1">
      <w:pPr>
        <w:tabs>
          <w:tab w:val="left" w:leader="dot" w:pos="1276"/>
        </w:tabs>
      </w:pPr>
      <w:r w:rsidRPr="00EB70FB">
        <w:t>DGG</w:t>
      </w:r>
      <w:r w:rsidRPr="00EB70FB">
        <w:tab/>
        <w:t>DIAP Governance Group</w:t>
      </w:r>
    </w:p>
    <w:p w:rsidR="00481BE1" w:rsidRPr="00EB70FB" w:rsidRDefault="00481BE1" w:rsidP="00481BE1">
      <w:pPr>
        <w:tabs>
          <w:tab w:val="left" w:leader="dot" w:pos="1276"/>
        </w:tabs>
      </w:pPr>
      <w:r w:rsidRPr="00EB70FB">
        <w:t>DIA</w:t>
      </w:r>
      <w:r w:rsidRPr="00EB70FB">
        <w:tab/>
        <w:t>Disability Inclusion Act 2014 (NSW)</w:t>
      </w:r>
    </w:p>
    <w:p w:rsidR="00481BE1" w:rsidRPr="00EB70FB" w:rsidRDefault="00481BE1" w:rsidP="00481BE1">
      <w:pPr>
        <w:tabs>
          <w:tab w:val="left" w:leader="dot" w:pos="1276"/>
        </w:tabs>
      </w:pPr>
      <w:r w:rsidRPr="00EB70FB">
        <w:t>DIAP</w:t>
      </w:r>
      <w:r w:rsidRPr="00EB70FB">
        <w:tab/>
        <w:t>Disability Inclusion Action Plan</w:t>
      </w:r>
    </w:p>
    <w:p w:rsidR="00481BE1" w:rsidRPr="00EB70FB" w:rsidRDefault="00481BE1" w:rsidP="00481BE1">
      <w:pPr>
        <w:tabs>
          <w:tab w:val="left" w:leader="dot" w:pos="1276"/>
        </w:tabs>
      </w:pPr>
      <w:r w:rsidRPr="00EB70FB">
        <w:t>DSA</w:t>
      </w:r>
      <w:r w:rsidRPr="00EB70FB">
        <w:tab/>
        <w:t>Disability Services Act 1993 (NSW)</w:t>
      </w:r>
    </w:p>
    <w:p w:rsidR="00481BE1" w:rsidRPr="00EB70FB" w:rsidRDefault="00481BE1" w:rsidP="00481BE1">
      <w:pPr>
        <w:tabs>
          <w:tab w:val="left" w:leader="dot" w:pos="1276"/>
        </w:tabs>
      </w:pPr>
      <w:r w:rsidRPr="00EB70FB">
        <w:t>FACS</w:t>
      </w:r>
      <w:r w:rsidRPr="00EB70FB">
        <w:tab/>
        <w:t>Department of Family and Community Services</w:t>
      </w:r>
    </w:p>
    <w:p w:rsidR="00481BE1" w:rsidRPr="00EB70FB" w:rsidRDefault="00481BE1" w:rsidP="00481BE1">
      <w:pPr>
        <w:tabs>
          <w:tab w:val="left" w:leader="dot" w:pos="1276"/>
        </w:tabs>
      </w:pPr>
      <w:r w:rsidRPr="00EB70FB">
        <w:t>GSE</w:t>
      </w:r>
      <w:r w:rsidRPr="00EB70FB">
        <w:tab/>
        <w:t>Government Sector Employment Act 2013 (NSW)</w:t>
      </w:r>
    </w:p>
    <w:p w:rsidR="00481BE1" w:rsidRPr="00EB70FB" w:rsidRDefault="00481BE1" w:rsidP="00481BE1">
      <w:pPr>
        <w:tabs>
          <w:tab w:val="left" w:leader="dot" w:pos="1276"/>
        </w:tabs>
      </w:pPr>
      <w:r w:rsidRPr="00EB70FB">
        <w:t>HASI</w:t>
      </w:r>
      <w:r w:rsidRPr="00EB70FB">
        <w:tab/>
        <w:t xml:space="preserve">Housing and Accommodation Support Initiative </w:t>
      </w:r>
    </w:p>
    <w:p w:rsidR="00481BE1" w:rsidRPr="00EB70FB" w:rsidRDefault="00481BE1" w:rsidP="00481BE1">
      <w:pPr>
        <w:tabs>
          <w:tab w:val="left" w:leader="dot" w:pos="1276"/>
        </w:tabs>
      </w:pPr>
      <w:r w:rsidRPr="00EB70FB">
        <w:t>HETI</w:t>
      </w:r>
      <w:r w:rsidRPr="00EB70FB">
        <w:tab/>
        <w:t>Health Education and Training Institute</w:t>
      </w:r>
    </w:p>
    <w:p w:rsidR="00481BE1" w:rsidRPr="00EB70FB" w:rsidRDefault="00481BE1" w:rsidP="00481BE1">
      <w:pPr>
        <w:tabs>
          <w:tab w:val="left" w:leader="dot" w:pos="1276"/>
        </w:tabs>
      </w:pPr>
      <w:r w:rsidRPr="00EB70FB">
        <w:t>LHD</w:t>
      </w:r>
      <w:r w:rsidRPr="00EB70FB">
        <w:tab/>
        <w:t>Local Health Districts</w:t>
      </w:r>
    </w:p>
    <w:p w:rsidR="00481BE1" w:rsidRPr="00EB70FB" w:rsidRDefault="00481BE1" w:rsidP="00481BE1">
      <w:pPr>
        <w:tabs>
          <w:tab w:val="left" w:leader="dot" w:pos="1276"/>
        </w:tabs>
      </w:pPr>
      <w:r w:rsidRPr="00EB70FB">
        <w:t>ICB</w:t>
      </w:r>
      <w:r w:rsidRPr="00EB70FB">
        <w:tab/>
        <w:t>Integrated Care Branch</w:t>
      </w:r>
    </w:p>
    <w:p w:rsidR="00481BE1" w:rsidRPr="00EB70FB" w:rsidRDefault="00481BE1" w:rsidP="00481BE1">
      <w:pPr>
        <w:tabs>
          <w:tab w:val="left" w:leader="dot" w:pos="1276"/>
        </w:tabs>
      </w:pPr>
      <w:r w:rsidRPr="00EB70FB">
        <w:t>NDIA</w:t>
      </w:r>
      <w:r w:rsidRPr="00EB70FB">
        <w:tab/>
        <w:t>National Disability Insurance Agency</w:t>
      </w:r>
    </w:p>
    <w:p w:rsidR="00481BE1" w:rsidRPr="00EB70FB" w:rsidRDefault="00481BE1" w:rsidP="00481BE1">
      <w:pPr>
        <w:tabs>
          <w:tab w:val="left" w:leader="dot" w:pos="1276"/>
        </w:tabs>
      </w:pPr>
      <w:r w:rsidRPr="00EB70FB">
        <w:t>NDIS</w:t>
      </w:r>
      <w:r w:rsidRPr="00EB70FB">
        <w:tab/>
        <w:t>National Disability Insurance Scheme</w:t>
      </w:r>
    </w:p>
    <w:p w:rsidR="00481BE1" w:rsidRPr="00EB70FB" w:rsidRDefault="00481BE1" w:rsidP="00481BE1">
      <w:pPr>
        <w:tabs>
          <w:tab w:val="left" w:leader="dot" w:pos="1276"/>
        </w:tabs>
      </w:pPr>
      <w:r w:rsidRPr="00EB70FB">
        <w:t>NDS</w:t>
      </w:r>
      <w:r w:rsidRPr="00EB70FB">
        <w:tab/>
        <w:t>National Disability Strategy 2010-2020</w:t>
      </w:r>
    </w:p>
    <w:p w:rsidR="00481BE1" w:rsidRPr="00EB70FB" w:rsidRDefault="00481BE1" w:rsidP="00481BE1">
      <w:pPr>
        <w:tabs>
          <w:tab w:val="left" w:leader="dot" w:pos="1276"/>
        </w:tabs>
      </w:pPr>
      <w:r w:rsidRPr="00EB70FB">
        <w:t>NSW</w:t>
      </w:r>
      <w:r w:rsidRPr="00EB70FB">
        <w:tab/>
        <w:t>New South Wales</w:t>
      </w:r>
    </w:p>
    <w:p w:rsidR="00481BE1" w:rsidRPr="00EB70FB" w:rsidRDefault="00481BE1" w:rsidP="00481BE1">
      <w:pPr>
        <w:tabs>
          <w:tab w:val="left" w:leader="dot" w:pos="1276"/>
        </w:tabs>
      </w:pPr>
      <w:r w:rsidRPr="00EB70FB">
        <w:t>PHNs</w:t>
      </w:r>
      <w:r w:rsidRPr="00EB70FB">
        <w:tab/>
        <w:t xml:space="preserve">Primary Health Networks </w:t>
      </w:r>
    </w:p>
    <w:p w:rsidR="00481BE1" w:rsidRPr="00EB70FB" w:rsidRDefault="00481BE1" w:rsidP="00481BE1">
      <w:pPr>
        <w:tabs>
          <w:tab w:val="left" w:leader="dot" w:pos="1276"/>
        </w:tabs>
      </w:pPr>
      <w:r w:rsidRPr="00EB70FB">
        <w:t>POE</w:t>
      </w:r>
      <w:r w:rsidRPr="00EB70FB">
        <w:tab/>
        <w:t>Post Occupancy Evaluation</w:t>
      </w:r>
    </w:p>
    <w:p w:rsidR="00481BE1" w:rsidRPr="00EB70FB" w:rsidRDefault="00481BE1" w:rsidP="00481BE1">
      <w:pPr>
        <w:tabs>
          <w:tab w:val="left" w:leader="dot" w:pos="1276"/>
        </w:tabs>
      </w:pPr>
      <w:r w:rsidRPr="00EB70FB">
        <w:t>SHN</w:t>
      </w:r>
      <w:r w:rsidRPr="00EB70FB">
        <w:tab/>
        <w:t>Specialty Health Networks</w:t>
      </w:r>
    </w:p>
    <w:p w:rsidR="00481BE1" w:rsidRPr="00EB70FB" w:rsidRDefault="00481BE1" w:rsidP="00481BE1">
      <w:pPr>
        <w:tabs>
          <w:tab w:val="left" w:leader="dot" w:pos="1276"/>
        </w:tabs>
      </w:pPr>
      <w:r w:rsidRPr="00EB70FB">
        <w:t>UNCRPD</w:t>
      </w:r>
      <w:r w:rsidRPr="00EB70FB">
        <w:tab/>
        <w:t>United Nations Conventional on the Rights of Persons with Disabilities</w:t>
      </w:r>
    </w:p>
    <w:p w:rsidR="00481BE1" w:rsidRPr="00EB70FB" w:rsidRDefault="00481BE1" w:rsidP="00481BE1">
      <w:pPr>
        <w:tabs>
          <w:tab w:val="left" w:leader="dot" w:pos="1276"/>
        </w:tabs>
        <w:sectPr w:rsidR="00481BE1" w:rsidRPr="00EB70FB" w:rsidSect="00F57DE5">
          <w:pgSz w:w="11907" w:h="16840" w:code="9"/>
          <w:pgMar w:top="1134" w:right="1134" w:bottom="1418" w:left="1417" w:header="272" w:footer="340" w:gutter="0"/>
          <w:cols w:space="708"/>
          <w:docGrid w:linePitch="360"/>
        </w:sectPr>
      </w:pPr>
      <w:r w:rsidRPr="00EB70FB">
        <w:t>WCAG</w:t>
      </w:r>
      <w:r w:rsidRPr="00EB70FB">
        <w:tab/>
        <w:t>Web Content Accessibility Guidelines</w:t>
      </w:r>
    </w:p>
    <w:p w:rsidR="00481BE1" w:rsidRPr="00EB70FB" w:rsidRDefault="00481BE1" w:rsidP="00481BE1">
      <w:pPr>
        <w:pStyle w:val="Appendix1"/>
        <w:numPr>
          <w:ilvl w:val="0"/>
          <w:numId w:val="11"/>
        </w:numPr>
        <w:ind w:left="3402" w:hanging="3402"/>
      </w:pPr>
      <w:bookmarkStart w:id="122" w:name="_Toc436814436"/>
      <w:bookmarkStart w:id="123" w:name="_Toc445477887"/>
      <w:r w:rsidRPr="00EB70FB">
        <w:lastRenderedPageBreak/>
        <w:t xml:space="preserve">Relevant </w:t>
      </w:r>
      <w:r>
        <w:t xml:space="preserve">legislation, </w:t>
      </w:r>
      <w:r w:rsidRPr="00EB70FB">
        <w:t>policy directives and guidelines</w:t>
      </w:r>
      <w:bookmarkEnd w:id="122"/>
      <w:bookmarkEnd w:id="123"/>
    </w:p>
    <w:p w:rsidR="00481BE1" w:rsidRPr="00EB70FB" w:rsidRDefault="00481BE1" w:rsidP="00481BE1">
      <w:pPr>
        <w:rPr>
          <w:color w:val="00314D"/>
          <w:sz w:val="36"/>
          <w:szCs w:val="48"/>
        </w:rPr>
      </w:pPr>
      <w:r w:rsidRPr="00EB70FB">
        <w:br w:type="page"/>
      </w:r>
    </w:p>
    <w:p w:rsidR="00481BE1" w:rsidRDefault="00481BE1" w:rsidP="00481BE1">
      <w:pPr>
        <w:pStyle w:val="Heading2No"/>
      </w:pPr>
      <w:bookmarkStart w:id="124" w:name="_Toc436814437"/>
      <w:bookmarkStart w:id="125" w:name="_Toc445477888"/>
      <w:r>
        <w:lastRenderedPageBreak/>
        <w:t>Legislation and Strategic Plans</w:t>
      </w:r>
      <w:bookmarkEnd w:id="124"/>
      <w:bookmarkEnd w:id="125"/>
    </w:p>
    <w:p w:rsidR="00481BE1" w:rsidRPr="002476A5" w:rsidRDefault="00481BE1" w:rsidP="00481BE1">
      <w:pPr>
        <w:pStyle w:val="ListParagraph"/>
        <w:numPr>
          <w:ilvl w:val="0"/>
          <w:numId w:val="14"/>
        </w:numPr>
        <w:spacing w:before="120" w:after="120" w:line="280" w:lineRule="exact"/>
        <w:contextualSpacing/>
        <w:rPr>
          <w:sz w:val="21"/>
          <w:szCs w:val="21"/>
        </w:rPr>
      </w:pPr>
      <w:r w:rsidRPr="002476A5">
        <w:rPr>
          <w:sz w:val="21"/>
          <w:szCs w:val="21"/>
        </w:rPr>
        <w:t>United Nations Convention on the Rights of Persons with Disabilities</w:t>
      </w:r>
    </w:p>
    <w:p w:rsidR="00481BE1" w:rsidRPr="002476A5" w:rsidRDefault="00481BE1" w:rsidP="00481BE1">
      <w:pPr>
        <w:pStyle w:val="ListParagraph"/>
        <w:numPr>
          <w:ilvl w:val="0"/>
          <w:numId w:val="14"/>
        </w:numPr>
        <w:spacing w:before="120" w:after="120" w:line="280" w:lineRule="exact"/>
        <w:contextualSpacing/>
        <w:rPr>
          <w:sz w:val="21"/>
          <w:szCs w:val="21"/>
        </w:rPr>
      </w:pPr>
      <w:r w:rsidRPr="002476A5">
        <w:rPr>
          <w:sz w:val="21"/>
          <w:szCs w:val="21"/>
        </w:rPr>
        <w:t>Disability Discrimination Act 1992 (</w:t>
      </w:r>
      <w:proofErr w:type="spellStart"/>
      <w:r w:rsidRPr="002476A5">
        <w:rPr>
          <w:sz w:val="21"/>
          <w:szCs w:val="21"/>
        </w:rPr>
        <w:t>Cth</w:t>
      </w:r>
      <w:proofErr w:type="spellEnd"/>
      <w:r w:rsidRPr="002476A5">
        <w:rPr>
          <w:sz w:val="21"/>
          <w:szCs w:val="21"/>
        </w:rPr>
        <w:t>)</w:t>
      </w:r>
    </w:p>
    <w:p w:rsidR="00481BE1" w:rsidRPr="002476A5" w:rsidRDefault="00481BE1" w:rsidP="00481BE1">
      <w:pPr>
        <w:pStyle w:val="ListParagraph"/>
        <w:numPr>
          <w:ilvl w:val="0"/>
          <w:numId w:val="14"/>
        </w:numPr>
        <w:spacing w:before="120" w:after="120" w:line="280" w:lineRule="exact"/>
        <w:contextualSpacing/>
        <w:rPr>
          <w:sz w:val="21"/>
          <w:szCs w:val="21"/>
        </w:rPr>
      </w:pPr>
      <w:r w:rsidRPr="002476A5">
        <w:rPr>
          <w:sz w:val="21"/>
          <w:szCs w:val="21"/>
        </w:rPr>
        <w:t>National Disability Insurance Scheme Act 2013 (</w:t>
      </w:r>
      <w:proofErr w:type="spellStart"/>
      <w:r w:rsidRPr="002476A5">
        <w:rPr>
          <w:sz w:val="21"/>
          <w:szCs w:val="21"/>
        </w:rPr>
        <w:t>Cth</w:t>
      </w:r>
      <w:proofErr w:type="spellEnd"/>
      <w:r w:rsidRPr="002476A5">
        <w:rPr>
          <w:sz w:val="21"/>
          <w:szCs w:val="21"/>
        </w:rPr>
        <w:t>)</w:t>
      </w:r>
    </w:p>
    <w:p w:rsidR="00481BE1" w:rsidRPr="002476A5" w:rsidRDefault="00481BE1" w:rsidP="00481BE1">
      <w:pPr>
        <w:pStyle w:val="ListParagraph"/>
        <w:numPr>
          <w:ilvl w:val="0"/>
          <w:numId w:val="14"/>
        </w:numPr>
        <w:spacing w:before="120" w:after="120" w:line="280" w:lineRule="exact"/>
        <w:contextualSpacing/>
        <w:rPr>
          <w:sz w:val="21"/>
          <w:szCs w:val="21"/>
        </w:rPr>
      </w:pPr>
      <w:r w:rsidRPr="002476A5">
        <w:rPr>
          <w:sz w:val="21"/>
          <w:szCs w:val="21"/>
        </w:rPr>
        <w:t>National Disability Strategy 2010-2020</w:t>
      </w:r>
    </w:p>
    <w:p w:rsidR="00481BE1" w:rsidRPr="002476A5" w:rsidRDefault="00481BE1" w:rsidP="00481BE1">
      <w:pPr>
        <w:pStyle w:val="ListParagraph"/>
        <w:numPr>
          <w:ilvl w:val="0"/>
          <w:numId w:val="14"/>
        </w:numPr>
        <w:spacing w:before="120" w:after="120" w:line="280" w:lineRule="exact"/>
        <w:contextualSpacing/>
        <w:rPr>
          <w:sz w:val="21"/>
          <w:szCs w:val="21"/>
        </w:rPr>
      </w:pPr>
      <w:r w:rsidRPr="002476A5">
        <w:rPr>
          <w:sz w:val="21"/>
          <w:szCs w:val="21"/>
        </w:rPr>
        <w:t>National Disability Strategy NSW Implementation Plan 2012-2014</w:t>
      </w:r>
    </w:p>
    <w:p w:rsidR="00481BE1" w:rsidRPr="002476A5" w:rsidRDefault="00481BE1" w:rsidP="00481BE1">
      <w:pPr>
        <w:pStyle w:val="ListParagraph"/>
        <w:numPr>
          <w:ilvl w:val="0"/>
          <w:numId w:val="14"/>
        </w:numPr>
        <w:spacing w:before="120" w:after="120" w:line="280" w:lineRule="exact"/>
        <w:contextualSpacing/>
        <w:rPr>
          <w:sz w:val="21"/>
          <w:szCs w:val="21"/>
        </w:rPr>
      </w:pPr>
      <w:r w:rsidRPr="002476A5">
        <w:rPr>
          <w:sz w:val="21"/>
          <w:szCs w:val="21"/>
        </w:rPr>
        <w:t xml:space="preserve">NSW Disability Inclusion Act 2014 No 41 </w:t>
      </w:r>
    </w:p>
    <w:p w:rsidR="00481BE1" w:rsidRPr="002476A5" w:rsidRDefault="00481BE1" w:rsidP="00481BE1">
      <w:pPr>
        <w:pStyle w:val="ListParagraph"/>
        <w:numPr>
          <w:ilvl w:val="0"/>
          <w:numId w:val="14"/>
        </w:numPr>
        <w:spacing w:before="120" w:after="120" w:line="280" w:lineRule="exact"/>
        <w:contextualSpacing/>
        <w:rPr>
          <w:sz w:val="21"/>
          <w:szCs w:val="21"/>
        </w:rPr>
      </w:pPr>
      <w:r w:rsidRPr="002476A5">
        <w:rPr>
          <w:sz w:val="21"/>
          <w:szCs w:val="21"/>
        </w:rPr>
        <w:t>NSW Disability Services Act 1993</w:t>
      </w:r>
    </w:p>
    <w:p w:rsidR="00481BE1" w:rsidRPr="002476A5" w:rsidRDefault="00481BE1" w:rsidP="00481BE1">
      <w:pPr>
        <w:pStyle w:val="ListParagraph"/>
        <w:numPr>
          <w:ilvl w:val="0"/>
          <w:numId w:val="14"/>
        </w:numPr>
        <w:spacing w:before="120" w:after="120" w:line="280" w:lineRule="exact"/>
        <w:contextualSpacing/>
        <w:rPr>
          <w:sz w:val="21"/>
          <w:szCs w:val="21"/>
        </w:rPr>
      </w:pPr>
      <w:r w:rsidRPr="002476A5">
        <w:rPr>
          <w:sz w:val="21"/>
          <w:szCs w:val="21"/>
        </w:rPr>
        <w:t>NSW Disability Policy Framework 1998</w:t>
      </w:r>
    </w:p>
    <w:p w:rsidR="00481BE1" w:rsidRPr="002476A5" w:rsidRDefault="00481BE1" w:rsidP="00481BE1">
      <w:pPr>
        <w:pStyle w:val="ListParagraph"/>
        <w:numPr>
          <w:ilvl w:val="0"/>
          <w:numId w:val="14"/>
        </w:numPr>
        <w:spacing w:before="120" w:after="120" w:line="280" w:lineRule="exact"/>
        <w:contextualSpacing/>
        <w:rPr>
          <w:sz w:val="21"/>
          <w:szCs w:val="21"/>
        </w:rPr>
      </w:pPr>
      <w:r w:rsidRPr="002476A5">
        <w:rPr>
          <w:sz w:val="21"/>
          <w:szCs w:val="21"/>
        </w:rPr>
        <w:t>NSW Carers (Recognition) Act 2010</w:t>
      </w:r>
    </w:p>
    <w:p w:rsidR="00481BE1" w:rsidRPr="002476A5" w:rsidRDefault="00481BE1" w:rsidP="00481BE1">
      <w:pPr>
        <w:pStyle w:val="ListParagraph"/>
        <w:numPr>
          <w:ilvl w:val="0"/>
          <w:numId w:val="14"/>
        </w:numPr>
        <w:spacing w:before="120" w:after="120" w:line="280" w:lineRule="exact"/>
        <w:contextualSpacing/>
        <w:rPr>
          <w:sz w:val="21"/>
          <w:szCs w:val="21"/>
        </w:rPr>
      </w:pPr>
      <w:r w:rsidRPr="002476A5">
        <w:rPr>
          <w:sz w:val="21"/>
          <w:szCs w:val="21"/>
        </w:rPr>
        <w:t>NSW Carer’s Strategy 2014-2019</w:t>
      </w:r>
    </w:p>
    <w:p w:rsidR="00481BE1" w:rsidRPr="002476A5" w:rsidRDefault="00481BE1" w:rsidP="00481BE1">
      <w:pPr>
        <w:pStyle w:val="ListParagraph"/>
        <w:numPr>
          <w:ilvl w:val="0"/>
          <w:numId w:val="14"/>
        </w:numPr>
        <w:spacing w:before="120" w:after="120" w:line="280" w:lineRule="exact"/>
        <w:contextualSpacing/>
        <w:rPr>
          <w:sz w:val="21"/>
          <w:szCs w:val="21"/>
        </w:rPr>
      </w:pPr>
      <w:r w:rsidRPr="002476A5">
        <w:rPr>
          <w:sz w:val="21"/>
          <w:szCs w:val="21"/>
        </w:rPr>
        <w:t>NSW Health Records and Information Privacy Act 2002</w:t>
      </w:r>
    </w:p>
    <w:p w:rsidR="00481BE1" w:rsidRPr="002476A5" w:rsidRDefault="00481BE1" w:rsidP="00481BE1">
      <w:pPr>
        <w:pStyle w:val="ListParagraph"/>
        <w:numPr>
          <w:ilvl w:val="0"/>
          <w:numId w:val="14"/>
        </w:numPr>
        <w:spacing w:before="120" w:after="120" w:line="280" w:lineRule="exact"/>
        <w:contextualSpacing/>
        <w:rPr>
          <w:sz w:val="21"/>
          <w:szCs w:val="21"/>
        </w:rPr>
      </w:pPr>
      <w:r w:rsidRPr="002476A5">
        <w:rPr>
          <w:sz w:val="21"/>
          <w:szCs w:val="21"/>
        </w:rPr>
        <w:t>NSW Disability Inclusion Plan 2015</w:t>
      </w:r>
    </w:p>
    <w:p w:rsidR="00481BE1" w:rsidRPr="002476A5" w:rsidRDefault="00481BE1" w:rsidP="00481BE1">
      <w:pPr>
        <w:pStyle w:val="ListParagraph"/>
        <w:numPr>
          <w:ilvl w:val="0"/>
          <w:numId w:val="14"/>
        </w:numPr>
        <w:spacing w:before="120" w:after="120" w:line="280" w:lineRule="exact"/>
        <w:contextualSpacing/>
        <w:rPr>
          <w:sz w:val="21"/>
          <w:szCs w:val="21"/>
        </w:rPr>
      </w:pPr>
      <w:r w:rsidRPr="002476A5">
        <w:rPr>
          <w:sz w:val="21"/>
          <w:szCs w:val="21"/>
        </w:rPr>
        <w:t>NSW Disability Inclusion Action Planning Guidelines 2015</w:t>
      </w:r>
    </w:p>
    <w:p w:rsidR="00481BE1" w:rsidRPr="00FC57B9" w:rsidRDefault="00481BE1" w:rsidP="00481BE1">
      <w:pPr>
        <w:pStyle w:val="ListParagraph"/>
        <w:numPr>
          <w:ilvl w:val="0"/>
          <w:numId w:val="14"/>
        </w:numPr>
        <w:spacing w:before="120" w:after="120" w:line="280" w:lineRule="exact"/>
        <w:contextualSpacing/>
        <w:rPr>
          <w:sz w:val="21"/>
          <w:szCs w:val="21"/>
        </w:rPr>
      </w:pPr>
      <w:r w:rsidRPr="00FC57B9">
        <w:rPr>
          <w:sz w:val="21"/>
          <w:szCs w:val="21"/>
        </w:rPr>
        <w:t>NSW Guardianship Act 1987</w:t>
      </w:r>
    </w:p>
    <w:p w:rsidR="00481BE1" w:rsidRPr="00FC57B9" w:rsidRDefault="00481BE1" w:rsidP="00481BE1">
      <w:pPr>
        <w:pStyle w:val="ListParagraph"/>
        <w:numPr>
          <w:ilvl w:val="0"/>
          <w:numId w:val="14"/>
        </w:numPr>
        <w:spacing w:before="120" w:after="120" w:line="280" w:lineRule="exact"/>
        <w:contextualSpacing/>
        <w:rPr>
          <w:sz w:val="21"/>
          <w:szCs w:val="21"/>
        </w:rPr>
      </w:pPr>
      <w:r w:rsidRPr="00FC57B9">
        <w:rPr>
          <w:sz w:val="21"/>
          <w:szCs w:val="21"/>
        </w:rPr>
        <w:t>Living Well: A Strategic Plan for Mental Health in NSW 2014 - 2024</w:t>
      </w:r>
    </w:p>
    <w:p w:rsidR="00481BE1" w:rsidRPr="00EB70FB" w:rsidRDefault="00481BE1" w:rsidP="00481BE1">
      <w:pPr>
        <w:pStyle w:val="ListParagraph"/>
        <w:numPr>
          <w:ilvl w:val="0"/>
          <w:numId w:val="14"/>
        </w:numPr>
        <w:spacing w:before="120" w:after="120" w:line="280" w:lineRule="exact"/>
        <w:contextualSpacing/>
      </w:pPr>
      <w:r w:rsidRPr="00FC57B9">
        <w:rPr>
          <w:sz w:val="21"/>
          <w:szCs w:val="21"/>
        </w:rPr>
        <w:t>Service Framework to Improve the Health Care of People with Intellectual Disability - June 2012</w:t>
      </w:r>
    </w:p>
    <w:p w:rsidR="00481BE1" w:rsidRDefault="00481BE1" w:rsidP="00481BE1">
      <w:pPr>
        <w:pStyle w:val="Heading2No"/>
      </w:pPr>
      <w:bookmarkStart w:id="126" w:name="_Toc436814438"/>
      <w:bookmarkStart w:id="127" w:name="_Toc445477889"/>
      <w:r w:rsidRPr="00EB70FB">
        <w:t>Policy Directives</w:t>
      </w:r>
      <w:bookmarkEnd w:id="126"/>
      <w:r w:rsidR="00263964">
        <w:t xml:space="preserve"> and Guidelines</w:t>
      </w:r>
      <w:bookmarkEnd w:id="127"/>
    </w:p>
    <w:p w:rsidR="00481BE1" w:rsidRDefault="00481BE1" w:rsidP="00481BE1">
      <w:r>
        <w:t xml:space="preserve">These NSW Health policy directives </w:t>
      </w:r>
      <w:r w:rsidR="00263964">
        <w:t xml:space="preserve">and guidelines </w:t>
      </w:r>
      <w:r>
        <w:t xml:space="preserve">can be found on the </w:t>
      </w:r>
      <w:hyperlink r:id="rId38" w:history="1">
        <w:r w:rsidRPr="008B047D">
          <w:rPr>
            <w:rStyle w:val="Hyperlink"/>
          </w:rPr>
          <w:t>NSW Health website</w:t>
        </w:r>
      </w:hyperlink>
      <w:r w:rsidR="008B047D">
        <w:t xml:space="preserve"> at </w:t>
      </w:r>
      <w:r w:rsidRPr="008B047D">
        <w:t>www.health.nsw.gov.au/policies/pages/default.aspx</w:t>
      </w:r>
    </w:p>
    <w:p w:rsidR="00481BE1" w:rsidRPr="00FC57B9" w:rsidRDefault="00481BE1" w:rsidP="00481BE1">
      <w:pPr>
        <w:pStyle w:val="ListParagraph"/>
        <w:numPr>
          <w:ilvl w:val="0"/>
          <w:numId w:val="14"/>
        </w:numPr>
        <w:spacing w:before="120" w:after="120" w:line="280" w:lineRule="exact"/>
        <w:contextualSpacing/>
        <w:rPr>
          <w:sz w:val="21"/>
          <w:szCs w:val="21"/>
        </w:rPr>
      </w:pPr>
      <w:r w:rsidRPr="00FC57B9">
        <w:rPr>
          <w:sz w:val="21"/>
          <w:szCs w:val="21"/>
        </w:rPr>
        <w:t>People with a disability: Responding to needs during hospitalisation (PD2008_010)</w:t>
      </w:r>
    </w:p>
    <w:p w:rsidR="00481BE1" w:rsidRPr="00FC57B9" w:rsidRDefault="00481BE1" w:rsidP="00481BE1">
      <w:pPr>
        <w:pStyle w:val="ListParagraph"/>
        <w:numPr>
          <w:ilvl w:val="0"/>
          <w:numId w:val="14"/>
        </w:numPr>
        <w:spacing w:before="120" w:after="120" w:line="280" w:lineRule="exact"/>
        <w:contextualSpacing/>
        <w:rPr>
          <w:sz w:val="21"/>
          <w:szCs w:val="21"/>
        </w:rPr>
      </w:pPr>
      <w:r w:rsidRPr="00FC57B9">
        <w:rPr>
          <w:sz w:val="21"/>
          <w:szCs w:val="21"/>
        </w:rPr>
        <w:t>Care Coordination: Planning from Admission to Transfer of Care in NSW Public Hospitals  (PD008_015)</w:t>
      </w:r>
    </w:p>
    <w:p w:rsidR="00481BE1" w:rsidRPr="00FC57B9" w:rsidRDefault="00481BE1" w:rsidP="00481BE1">
      <w:pPr>
        <w:pStyle w:val="ListParagraph"/>
        <w:numPr>
          <w:ilvl w:val="0"/>
          <w:numId w:val="14"/>
        </w:numPr>
        <w:spacing w:before="120" w:after="120" w:line="280" w:lineRule="exact"/>
        <w:contextualSpacing/>
        <w:rPr>
          <w:sz w:val="21"/>
          <w:szCs w:val="21"/>
        </w:rPr>
      </w:pPr>
      <w:r w:rsidRPr="00FC57B9">
        <w:rPr>
          <w:sz w:val="21"/>
          <w:szCs w:val="21"/>
        </w:rPr>
        <w:t>Consent to Medical Treatment - Patient Information (PD2005_406)</w:t>
      </w:r>
    </w:p>
    <w:p w:rsidR="00481BE1" w:rsidRPr="00FC57B9" w:rsidRDefault="00481BE1" w:rsidP="00481BE1">
      <w:pPr>
        <w:pStyle w:val="ListParagraph"/>
        <w:numPr>
          <w:ilvl w:val="0"/>
          <w:numId w:val="14"/>
        </w:numPr>
        <w:spacing w:before="120" w:after="120" w:line="280" w:lineRule="exact"/>
        <w:contextualSpacing/>
        <w:rPr>
          <w:sz w:val="21"/>
          <w:szCs w:val="21"/>
        </w:rPr>
      </w:pPr>
      <w:r w:rsidRPr="00FC57B9">
        <w:rPr>
          <w:sz w:val="21"/>
          <w:szCs w:val="21"/>
        </w:rPr>
        <w:t>Interpreters: Standard procedures for working with health care interpreters (PD2006_053)</w:t>
      </w:r>
    </w:p>
    <w:p w:rsidR="00481BE1" w:rsidRPr="00FC57B9" w:rsidRDefault="00481BE1" w:rsidP="00481BE1">
      <w:pPr>
        <w:pStyle w:val="ListParagraph"/>
        <w:numPr>
          <w:ilvl w:val="0"/>
          <w:numId w:val="14"/>
        </w:numPr>
        <w:spacing w:before="120" w:after="120" w:line="280" w:lineRule="exact"/>
        <w:contextualSpacing/>
        <w:rPr>
          <w:sz w:val="21"/>
          <w:szCs w:val="21"/>
        </w:rPr>
      </w:pPr>
      <w:r w:rsidRPr="00FC57B9">
        <w:rPr>
          <w:sz w:val="21"/>
          <w:szCs w:val="21"/>
        </w:rPr>
        <w:t>Medication Handling in Public Health Facilities (PD2013_043)</w:t>
      </w:r>
    </w:p>
    <w:p w:rsidR="00481BE1" w:rsidRPr="00FC57B9" w:rsidRDefault="00481BE1" w:rsidP="00481BE1">
      <w:pPr>
        <w:pStyle w:val="ListParagraph"/>
        <w:numPr>
          <w:ilvl w:val="0"/>
          <w:numId w:val="14"/>
        </w:numPr>
        <w:spacing w:before="120" w:after="120" w:line="280" w:lineRule="exact"/>
        <w:contextualSpacing/>
        <w:rPr>
          <w:sz w:val="21"/>
          <w:szCs w:val="21"/>
        </w:rPr>
      </w:pPr>
      <w:r w:rsidRPr="00FC57B9">
        <w:rPr>
          <w:sz w:val="21"/>
          <w:szCs w:val="21"/>
        </w:rPr>
        <w:t>Your Health Rights and Responsibilities (PD2011_022)</w:t>
      </w:r>
    </w:p>
    <w:p w:rsidR="00263964" w:rsidRDefault="00481BE1" w:rsidP="00263964">
      <w:pPr>
        <w:pStyle w:val="ListParagraph"/>
        <w:numPr>
          <w:ilvl w:val="0"/>
          <w:numId w:val="14"/>
        </w:numPr>
        <w:spacing w:before="120" w:after="120" w:line="280" w:lineRule="exact"/>
        <w:contextualSpacing/>
        <w:rPr>
          <w:sz w:val="21"/>
          <w:szCs w:val="21"/>
        </w:rPr>
      </w:pPr>
      <w:r w:rsidRPr="00FC57B9">
        <w:rPr>
          <w:sz w:val="21"/>
          <w:szCs w:val="21"/>
        </w:rPr>
        <w:t>Respecting the Difference: An Aboriginal Cultural Training Framework for NSW Health</w:t>
      </w:r>
      <w:r w:rsidR="00263964" w:rsidRPr="00263964">
        <w:rPr>
          <w:sz w:val="21"/>
          <w:szCs w:val="21"/>
        </w:rPr>
        <w:t xml:space="preserve"> </w:t>
      </w:r>
      <w:r w:rsidR="00263964">
        <w:rPr>
          <w:sz w:val="21"/>
          <w:szCs w:val="21"/>
        </w:rPr>
        <w:t>(PD2011_069)</w:t>
      </w:r>
    </w:p>
    <w:p w:rsidR="00263964" w:rsidRPr="00FC57B9" w:rsidRDefault="00263964" w:rsidP="00263964">
      <w:pPr>
        <w:pStyle w:val="ListParagraph"/>
        <w:numPr>
          <w:ilvl w:val="0"/>
          <w:numId w:val="14"/>
        </w:numPr>
        <w:spacing w:before="120" w:after="120" w:line="280" w:lineRule="exact"/>
        <w:contextualSpacing/>
        <w:rPr>
          <w:sz w:val="21"/>
          <w:szCs w:val="21"/>
        </w:rPr>
      </w:pPr>
      <w:r w:rsidRPr="00FC57B9">
        <w:rPr>
          <w:sz w:val="21"/>
          <w:szCs w:val="21"/>
        </w:rPr>
        <w:t>NSW Health and Ageing, Disability &amp; Home Care (ADHC) Joint Guideline (GL2013_001)</w:t>
      </w:r>
    </w:p>
    <w:p w:rsidR="00263964" w:rsidRPr="00FC57B9" w:rsidRDefault="00263964" w:rsidP="00263964">
      <w:pPr>
        <w:pStyle w:val="ListParagraph"/>
        <w:numPr>
          <w:ilvl w:val="0"/>
          <w:numId w:val="14"/>
        </w:numPr>
        <w:spacing w:before="120" w:after="120" w:line="280" w:lineRule="exact"/>
        <w:contextualSpacing/>
        <w:rPr>
          <w:sz w:val="21"/>
          <w:szCs w:val="21"/>
        </w:rPr>
      </w:pPr>
      <w:r w:rsidRPr="00FC57B9">
        <w:rPr>
          <w:sz w:val="21"/>
          <w:szCs w:val="21"/>
        </w:rPr>
        <w:t xml:space="preserve">Health Facility Guidelines – Australasian Health Facility Guidelines In NSW (GL2008_017) </w:t>
      </w:r>
    </w:p>
    <w:p w:rsidR="00481BE1" w:rsidRPr="00D5650D" w:rsidRDefault="00263964" w:rsidP="00D5650D">
      <w:pPr>
        <w:pStyle w:val="ListParagraph"/>
        <w:numPr>
          <w:ilvl w:val="0"/>
          <w:numId w:val="14"/>
        </w:numPr>
        <w:spacing w:before="120" w:after="120" w:line="280" w:lineRule="exact"/>
        <w:contextualSpacing/>
        <w:rPr>
          <w:sz w:val="21"/>
          <w:szCs w:val="21"/>
        </w:rPr>
      </w:pPr>
      <w:r w:rsidRPr="00FC57B9">
        <w:rPr>
          <w:sz w:val="21"/>
          <w:szCs w:val="21"/>
        </w:rPr>
        <w:t>Wayfinding for Healthcare Facilities (GL2014_018)</w:t>
      </w:r>
    </w:p>
    <w:p w:rsidR="00481BE1" w:rsidRDefault="00263964" w:rsidP="00481BE1">
      <w:pPr>
        <w:pStyle w:val="Heading2No"/>
      </w:pPr>
      <w:bookmarkStart w:id="128" w:name="_Toc445477890"/>
      <w:r>
        <w:t>Other</w:t>
      </w:r>
      <w:bookmarkEnd w:id="128"/>
    </w:p>
    <w:p w:rsidR="00481BE1" w:rsidRPr="00FC57B9" w:rsidRDefault="00481BE1" w:rsidP="00481BE1">
      <w:pPr>
        <w:pStyle w:val="ListParagraph"/>
        <w:numPr>
          <w:ilvl w:val="0"/>
          <w:numId w:val="14"/>
        </w:numPr>
        <w:spacing w:before="120" w:after="120" w:line="280" w:lineRule="exact"/>
        <w:contextualSpacing/>
        <w:rPr>
          <w:sz w:val="21"/>
          <w:szCs w:val="21"/>
        </w:rPr>
      </w:pPr>
      <w:r w:rsidRPr="00FC57B9">
        <w:rPr>
          <w:sz w:val="21"/>
          <w:szCs w:val="21"/>
        </w:rPr>
        <w:t>National Safety and Quality Health Service (NSQHS) Standards</w:t>
      </w:r>
    </w:p>
    <w:p w:rsidR="00481BE1" w:rsidRPr="00FC57B9" w:rsidRDefault="00481BE1" w:rsidP="00481BE1">
      <w:pPr>
        <w:pStyle w:val="ListParagraph"/>
        <w:numPr>
          <w:ilvl w:val="0"/>
          <w:numId w:val="14"/>
        </w:numPr>
        <w:spacing w:before="120" w:after="120" w:line="280" w:lineRule="exact"/>
        <w:contextualSpacing/>
        <w:rPr>
          <w:sz w:val="21"/>
          <w:szCs w:val="21"/>
        </w:rPr>
      </w:pPr>
      <w:r w:rsidRPr="00FC57B9">
        <w:rPr>
          <w:sz w:val="21"/>
          <w:szCs w:val="21"/>
        </w:rPr>
        <w:t>National Standards for Disability Services</w:t>
      </w:r>
    </w:p>
    <w:p w:rsidR="00481BE1" w:rsidRPr="00FC57B9" w:rsidRDefault="00481BE1" w:rsidP="00481BE1">
      <w:pPr>
        <w:pStyle w:val="ListParagraph"/>
        <w:numPr>
          <w:ilvl w:val="0"/>
          <w:numId w:val="14"/>
        </w:numPr>
        <w:spacing w:before="120" w:after="120" w:line="280" w:lineRule="exact"/>
        <w:contextualSpacing/>
        <w:rPr>
          <w:sz w:val="21"/>
          <w:szCs w:val="21"/>
        </w:rPr>
      </w:pPr>
      <w:r w:rsidRPr="00FC57B9">
        <w:rPr>
          <w:sz w:val="21"/>
          <w:szCs w:val="21"/>
        </w:rPr>
        <w:t>Australasian Health Facilities Guidelines</w:t>
      </w:r>
    </w:p>
    <w:p w:rsidR="003F3564" w:rsidRDefault="00481BE1" w:rsidP="00BB739F">
      <w:pPr>
        <w:pStyle w:val="ListParagraph"/>
        <w:numPr>
          <w:ilvl w:val="0"/>
          <w:numId w:val="14"/>
        </w:numPr>
        <w:spacing w:before="120" w:after="120" w:line="280" w:lineRule="exact"/>
        <w:contextualSpacing/>
        <w:rPr>
          <w:sz w:val="21"/>
          <w:szCs w:val="21"/>
        </w:rPr>
      </w:pPr>
      <w:r w:rsidRPr="00FC57B9">
        <w:rPr>
          <w:sz w:val="21"/>
          <w:szCs w:val="21"/>
        </w:rPr>
        <w:t>Disability Access - Guidelines on the Implementation of Premises Standards</w:t>
      </w:r>
    </w:p>
    <w:p w:rsidR="003F3564" w:rsidRDefault="00481BE1" w:rsidP="00BB739F">
      <w:pPr>
        <w:pStyle w:val="ListParagraph"/>
        <w:numPr>
          <w:ilvl w:val="0"/>
          <w:numId w:val="14"/>
        </w:numPr>
        <w:spacing w:before="120" w:after="120" w:line="280" w:lineRule="exact"/>
        <w:contextualSpacing/>
        <w:rPr>
          <w:sz w:val="21"/>
          <w:szCs w:val="21"/>
        </w:rPr>
      </w:pPr>
      <w:r w:rsidRPr="00BB739F">
        <w:rPr>
          <w:sz w:val="21"/>
          <w:szCs w:val="21"/>
        </w:rPr>
        <w:t>Memorandum of Understanding and Guidelines - NSW Health &amp; ADHC: In the provision of services to people with an intellectual disability and mental illness</w:t>
      </w:r>
    </w:p>
    <w:p w:rsidR="00481BE1" w:rsidRPr="00BB739F" w:rsidRDefault="00481BE1" w:rsidP="00BB739F">
      <w:pPr>
        <w:pStyle w:val="ListParagraph"/>
        <w:numPr>
          <w:ilvl w:val="0"/>
          <w:numId w:val="14"/>
        </w:numPr>
        <w:spacing w:before="120" w:after="120" w:line="280" w:lineRule="exact"/>
        <w:contextualSpacing/>
        <w:rPr>
          <w:sz w:val="21"/>
          <w:szCs w:val="21"/>
        </w:rPr>
      </w:pPr>
      <w:r w:rsidRPr="00BB739F">
        <w:rPr>
          <w:sz w:val="21"/>
          <w:szCs w:val="21"/>
        </w:rPr>
        <w:t xml:space="preserve">NSW Health Code of Conduct and Workplace Culture Framework </w:t>
      </w:r>
    </w:p>
    <w:p w:rsidR="00481BE1" w:rsidRDefault="00481BE1" w:rsidP="00481BE1">
      <w:pPr>
        <w:pStyle w:val="ListParagraph"/>
        <w:numPr>
          <w:ilvl w:val="0"/>
          <w:numId w:val="14"/>
        </w:numPr>
        <w:spacing w:before="120" w:after="120" w:line="280" w:lineRule="exact"/>
        <w:contextualSpacing/>
        <w:rPr>
          <w:sz w:val="21"/>
          <w:szCs w:val="21"/>
        </w:rPr>
      </w:pPr>
      <w:r w:rsidRPr="00FC57B9">
        <w:rPr>
          <w:sz w:val="21"/>
          <w:szCs w:val="21"/>
        </w:rPr>
        <w:t>NSW Health Privacy Manual for Health Information</w:t>
      </w:r>
    </w:p>
    <w:p w:rsidR="00BB739F" w:rsidRPr="00FC57B9" w:rsidRDefault="00481BE1" w:rsidP="00481BE1">
      <w:pPr>
        <w:pStyle w:val="ListParagraph"/>
        <w:numPr>
          <w:ilvl w:val="0"/>
          <w:numId w:val="14"/>
        </w:numPr>
        <w:spacing w:before="120" w:after="120" w:line="280" w:lineRule="exact"/>
        <w:contextualSpacing/>
        <w:rPr>
          <w:sz w:val="21"/>
          <w:szCs w:val="21"/>
        </w:rPr>
      </w:pPr>
      <w:r>
        <w:rPr>
          <w:sz w:val="21"/>
          <w:szCs w:val="21"/>
        </w:rPr>
        <w:t>NSW Health NDIS Implementation Checklist</w:t>
      </w:r>
    </w:p>
    <w:p w:rsidR="003615E3" w:rsidRPr="001349AB" w:rsidRDefault="00481BE1" w:rsidP="00BB739F">
      <w:pPr>
        <w:pStyle w:val="ListParagraph"/>
        <w:numPr>
          <w:ilvl w:val="0"/>
          <w:numId w:val="14"/>
        </w:numPr>
        <w:spacing w:before="120" w:after="120" w:line="280" w:lineRule="exact"/>
        <w:contextualSpacing/>
      </w:pPr>
      <w:r w:rsidRPr="00EB70FB">
        <w:t>NSW Ombudsman (June 2015) Report of Reviewable Deaths in 2012 and 2013 Volume 2: Deaths of people with disability in residential care</w:t>
      </w:r>
      <w:r>
        <w:t>.</w:t>
      </w:r>
      <w:bookmarkEnd w:id="115"/>
    </w:p>
    <w:sectPr w:rsidR="003615E3" w:rsidRPr="001349AB" w:rsidSect="00960B37">
      <w:headerReference w:type="even" r:id="rId39"/>
      <w:headerReference w:type="default" r:id="rId40"/>
      <w:footerReference w:type="even" r:id="rId41"/>
      <w:footerReference w:type="default" r:id="rId42"/>
      <w:pgSz w:w="11907" w:h="16840" w:code="9"/>
      <w:pgMar w:top="1134" w:right="1134" w:bottom="1418" w:left="1417" w:header="272" w:footer="34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0">
      <wne:macro wne:macroName="INSERT_INTRODUCTION.CH_MOD.NOSPACING"/>
    </wne:keymap>
    <wne:keymap wne:kcmPrimary="0231">
      <wne:acd wne:acdName="acd3"/>
    </wne:keymap>
    <wne:keymap wne:kcmPrimary="0232">
      <wne:acd wne:acdName="acd4"/>
    </wne:keymap>
    <wne:keymap wne:kcmPrimary="0233">
      <wne:acd wne:acdName="acd5"/>
    </wne:keymap>
    <wne:keymap wne:kcmPrimary="0234">
      <wne:acd wne:acdName="acd6"/>
    </wne:keymap>
    <wne:keymap wne:kcmPrimary="0236">
      <wne:acd wne:acdName="acd7"/>
    </wne:keymap>
    <wne:keymap wne:kcmPrimary="0237">
      <wne:acd wne:acdName="acd8"/>
    </wne:keymap>
    <wne:keymap wne:kcmPrimary="0238">
      <wne:acd wne:acdName="acd9"/>
    </wne:keymap>
    <wne:keymap wne:kcmPrimary="0239">
      <wne:acd wne:acdName="acd10"/>
    </wne:keymap>
    <wne:keymap wne:kcmPrimary="034E">
      <wne:acd wne:acdName="acd12"/>
    </wne:keymap>
    <wne:keymap wne:kcmPrimary="0430">
      <wne:acd wne:acdName="acd11"/>
    </wne:keymap>
    <wne:keymap wne:kcmPrimary="0431">
      <wne:acd wne:acdName="acd0"/>
    </wne:keymap>
    <wne:keymap wne:kcmPrimary="0432">
      <wne:acd wne:acdName="acd1"/>
    </wne:keymap>
    <wne:keymap wne:kcmPrimary="0433">
      <wne:acd wne:acdName="acd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rgValue="AQAAAAEA" wne:acdName="acd0" wne:fciIndexBasedOn="0065"/>
    <wne:acd wne:argValue="AQAAAAIA" wne:acdName="acd1" wne:fciIndexBasedOn="0065"/>
    <wne:acd wne:argValue="AQAAAAMA" wne:acdName="acd2" wne:fciIndexBasedOn="0065"/>
    <wne:acd wne:argValue="AgBIAGUAYQBkACAAMQAgACgAbgBvACAAIwApAA==" wne:acdName="acd3" wne:fciIndexBasedOn="0065"/>
    <wne:acd wne:argValue="AgBIAGUAYQBkACAAMgAgACgAbgBvACAAIwApAA==" wne:acdName="acd4" wne:fciIndexBasedOn="0065"/>
    <wne:acd wne:argValue="AgBIAGUAYQBkACAAMwAgACgAbgBvACAAIwApAA==" wne:acdName="acd5" wne:fciIndexBasedOn="0065"/>
    <wne:acd wne:argValue="AgBIAGUAYQBkACAANAAgACgAbgBvACAAIwApAA==" wne:acdName="acd6" wne:fciIndexBasedOn="0065"/>
    <wne:acd wne:argValue="AQAAADAA" wne:acdName="acd7" wne:fciIndexBasedOn="0065"/>
    <wne:acd wne:argValue="AQAAADYA" wne:acdName="acd8" wne:fciIndexBasedOn="0065"/>
    <wne:acd wne:argValue="AQAAADcA" wne:acdName="acd9" wne:fciIndexBasedOn="0065"/>
    <wne:acd wne:argValue="AQAAADgA" wne:acdName="acd10" wne:fciIndexBasedOn="0065"/>
    <wne:acd wne:argValue="AgBOAG8AcgBtAGEAbAAgAE4AdQBtAGIAZQByAGUAZAA=" wne:acdName="acd11" wne:fciIndexBasedOn="0065"/>
    <wne:acd wne:argValue="AQAAAAAA" wne:acdName="acd1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06B" w:rsidRDefault="003C206B" w:rsidP="00E87B9C">
      <w:r>
        <w:separator/>
      </w:r>
    </w:p>
  </w:endnote>
  <w:endnote w:type="continuationSeparator" w:id="0">
    <w:p w:rsidR="003C206B" w:rsidRDefault="003C206B" w:rsidP="00E87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Light">
    <w:altName w:val="Arial"/>
    <w:charset w:val="00"/>
    <w:family w:val="auto"/>
    <w:pitch w:val="variable"/>
    <w:sig w:usb0="00000003" w:usb1="00000000" w:usb2="00000000" w:usb3="00000000" w:csb0="00000001"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otham Book">
    <w:altName w:val="Gotham Book"/>
    <w:panose1 w:val="00000000000000000000"/>
    <w:charset w:val="00"/>
    <w:family w:val="swiss"/>
    <w:notTrueType/>
    <w:pitch w:val="default"/>
    <w:sig w:usb0="00000003" w:usb1="00000000" w:usb2="00000000" w:usb3="00000000" w:csb0="00000001" w:csb1="00000000"/>
  </w:font>
  <w:font w:name="8.1">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Footer"/>
    </w:tblPr>
    <w:tblGrid>
      <w:gridCol w:w="4681"/>
      <w:gridCol w:w="4675"/>
    </w:tblGrid>
    <w:tr w:rsidR="00B754C6" w:rsidRPr="0031221E" w:rsidTr="00AD7F88">
      <w:trPr>
        <w:cnfStyle w:val="100000000000" w:firstRow="1" w:lastRow="0" w:firstColumn="0" w:lastColumn="0" w:oddVBand="0" w:evenVBand="0" w:oddHBand="0" w:evenHBand="0" w:firstRowFirstColumn="0" w:firstRowLastColumn="0" w:lastRowFirstColumn="0" w:lastRowLastColumn="0"/>
        <w:tblHeader/>
      </w:trPr>
      <w:tc>
        <w:tcPr>
          <w:tcW w:w="4786" w:type="dxa"/>
        </w:tcPr>
        <w:p w:rsidR="00B754C6" w:rsidRPr="0031221E" w:rsidRDefault="00B754C6" w:rsidP="004C0E27">
          <w:pPr>
            <w:pStyle w:val="FooterFileName"/>
            <w:spacing w:before="120" w:line="240" w:lineRule="exact"/>
          </w:pPr>
          <w:r w:rsidRPr="00E359FD">
            <w:rPr>
              <w:rStyle w:val="PageNumber"/>
            </w:rPr>
            <w:fldChar w:fldCharType="begin"/>
          </w:r>
          <w:r w:rsidRPr="00E359FD">
            <w:rPr>
              <w:rStyle w:val="PageNumber"/>
            </w:rPr>
            <w:instrText xml:space="preserve"> PAGE   \* MERGEFORMAT </w:instrText>
          </w:r>
          <w:r w:rsidRPr="00E359FD">
            <w:rPr>
              <w:rStyle w:val="PageNumber"/>
            </w:rPr>
            <w:fldChar w:fldCharType="separate"/>
          </w:r>
          <w:r w:rsidR="0011607B">
            <w:rPr>
              <w:rStyle w:val="PageNumber"/>
              <w:noProof/>
            </w:rPr>
            <w:t>26</w:t>
          </w:r>
          <w:r w:rsidRPr="00E359FD">
            <w:rPr>
              <w:rStyle w:val="PageNumber"/>
            </w:rPr>
            <w:fldChar w:fldCharType="end"/>
          </w:r>
          <w:r w:rsidRPr="00E359FD">
            <w:rPr>
              <w:noProof/>
            </w:rPr>
            <w:t xml:space="preserve">  </w:t>
          </w:r>
          <w:r>
            <w:rPr>
              <w:noProof/>
            </w:rPr>
            <w:fldChar w:fldCharType="begin"/>
          </w:r>
          <w:r>
            <w:rPr>
              <w:noProof/>
            </w:rPr>
            <w:instrText xml:space="preserve"> STYLEREF  "Heading 1 No#"  \* MERGEFORMAT </w:instrText>
          </w:r>
          <w:r>
            <w:rPr>
              <w:noProof/>
            </w:rPr>
            <w:fldChar w:fldCharType="separate"/>
          </w:r>
          <w:r w:rsidR="0011607B">
            <w:rPr>
              <w:noProof/>
            </w:rPr>
            <w:t>Monitoring, reporting and reviewing</w:t>
          </w:r>
          <w:r>
            <w:rPr>
              <w:noProof/>
            </w:rPr>
            <w:fldChar w:fldCharType="end"/>
          </w:r>
        </w:p>
      </w:tc>
      <w:tc>
        <w:tcPr>
          <w:tcW w:w="4786" w:type="dxa"/>
        </w:tcPr>
        <w:p w:rsidR="00B754C6" w:rsidRPr="0031221E" w:rsidRDefault="00B754C6" w:rsidP="004C0E27">
          <w:pPr>
            <w:pStyle w:val="FooterFileName"/>
            <w:spacing w:before="120"/>
            <w:jc w:val="right"/>
          </w:pPr>
          <w:fldSimple w:instr=" FILENAME   \* MERGEFORMAT ">
            <w:r>
              <w:rPr>
                <w:noProof/>
              </w:rPr>
              <w:t>NSW Health Disability Inclusion Action Plan 2016-19</w:t>
            </w:r>
          </w:fldSimple>
        </w:p>
      </w:tc>
    </w:tr>
  </w:tbl>
  <w:p w:rsidR="003C206B" w:rsidRPr="00B754C6" w:rsidRDefault="003C206B" w:rsidP="00B754C6">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Footer"/>
    </w:tblPr>
    <w:tblGrid>
      <w:gridCol w:w="3307"/>
      <w:gridCol w:w="6049"/>
    </w:tblGrid>
    <w:tr w:rsidR="003C206B" w:rsidRPr="0031221E" w:rsidTr="008018D6">
      <w:trPr>
        <w:cnfStyle w:val="100000000000" w:firstRow="1" w:lastRow="0" w:firstColumn="0" w:lastColumn="0" w:oddVBand="0" w:evenVBand="0" w:oddHBand="0" w:evenHBand="0" w:firstRowFirstColumn="0" w:firstRowLastColumn="0" w:lastRowFirstColumn="0" w:lastRowLastColumn="0"/>
      </w:trPr>
      <w:tc>
        <w:tcPr>
          <w:tcW w:w="4786" w:type="dxa"/>
        </w:tcPr>
        <w:p w:rsidR="003C206B" w:rsidRPr="0031221E" w:rsidRDefault="003C206B" w:rsidP="00E43958">
          <w:pPr>
            <w:pStyle w:val="FooterFileName"/>
            <w:spacing w:before="120"/>
          </w:pPr>
          <w:r w:rsidRPr="00E359FD">
            <w:rPr>
              <w:rStyle w:val="PageNumber"/>
            </w:rPr>
            <w:fldChar w:fldCharType="begin"/>
          </w:r>
          <w:r w:rsidRPr="00E359FD">
            <w:rPr>
              <w:rStyle w:val="PageNumber"/>
            </w:rPr>
            <w:instrText xml:space="preserve"> PAGE   \* MERGEFORMAT </w:instrText>
          </w:r>
          <w:r w:rsidRPr="00E359FD">
            <w:rPr>
              <w:rStyle w:val="PageNumber"/>
            </w:rPr>
            <w:fldChar w:fldCharType="separate"/>
          </w:r>
          <w:r w:rsidR="0011607B">
            <w:rPr>
              <w:rStyle w:val="PageNumber"/>
              <w:noProof/>
            </w:rPr>
            <w:t>44</w:t>
          </w:r>
          <w:r w:rsidRPr="00E359FD">
            <w:rPr>
              <w:rStyle w:val="PageNumber"/>
            </w:rPr>
            <w:fldChar w:fldCharType="end"/>
          </w:r>
          <w:r w:rsidRPr="00E359FD">
            <w:rPr>
              <w:noProof/>
            </w:rPr>
            <w:t xml:space="preserve">  </w:t>
          </w:r>
          <w:r>
            <w:rPr>
              <w:noProof/>
            </w:rPr>
            <w:t>Appendix</w:t>
          </w:r>
          <w:r w:rsidRPr="0031221E">
            <w:t xml:space="preserve"> </w:t>
          </w:r>
        </w:p>
      </w:tc>
      <w:tc>
        <w:tcPr>
          <w:tcW w:w="9248" w:type="dxa"/>
        </w:tcPr>
        <w:p w:rsidR="003C206B" w:rsidRPr="0031221E" w:rsidRDefault="00AD7F88" w:rsidP="00E43958">
          <w:pPr>
            <w:pStyle w:val="FooterFileName"/>
            <w:spacing w:before="120"/>
            <w:jc w:val="right"/>
          </w:pPr>
          <w:fldSimple w:instr=" FILENAME   \* MERGEFORMAT ">
            <w:r w:rsidR="00B754C6">
              <w:rPr>
                <w:noProof/>
              </w:rPr>
              <w:t>NSW Health Disability Inclusion Action Plan 2016-19</w:t>
            </w:r>
          </w:fldSimple>
        </w:p>
      </w:tc>
    </w:tr>
  </w:tbl>
  <w:p w:rsidR="003C206B" w:rsidRPr="0031221E" w:rsidRDefault="003C206B" w:rsidP="00E43958">
    <w:pPr>
      <w:pStyle w:val="FooterFileName"/>
      <w:spacing w:before="12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Footer"/>
    </w:tblPr>
    <w:tblGrid>
      <w:gridCol w:w="4820"/>
      <w:gridCol w:w="4536"/>
    </w:tblGrid>
    <w:tr w:rsidR="003C206B" w:rsidRPr="0031221E" w:rsidTr="00E43958">
      <w:trPr>
        <w:cnfStyle w:val="100000000000" w:firstRow="1" w:lastRow="0" w:firstColumn="0" w:lastColumn="0" w:oddVBand="0" w:evenVBand="0" w:oddHBand="0" w:evenHBand="0" w:firstRowFirstColumn="0" w:firstRowLastColumn="0" w:lastRowFirstColumn="0" w:lastRowLastColumn="0"/>
        <w:trHeight w:val="416"/>
      </w:trPr>
      <w:tc>
        <w:tcPr>
          <w:tcW w:w="4820" w:type="dxa"/>
        </w:tcPr>
        <w:p w:rsidR="003C206B" w:rsidRPr="0031221E" w:rsidRDefault="00AD7F88" w:rsidP="00E43958">
          <w:pPr>
            <w:pStyle w:val="FooterFileName"/>
            <w:spacing w:before="120"/>
          </w:pPr>
          <w:fldSimple w:instr=" FILENAME   \* MERGEFORMAT ">
            <w:r w:rsidR="00B754C6">
              <w:rPr>
                <w:noProof/>
              </w:rPr>
              <w:t>NSW Health Disability Inclusion Action Plan 2016-19</w:t>
            </w:r>
          </w:fldSimple>
        </w:p>
      </w:tc>
      <w:tc>
        <w:tcPr>
          <w:tcW w:w="4536" w:type="dxa"/>
        </w:tcPr>
        <w:p w:rsidR="003C206B" w:rsidRPr="0031221E" w:rsidRDefault="003C206B" w:rsidP="00E43958">
          <w:pPr>
            <w:pStyle w:val="FooterFileName"/>
            <w:spacing w:before="120"/>
            <w:jc w:val="right"/>
          </w:pPr>
          <w:r>
            <w:rPr>
              <w:noProof/>
            </w:rPr>
            <w:t>Appendix</w:t>
          </w:r>
          <w:r w:rsidRPr="003E0415">
            <w:t xml:space="preserve">  </w:t>
          </w:r>
          <w:r w:rsidRPr="003E0415">
            <w:rPr>
              <w:rStyle w:val="PageNumber"/>
            </w:rPr>
            <w:fldChar w:fldCharType="begin"/>
          </w:r>
          <w:r w:rsidRPr="003E0415">
            <w:rPr>
              <w:rStyle w:val="PageNumber"/>
            </w:rPr>
            <w:instrText xml:space="preserve"> PAGE   \* MERGEFORMAT </w:instrText>
          </w:r>
          <w:r w:rsidRPr="003E0415">
            <w:rPr>
              <w:rStyle w:val="PageNumber"/>
            </w:rPr>
            <w:fldChar w:fldCharType="separate"/>
          </w:r>
          <w:r w:rsidR="0011607B">
            <w:rPr>
              <w:rStyle w:val="PageNumber"/>
              <w:noProof/>
            </w:rPr>
            <w:t>45</w:t>
          </w:r>
          <w:r w:rsidRPr="003E0415">
            <w:rPr>
              <w:rStyle w:val="PageNumber"/>
            </w:rPr>
            <w:fldChar w:fldCharType="end"/>
          </w:r>
        </w:p>
      </w:tc>
    </w:tr>
  </w:tbl>
  <w:p w:rsidR="003C206B" w:rsidRPr="0031221E" w:rsidRDefault="003C206B" w:rsidP="003E0415">
    <w:pPr>
      <w:pStyle w:val="FooterFileName"/>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Footer"/>
    </w:tblPr>
    <w:tblGrid>
      <w:gridCol w:w="3307"/>
      <w:gridCol w:w="6049"/>
    </w:tblGrid>
    <w:tr w:rsidR="003C206B" w:rsidRPr="0031221E" w:rsidTr="00AD7F88">
      <w:trPr>
        <w:cnfStyle w:val="100000000000" w:firstRow="1" w:lastRow="0" w:firstColumn="0" w:lastColumn="0" w:oddVBand="0" w:evenVBand="0" w:oddHBand="0" w:evenHBand="0" w:firstRowFirstColumn="0" w:firstRowLastColumn="0" w:lastRowFirstColumn="0" w:lastRowLastColumn="0"/>
        <w:tblHeader/>
      </w:trPr>
      <w:tc>
        <w:tcPr>
          <w:tcW w:w="4786" w:type="dxa"/>
        </w:tcPr>
        <w:p w:rsidR="003C206B" w:rsidRPr="0031221E" w:rsidRDefault="003C206B" w:rsidP="007A153C">
          <w:pPr>
            <w:pStyle w:val="FooterFileName"/>
            <w:spacing w:before="120"/>
          </w:pPr>
          <w:r w:rsidRPr="00E359FD">
            <w:rPr>
              <w:rStyle w:val="PageNumber"/>
            </w:rPr>
            <w:fldChar w:fldCharType="begin"/>
          </w:r>
          <w:r w:rsidRPr="00E359FD">
            <w:rPr>
              <w:rStyle w:val="PageNumber"/>
            </w:rPr>
            <w:instrText xml:space="preserve"> PAGE   \* MERGEFORMAT </w:instrText>
          </w:r>
          <w:r w:rsidRPr="00E359FD">
            <w:rPr>
              <w:rStyle w:val="PageNumber"/>
            </w:rPr>
            <w:fldChar w:fldCharType="separate"/>
          </w:r>
          <w:r w:rsidR="0011607B">
            <w:rPr>
              <w:rStyle w:val="PageNumber"/>
              <w:noProof/>
            </w:rPr>
            <w:t>46</w:t>
          </w:r>
          <w:r w:rsidRPr="00E359FD">
            <w:rPr>
              <w:rStyle w:val="PageNumber"/>
            </w:rPr>
            <w:fldChar w:fldCharType="end"/>
          </w:r>
          <w:r w:rsidRPr="00E359FD">
            <w:rPr>
              <w:noProof/>
            </w:rPr>
            <w:t xml:space="preserve">  </w:t>
          </w:r>
          <w:r>
            <w:rPr>
              <w:noProof/>
            </w:rPr>
            <w:t>Appendix</w:t>
          </w:r>
          <w:r w:rsidRPr="0031221E">
            <w:t xml:space="preserve"> </w:t>
          </w:r>
        </w:p>
      </w:tc>
      <w:tc>
        <w:tcPr>
          <w:tcW w:w="9248" w:type="dxa"/>
        </w:tcPr>
        <w:p w:rsidR="003C206B" w:rsidRPr="0031221E" w:rsidRDefault="00AD7F88" w:rsidP="007A153C">
          <w:pPr>
            <w:pStyle w:val="FooterFileName"/>
            <w:spacing w:before="120"/>
            <w:jc w:val="right"/>
          </w:pPr>
          <w:fldSimple w:instr=" FILENAME   \* MERGEFORMAT ">
            <w:r w:rsidR="00B754C6">
              <w:rPr>
                <w:noProof/>
              </w:rPr>
              <w:t>NSW Health Disability Inclusion Action Plan 2016-19</w:t>
            </w:r>
          </w:fldSimple>
        </w:p>
      </w:tc>
    </w:tr>
  </w:tbl>
  <w:p w:rsidR="003C206B" w:rsidRPr="006A6B25" w:rsidRDefault="003C206B" w:rsidP="006A6B25">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Footer"/>
    </w:tblPr>
    <w:tblGrid>
      <w:gridCol w:w="4820"/>
      <w:gridCol w:w="4536"/>
    </w:tblGrid>
    <w:tr w:rsidR="003C206B" w:rsidRPr="0031221E" w:rsidTr="007A1A89">
      <w:trPr>
        <w:cnfStyle w:val="100000000000" w:firstRow="1" w:lastRow="0" w:firstColumn="0" w:lastColumn="0" w:oddVBand="0" w:evenVBand="0" w:oddHBand="0" w:evenHBand="0" w:firstRowFirstColumn="0" w:firstRowLastColumn="0" w:lastRowFirstColumn="0" w:lastRowLastColumn="0"/>
        <w:trHeight w:val="416"/>
        <w:tblHeader/>
      </w:trPr>
      <w:tc>
        <w:tcPr>
          <w:tcW w:w="4820" w:type="dxa"/>
        </w:tcPr>
        <w:p w:rsidR="003C206B" w:rsidRPr="0031221E" w:rsidRDefault="00AD7F88" w:rsidP="007A153C">
          <w:pPr>
            <w:pStyle w:val="FooterFileName"/>
            <w:spacing w:before="120"/>
          </w:pPr>
          <w:fldSimple w:instr=" FILENAME   \* MERGEFORMAT ">
            <w:r w:rsidR="00B754C6">
              <w:rPr>
                <w:noProof/>
              </w:rPr>
              <w:t>NSW Health Disability Inclusion Action Plan 2016-19</w:t>
            </w:r>
          </w:fldSimple>
        </w:p>
      </w:tc>
      <w:tc>
        <w:tcPr>
          <w:tcW w:w="4536" w:type="dxa"/>
        </w:tcPr>
        <w:p w:rsidR="003C206B" w:rsidRPr="0031221E" w:rsidRDefault="003C206B" w:rsidP="007A153C">
          <w:pPr>
            <w:pStyle w:val="FooterFileName"/>
            <w:spacing w:before="120"/>
            <w:jc w:val="right"/>
          </w:pPr>
          <w:r>
            <w:rPr>
              <w:noProof/>
            </w:rPr>
            <w:t>Appendix</w:t>
          </w:r>
          <w:r w:rsidRPr="003E0415">
            <w:t xml:space="preserve">  </w:t>
          </w:r>
          <w:r w:rsidRPr="003E0415">
            <w:rPr>
              <w:rStyle w:val="PageNumber"/>
            </w:rPr>
            <w:fldChar w:fldCharType="begin"/>
          </w:r>
          <w:r w:rsidRPr="003E0415">
            <w:rPr>
              <w:rStyle w:val="PageNumber"/>
            </w:rPr>
            <w:instrText xml:space="preserve"> PAGE   \* MERGEFORMAT </w:instrText>
          </w:r>
          <w:r w:rsidRPr="003E0415">
            <w:rPr>
              <w:rStyle w:val="PageNumber"/>
            </w:rPr>
            <w:fldChar w:fldCharType="separate"/>
          </w:r>
          <w:r w:rsidR="0011607B">
            <w:rPr>
              <w:rStyle w:val="PageNumber"/>
              <w:noProof/>
            </w:rPr>
            <w:t>47</w:t>
          </w:r>
          <w:r w:rsidRPr="003E0415">
            <w:rPr>
              <w:rStyle w:val="PageNumber"/>
            </w:rPr>
            <w:fldChar w:fldCharType="end"/>
          </w:r>
        </w:p>
      </w:tc>
    </w:tr>
  </w:tbl>
  <w:p w:rsidR="003C206B" w:rsidRPr="006A6B25" w:rsidRDefault="003C206B" w:rsidP="006A6B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7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Look w:val="04A0" w:firstRow="1" w:lastRow="0" w:firstColumn="1" w:lastColumn="0" w:noHBand="0" w:noVBand="1"/>
      <w:tblDescription w:val="Footer"/>
    </w:tblPr>
    <w:tblGrid>
      <w:gridCol w:w="4962"/>
      <w:gridCol w:w="4252"/>
      <w:gridCol w:w="548"/>
    </w:tblGrid>
    <w:tr w:rsidR="00B754C6" w:rsidRPr="0031221E" w:rsidTr="00AD7F88">
      <w:trPr>
        <w:cnfStyle w:val="100000000000" w:firstRow="1" w:lastRow="0" w:firstColumn="0" w:lastColumn="0" w:oddVBand="0" w:evenVBand="0" w:oddHBand="0" w:evenHBand="0" w:firstRowFirstColumn="0" w:firstRowLastColumn="0" w:lastRowFirstColumn="0" w:lastRowLastColumn="0"/>
        <w:trHeight w:val="416"/>
        <w:tblHeader/>
      </w:trPr>
      <w:tc>
        <w:tcPr>
          <w:tcW w:w="4962" w:type="dxa"/>
        </w:tcPr>
        <w:p w:rsidR="00B754C6" w:rsidRPr="0031221E" w:rsidRDefault="00B754C6" w:rsidP="004C0E27">
          <w:pPr>
            <w:pStyle w:val="FooterFileName"/>
            <w:spacing w:before="60"/>
          </w:pPr>
          <w:fldSimple w:instr=" FILENAME   \* MERGEFORMAT ">
            <w:r>
              <w:rPr>
                <w:noProof/>
              </w:rPr>
              <w:t>NSW Health Disability Inclusion Action Plan 2016-19</w:t>
            </w:r>
          </w:fldSimple>
        </w:p>
      </w:tc>
      <w:tc>
        <w:tcPr>
          <w:tcW w:w="4252" w:type="dxa"/>
        </w:tcPr>
        <w:p w:rsidR="00B754C6" w:rsidRPr="0031221E" w:rsidRDefault="00B754C6" w:rsidP="004C0E27">
          <w:pPr>
            <w:pStyle w:val="FooterFileName"/>
            <w:spacing w:before="60" w:after="120" w:line="240" w:lineRule="exact"/>
            <w:jc w:val="right"/>
          </w:pPr>
          <w:r>
            <w:rPr>
              <w:noProof/>
            </w:rPr>
            <w:fldChar w:fldCharType="begin"/>
          </w:r>
          <w:r>
            <w:rPr>
              <w:noProof/>
            </w:rPr>
            <w:instrText xml:space="preserve"> STYLEREF  "Heading 1 No#"  \* MERGEFORMAT </w:instrText>
          </w:r>
          <w:r>
            <w:rPr>
              <w:noProof/>
            </w:rPr>
            <w:fldChar w:fldCharType="separate"/>
          </w:r>
          <w:r w:rsidR="0011607B">
            <w:rPr>
              <w:noProof/>
            </w:rPr>
            <w:t>Monitoring, reporting and reviewing</w:t>
          </w:r>
          <w:r>
            <w:rPr>
              <w:noProof/>
            </w:rPr>
            <w:fldChar w:fldCharType="end"/>
          </w:r>
        </w:p>
      </w:tc>
      <w:tc>
        <w:tcPr>
          <w:tcW w:w="548" w:type="dxa"/>
        </w:tcPr>
        <w:p w:rsidR="00B754C6" w:rsidRPr="0031221E" w:rsidRDefault="00B754C6" w:rsidP="004C0E27">
          <w:pPr>
            <w:pStyle w:val="FooterFileName"/>
            <w:spacing w:before="60"/>
            <w:ind w:left="0"/>
            <w:jc w:val="right"/>
            <w:rPr>
              <w:b w:val="0"/>
            </w:rPr>
          </w:pPr>
          <w:r w:rsidRPr="00E359FD">
            <w:rPr>
              <w:rStyle w:val="PageNumber"/>
            </w:rPr>
            <w:fldChar w:fldCharType="begin"/>
          </w:r>
          <w:r w:rsidRPr="00E359FD">
            <w:rPr>
              <w:rStyle w:val="PageNumber"/>
            </w:rPr>
            <w:instrText xml:space="preserve"> PAGE   \* MERGEFORMAT </w:instrText>
          </w:r>
          <w:r w:rsidRPr="00E359FD">
            <w:rPr>
              <w:rStyle w:val="PageNumber"/>
            </w:rPr>
            <w:fldChar w:fldCharType="separate"/>
          </w:r>
          <w:r w:rsidR="0011607B">
            <w:rPr>
              <w:rStyle w:val="PageNumber"/>
              <w:noProof/>
            </w:rPr>
            <w:t>27</w:t>
          </w:r>
          <w:r w:rsidRPr="00E359FD">
            <w:rPr>
              <w:rStyle w:val="PageNumber"/>
            </w:rPr>
            <w:fldChar w:fldCharType="end"/>
          </w:r>
        </w:p>
      </w:tc>
    </w:tr>
  </w:tbl>
  <w:p w:rsidR="003C206B" w:rsidRDefault="003C20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06B" w:rsidRPr="00970C9E" w:rsidRDefault="003C206B" w:rsidP="00970C9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4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Look w:val="04A0" w:firstRow="1" w:lastRow="0" w:firstColumn="1" w:lastColumn="0" w:noHBand="0" w:noVBand="1"/>
      <w:tblCaption w:val="Footer"/>
      <w:tblDescription w:val="Footer"/>
    </w:tblPr>
    <w:tblGrid>
      <w:gridCol w:w="561"/>
      <w:gridCol w:w="5960"/>
      <w:gridCol w:w="7796"/>
    </w:tblGrid>
    <w:tr w:rsidR="003C206B" w:rsidRPr="0031221E" w:rsidTr="00AD7F88">
      <w:trPr>
        <w:cnfStyle w:val="100000000000" w:firstRow="1" w:lastRow="0" w:firstColumn="0" w:lastColumn="0" w:oddVBand="0" w:evenVBand="0" w:oddHBand="0" w:evenHBand="0" w:firstRowFirstColumn="0" w:firstRowLastColumn="0" w:lastRowFirstColumn="0" w:lastRowLastColumn="0"/>
        <w:tblHeader/>
      </w:trPr>
      <w:tc>
        <w:tcPr>
          <w:tcW w:w="561" w:type="dxa"/>
        </w:tcPr>
        <w:p w:rsidR="003C206B" w:rsidRPr="0031221E" w:rsidRDefault="003C206B" w:rsidP="007269C3">
          <w:pPr>
            <w:pStyle w:val="FooterFileName"/>
            <w:spacing w:before="60"/>
          </w:pPr>
          <w:r w:rsidRPr="00E359FD">
            <w:rPr>
              <w:rStyle w:val="PageNumber"/>
            </w:rPr>
            <w:fldChar w:fldCharType="begin"/>
          </w:r>
          <w:r w:rsidRPr="00E359FD">
            <w:rPr>
              <w:rStyle w:val="PageNumber"/>
            </w:rPr>
            <w:instrText xml:space="preserve"> PAGE   \* MERGEFORMAT </w:instrText>
          </w:r>
          <w:r w:rsidRPr="00E359FD">
            <w:rPr>
              <w:rStyle w:val="PageNumber"/>
            </w:rPr>
            <w:fldChar w:fldCharType="separate"/>
          </w:r>
          <w:r w:rsidR="0011607B">
            <w:rPr>
              <w:rStyle w:val="PageNumber"/>
              <w:noProof/>
            </w:rPr>
            <w:t>36</w:t>
          </w:r>
          <w:r w:rsidRPr="00E359FD">
            <w:rPr>
              <w:rStyle w:val="PageNumber"/>
            </w:rPr>
            <w:fldChar w:fldCharType="end"/>
          </w:r>
        </w:p>
      </w:tc>
      <w:tc>
        <w:tcPr>
          <w:tcW w:w="5960" w:type="dxa"/>
          <w:tcBorders>
            <w:left w:val="nil"/>
          </w:tcBorders>
        </w:tcPr>
        <w:p w:rsidR="003C206B" w:rsidRPr="0031221E" w:rsidRDefault="003C206B" w:rsidP="007269C3">
          <w:pPr>
            <w:pStyle w:val="FooterFileName"/>
            <w:spacing w:before="60"/>
            <w:ind w:left="185"/>
            <w:rPr>
              <w:b w:val="0"/>
            </w:rPr>
          </w:pPr>
          <w:r>
            <w:rPr>
              <w:noProof/>
            </w:rPr>
            <w:fldChar w:fldCharType="begin"/>
          </w:r>
          <w:r>
            <w:rPr>
              <w:noProof/>
            </w:rPr>
            <w:instrText xml:space="preserve"> STYLEREF  "Heading 1 No#"  \* MERGEFORMAT </w:instrText>
          </w:r>
          <w:r>
            <w:rPr>
              <w:noProof/>
            </w:rPr>
            <w:fldChar w:fldCharType="separate"/>
          </w:r>
          <w:r w:rsidR="0011607B">
            <w:rPr>
              <w:noProof/>
            </w:rPr>
            <w:t>Monitoring, reporting and reviewing</w:t>
          </w:r>
          <w:r>
            <w:rPr>
              <w:noProof/>
            </w:rPr>
            <w:fldChar w:fldCharType="end"/>
          </w:r>
          <w:r w:rsidRPr="0031221E">
            <w:t xml:space="preserve"> </w:t>
          </w:r>
        </w:p>
      </w:tc>
      <w:tc>
        <w:tcPr>
          <w:tcW w:w="7796" w:type="dxa"/>
        </w:tcPr>
        <w:p w:rsidR="003C206B" w:rsidRPr="0031221E" w:rsidRDefault="00AD7F88" w:rsidP="007269C3">
          <w:pPr>
            <w:pStyle w:val="FooterFileName"/>
            <w:spacing w:before="60"/>
            <w:jc w:val="right"/>
          </w:pPr>
          <w:fldSimple w:instr=" FILENAME   \* MERGEFORMAT ">
            <w:r w:rsidR="00B754C6">
              <w:rPr>
                <w:noProof/>
              </w:rPr>
              <w:t>NSW Health Disability Inclusion Action Plan 2016-19</w:t>
            </w:r>
          </w:fldSimple>
        </w:p>
      </w:tc>
    </w:tr>
  </w:tbl>
  <w:p w:rsidR="003C206B" w:rsidRPr="0031221E" w:rsidRDefault="003C206B" w:rsidP="00E359FD">
    <w:pPr>
      <w:pStyle w:val="FooterFileNam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4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Look w:val="04A0" w:firstRow="1" w:lastRow="0" w:firstColumn="1" w:lastColumn="0" w:noHBand="0" w:noVBand="1"/>
      <w:tblCaption w:val="Footer"/>
      <w:tblDescription w:val="Footer"/>
    </w:tblPr>
    <w:tblGrid>
      <w:gridCol w:w="4958"/>
      <w:gridCol w:w="8934"/>
      <w:gridCol w:w="567"/>
    </w:tblGrid>
    <w:tr w:rsidR="003C206B" w:rsidRPr="0031221E" w:rsidTr="008F7489">
      <w:trPr>
        <w:cnfStyle w:val="100000000000" w:firstRow="1" w:lastRow="0" w:firstColumn="0" w:lastColumn="0" w:oddVBand="0" w:evenVBand="0" w:oddHBand="0" w:evenHBand="0" w:firstRowFirstColumn="0" w:firstRowLastColumn="0" w:lastRowFirstColumn="0" w:lastRowLastColumn="0"/>
        <w:trHeight w:val="416"/>
      </w:trPr>
      <w:tc>
        <w:tcPr>
          <w:tcW w:w="4958" w:type="dxa"/>
        </w:tcPr>
        <w:p w:rsidR="003C206B" w:rsidRPr="0031221E" w:rsidRDefault="00AD7F88" w:rsidP="007269C3">
          <w:pPr>
            <w:pStyle w:val="FooterFileName"/>
            <w:spacing w:before="60"/>
          </w:pPr>
          <w:fldSimple w:instr=" FILENAME   \* MERGEFORMAT ">
            <w:r w:rsidR="00B754C6">
              <w:rPr>
                <w:noProof/>
              </w:rPr>
              <w:t>NSW Health Disability Inclusion Action Plan 2016-19</w:t>
            </w:r>
          </w:fldSimple>
        </w:p>
      </w:tc>
      <w:tc>
        <w:tcPr>
          <w:tcW w:w="8934" w:type="dxa"/>
        </w:tcPr>
        <w:p w:rsidR="003C206B" w:rsidRPr="0031221E" w:rsidRDefault="003C206B" w:rsidP="007269C3">
          <w:pPr>
            <w:pStyle w:val="FooterFileName"/>
            <w:spacing w:before="60"/>
            <w:jc w:val="right"/>
          </w:pPr>
          <w:r>
            <w:rPr>
              <w:noProof/>
            </w:rPr>
            <w:fldChar w:fldCharType="begin"/>
          </w:r>
          <w:r>
            <w:rPr>
              <w:noProof/>
            </w:rPr>
            <w:instrText xml:space="preserve"> STYLEREF  "Heading 1 No#"  \* MERGEFORMAT </w:instrText>
          </w:r>
          <w:r>
            <w:rPr>
              <w:noProof/>
            </w:rPr>
            <w:fldChar w:fldCharType="separate"/>
          </w:r>
          <w:r w:rsidR="0011607B">
            <w:rPr>
              <w:noProof/>
            </w:rPr>
            <w:t>Acknowledgement</w:t>
          </w:r>
          <w:r>
            <w:rPr>
              <w:noProof/>
            </w:rPr>
            <w:fldChar w:fldCharType="end"/>
          </w:r>
        </w:p>
      </w:tc>
      <w:tc>
        <w:tcPr>
          <w:tcW w:w="567" w:type="dxa"/>
        </w:tcPr>
        <w:p w:rsidR="003C206B" w:rsidRPr="0031221E" w:rsidRDefault="003C206B" w:rsidP="007269C3">
          <w:pPr>
            <w:pStyle w:val="FooterFileName"/>
            <w:spacing w:before="60"/>
            <w:ind w:left="200"/>
            <w:jc w:val="right"/>
            <w:rPr>
              <w:b w:val="0"/>
            </w:rPr>
          </w:pPr>
          <w:r w:rsidRPr="00E359FD">
            <w:rPr>
              <w:rStyle w:val="PageNumber"/>
            </w:rPr>
            <w:fldChar w:fldCharType="begin"/>
          </w:r>
          <w:r w:rsidRPr="00E359FD">
            <w:rPr>
              <w:rStyle w:val="PageNumber"/>
            </w:rPr>
            <w:instrText xml:space="preserve"> PAGE   \* MERGEFORMAT </w:instrText>
          </w:r>
          <w:r w:rsidRPr="00E359FD">
            <w:rPr>
              <w:rStyle w:val="PageNumber"/>
            </w:rPr>
            <w:fldChar w:fldCharType="separate"/>
          </w:r>
          <w:r w:rsidR="0011607B">
            <w:rPr>
              <w:rStyle w:val="PageNumber"/>
              <w:noProof/>
            </w:rPr>
            <w:t>37</w:t>
          </w:r>
          <w:r w:rsidRPr="00E359FD">
            <w:rPr>
              <w:rStyle w:val="PageNumber"/>
            </w:rPr>
            <w:fldChar w:fldCharType="end"/>
          </w:r>
        </w:p>
      </w:tc>
    </w:tr>
  </w:tbl>
  <w:p w:rsidR="003C206B" w:rsidRPr="0031221E" w:rsidRDefault="003C206B" w:rsidP="003E0415">
    <w:pPr>
      <w:pStyle w:val="FooterFileNam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Footer"/>
    </w:tblPr>
    <w:tblGrid>
      <w:gridCol w:w="4678"/>
      <w:gridCol w:w="4678"/>
    </w:tblGrid>
    <w:tr w:rsidR="003C206B" w:rsidRPr="0031221E" w:rsidTr="00E359FD">
      <w:trPr>
        <w:cnfStyle w:val="100000000000" w:firstRow="1" w:lastRow="0" w:firstColumn="0" w:lastColumn="0" w:oddVBand="0" w:evenVBand="0" w:oddHBand="0" w:evenHBand="0" w:firstRowFirstColumn="0" w:firstRowLastColumn="0" w:lastRowFirstColumn="0" w:lastRowLastColumn="0"/>
      </w:trPr>
      <w:tc>
        <w:tcPr>
          <w:tcW w:w="4786" w:type="dxa"/>
        </w:tcPr>
        <w:p w:rsidR="003C206B" w:rsidRPr="0031221E" w:rsidRDefault="003C206B" w:rsidP="00E43958">
          <w:pPr>
            <w:pStyle w:val="FooterFileName"/>
            <w:spacing w:before="120"/>
          </w:pPr>
          <w:r w:rsidRPr="00E359FD">
            <w:rPr>
              <w:rStyle w:val="PageNumber"/>
            </w:rPr>
            <w:fldChar w:fldCharType="begin"/>
          </w:r>
          <w:r w:rsidRPr="00E359FD">
            <w:rPr>
              <w:rStyle w:val="PageNumber"/>
            </w:rPr>
            <w:instrText xml:space="preserve"> PAGE   \* MERGEFORMAT </w:instrText>
          </w:r>
          <w:r w:rsidRPr="00E359FD">
            <w:rPr>
              <w:rStyle w:val="PageNumber"/>
            </w:rPr>
            <w:fldChar w:fldCharType="separate"/>
          </w:r>
          <w:r w:rsidR="0011607B">
            <w:rPr>
              <w:rStyle w:val="PageNumber"/>
              <w:noProof/>
            </w:rPr>
            <w:t>38</w:t>
          </w:r>
          <w:r w:rsidRPr="00E359FD">
            <w:rPr>
              <w:rStyle w:val="PageNumber"/>
            </w:rPr>
            <w:fldChar w:fldCharType="end"/>
          </w:r>
          <w:r w:rsidRPr="00E359FD">
            <w:rPr>
              <w:noProof/>
            </w:rPr>
            <w:t xml:space="preserve">  </w:t>
          </w:r>
          <w:r>
            <w:rPr>
              <w:noProof/>
            </w:rPr>
            <w:t>Appendix</w:t>
          </w:r>
          <w:r w:rsidRPr="0031221E">
            <w:t xml:space="preserve"> </w:t>
          </w:r>
        </w:p>
      </w:tc>
      <w:tc>
        <w:tcPr>
          <w:tcW w:w="4786" w:type="dxa"/>
        </w:tcPr>
        <w:p w:rsidR="003C206B" w:rsidRPr="0031221E" w:rsidRDefault="00AD7F88" w:rsidP="00E43958">
          <w:pPr>
            <w:pStyle w:val="FooterFileName"/>
            <w:spacing w:before="120"/>
            <w:jc w:val="right"/>
          </w:pPr>
          <w:fldSimple w:instr=" FILENAME   \* MERGEFORMAT ">
            <w:r w:rsidR="00B754C6">
              <w:rPr>
                <w:noProof/>
              </w:rPr>
              <w:t>NSW Health Disability Inclusion Action Plan 2016-19</w:t>
            </w:r>
          </w:fldSimple>
        </w:p>
      </w:tc>
    </w:tr>
  </w:tbl>
  <w:p w:rsidR="003C206B" w:rsidRPr="0031221E" w:rsidRDefault="003C206B" w:rsidP="00E43958">
    <w:pPr>
      <w:pStyle w:val="FooterFileName"/>
      <w:spacing w:before="12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Footer"/>
    </w:tblPr>
    <w:tblGrid>
      <w:gridCol w:w="4678"/>
      <w:gridCol w:w="4678"/>
    </w:tblGrid>
    <w:tr w:rsidR="003C206B" w:rsidRPr="0031221E" w:rsidTr="00E359FD">
      <w:trPr>
        <w:cnfStyle w:val="100000000000" w:firstRow="1" w:lastRow="0" w:firstColumn="0" w:lastColumn="0" w:oddVBand="0" w:evenVBand="0" w:oddHBand="0" w:evenHBand="0" w:firstRowFirstColumn="0" w:firstRowLastColumn="0" w:lastRowFirstColumn="0" w:lastRowLastColumn="0"/>
        <w:trHeight w:val="416"/>
      </w:trPr>
      <w:tc>
        <w:tcPr>
          <w:tcW w:w="4786" w:type="dxa"/>
        </w:tcPr>
        <w:p w:rsidR="003C206B" w:rsidRPr="0031221E" w:rsidRDefault="00AD7F88" w:rsidP="00E43958">
          <w:pPr>
            <w:pStyle w:val="FooterFileName"/>
          </w:pPr>
          <w:fldSimple w:instr=" FILENAME   \* MERGEFORMAT ">
            <w:r w:rsidR="003C206B">
              <w:rPr>
                <w:noProof/>
              </w:rPr>
              <w:t>NSW Health Disability Inclusion Action Plan 2016-19 track changes 9 March</w:t>
            </w:r>
          </w:fldSimple>
        </w:p>
      </w:tc>
      <w:tc>
        <w:tcPr>
          <w:tcW w:w="4786" w:type="dxa"/>
        </w:tcPr>
        <w:p w:rsidR="003C206B" w:rsidRPr="0031221E" w:rsidRDefault="00AD7F88" w:rsidP="003E0415">
          <w:pPr>
            <w:pStyle w:val="FooterFileName"/>
            <w:jc w:val="right"/>
          </w:pPr>
          <w:fldSimple w:instr=" STYLEREF  &quot;Appendix 1&quot;  \* MERGEFORMAT ">
            <w:r w:rsidR="002A61BD">
              <w:rPr>
                <w:noProof/>
              </w:rPr>
              <w:t>NSW Health Structure</w:t>
            </w:r>
          </w:fldSimple>
          <w:r w:rsidR="003C206B" w:rsidRPr="003E0415">
            <w:t xml:space="preserve">  </w:t>
          </w:r>
          <w:r w:rsidR="003C206B" w:rsidRPr="003E0415">
            <w:rPr>
              <w:rStyle w:val="PageNumber"/>
            </w:rPr>
            <w:fldChar w:fldCharType="begin"/>
          </w:r>
          <w:r w:rsidR="003C206B" w:rsidRPr="003E0415">
            <w:rPr>
              <w:rStyle w:val="PageNumber"/>
            </w:rPr>
            <w:instrText xml:space="preserve"> PAGE   \* MERGEFORMAT </w:instrText>
          </w:r>
          <w:r w:rsidR="003C206B" w:rsidRPr="003E0415">
            <w:rPr>
              <w:rStyle w:val="PageNumber"/>
            </w:rPr>
            <w:fldChar w:fldCharType="separate"/>
          </w:r>
          <w:r w:rsidR="002A61BD">
            <w:rPr>
              <w:rStyle w:val="PageNumber"/>
              <w:noProof/>
            </w:rPr>
            <w:t>41</w:t>
          </w:r>
          <w:r w:rsidR="003C206B" w:rsidRPr="003E0415">
            <w:rPr>
              <w:rStyle w:val="PageNumber"/>
            </w:rPr>
            <w:fldChar w:fldCharType="end"/>
          </w:r>
        </w:p>
      </w:tc>
    </w:tr>
  </w:tbl>
  <w:p w:rsidR="003C206B" w:rsidRPr="0031221E" w:rsidRDefault="003C206B" w:rsidP="003E0415">
    <w:pPr>
      <w:pStyle w:val="FooterFileNam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Footer"/>
    </w:tblPr>
    <w:tblGrid>
      <w:gridCol w:w="3307"/>
      <w:gridCol w:w="10727"/>
    </w:tblGrid>
    <w:tr w:rsidR="003C206B" w:rsidRPr="0031221E" w:rsidTr="00A74E07">
      <w:trPr>
        <w:cnfStyle w:val="100000000000" w:firstRow="1" w:lastRow="0" w:firstColumn="0" w:lastColumn="0" w:oddVBand="0" w:evenVBand="0" w:oddHBand="0" w:evenHBand="0" w:firstRowFirstColumn="0" w:firstRowLastColumn="0" w:lastRowFirstColumn="0" w:lastRowLastColumn="0"/>
      </w:trPr>
      <w:tc>
        <w:tcPr>
          <w:tcW w:w="3307" w:type="dxa"/>
        </w:tcPr>
        <w:p w:rsidR="003C206B" w:rsidRPr="0031221E" w:rsidRDefault="003C206B" w:rsidP="00E43958">
          <w:pPr>
            <w:pStyle w:val="FooterFileName"/>
            <w:spacing w:before="120"/>
          </w:pPr>
          <w:r w:rsidRPr="00E359FD">
            <w:rPr>
              <w:rStyle w:val="PageNumber"/>
            </w:rPr>
            <w:fldChar w:fldCharType="begin"/>
          </w:r>
          <w:r w:rsidRPr="00E359FD">
            <w:rPr>
              <w:rStyle w:val="PageNumber"/>
            </w:rPr>
            <w:instrText xml:space="preserve"> PAGE   \* MERGEFORMAT </w:instrText>
          </w:r>
          <w:r w:rsidRPr="00E359FD">
            <w:rPr>
              <w:rStyle w:val="PageNumber"/>
            </w:rPr>
            <w:fldChar w:fldCharType="separate"/>
          </w:r>
          <w:r w:rsidR="002A61BD">
            <w:rPr>
              <w:rStyle w:val="PageNumber"/>
              <w:noProof/>
            </w:rPr>
            <w:t>42</w:t>
          </w:r>
          <w:r w:rsidRPr="00E359FD">
            <w:rPr>
              <w:rStyle w:val="PageNumber"/>
            </w:rPr>
            <w:fldChar w:fldCharType="end"/>
          </w:r>
          <w:r w:rsidRPr="00E359FD">
            <w:rPr>
              <w:noProof/>
            </w:rPr>
            <w:t xml:space="preserve">  </w:t>
          </w:r>
          <w:r>
            <w:rPr>
              <w:noProof/>
            </w:rPr>
            <w:t>Appendix</w:t>
          </w:r>
          <w:r w:rsidRPr="0031221E">
            <w:t xml:space="preserve"> </w:t>
          </w:r>
        </w:p>
      </w:tc>
      <w:tc>
        <w:tcPr>
          <w:tcW w:w="10727" w:type="dxa"/>
        </w:tcPr>
        <w:p w:rsidR="003C206B" w:rsidRPr="0031221E" w:rsidRDefault="00AD7F88" w:rsidP="00E43958">
          <w:pPr>
            <w:pStyle w:val="FooterFileName"/>
            <w:spacing w:before="120"/>
            <w:jc w:val="right"/>
          </w:pPr>
          <w:fldSimple w:instr=" FILENAME   \* MERGEFORMAT ">
            <w:r w:rsidR="003C206B">
              <w:rPr>
                <w:noProof/>
              </w:rPr>
              <w:t>NSW Health Disability Inclusion Action Plan 2016-19 track changes 9 March</w:t>
            </w:r>
          </w:fldSimple>
        </w:p>
      </w:tc>
    </w:tr>
  </w:tbl>
  <w:p w:rsidR="003C206B" w:rsidRPr="0031221E" w:rsidRDefault="003C206B" w:rsidP="00E43958">
    <w:pPr>
      <w:pStyle w:val="FooterFileName"/>
      <w:spacing w:before="12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4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Footer"/>
    </w:tblPr>
    <w:tblGrid>
      <w:gridCol w:w="7230"/>
      <w:gridCol w:w="7087"/>
    </w:tblGrid>
    <w:tr w:rsidR="003C206B" w:rsidRPr="0031221E" w:rsidTr="00E43958">
      <w:trPr>
        <w:cnfStyle w:val="100000000000" w:firstRow="1" w:lastRow="0" w:firstColumn="0" w:lastColumn="0" w:oddVBand="0" w:evenVBand="0" w:oddHBand="0" w:evenHBand="0" w:firstRowFirstColumn="0" w:firstRowLastColumn="0" w:lastRowFirstColumn="0" w:lastRowLastColumn="0"/>
        <w:trHeight w:val="416"/>
      </w:trPr>
      <w:tc>
        <w:tcPr>
          <w:tcW w:w="7230" w:type="dxa"/>
        </w:tcPr>
        <w:p w:rsidR="003C206B" w:rsidRPr="0031221E" w:rsidRDefault="00AD7F88" w:rsidP="00E43958">
          <w:pPr>
            <w:pStyle w:val="FooterFileName"/>
            <w:spacing w:before="120"/>
          </w:pPr>
          <w:fldSimple w:instr=" FILENAME   \* MERGEFORMAT ">
            <w:r w:rsidR="00B754C6">
              <w:rPr>
                <w:noProof/>
              </w:rPr>
              <w:t>NSW Health Disability Inclusion Action Plan 2016-19</w:t>
            </w:r>
          </w:fldSimple>
        </w:p>
      </w:tc>
      <w:tc>
        <w:tcPr>
          <w:tcW w:w="7087" w:type="dxa"/>
        </w:tcPr>
        <w:p w:rsidR="003C206B" w:rsidRPr="0031221E" w:rsidRDefault="003C206B" w:rsidP="00E43958">
          <w:pPr>
            <w:pStyle w:val="FooterFileName"/>
            <w:spacing w:before="120"/>
            <w:jc w:val="right"/>
          </w:pPr>
          <w:r>
            <w:rPr>
              <w:noProof/>
            </w:rPr>
            <w:t>Appendix</w:t>
          </w:r>
          <w:r w:rsidRPr="003E0415">
            <w:t xml:space="preserve">  </w:t>
          </w:r>
          <w:r w:rsidRPr="003E0415">
            <w:rPr>
              <w:rStyle w:val="PageNumber"/>
            </w:rPr>
            <w:fldChar w:fldCharType="begin"/>
          </w:r>
          <w:r w:rsidRPr="003E0415">
            <w:rPr>
              <w:rStyle w:val="PageNumber"/>
            </w:rPr>
            <w:instrText xml:space="preserve"> PAGE   \* MERGEFORMAT </w:instrText>
          </w:r>
          <w:r w:rsidRPr="003E0415">
            <w:rPr>
              <w:rStyle w:val="PageNumber"/>
            </w:rPr>
            <w:fldChar w:fldCharType="separate"/>
          </w:r>
          <w:r w:rsidR="0011607B">
            <w:rPr>
              <w:rStyle w:val="PageNumber"/>
              <w:noProof/>
            </w:rPr>
            <w:t>39</w:t>
          </w:r>
          <w:r w:rsidRPr="003E0415">
            <w:rPr>
              <w:rStyle w:val="PageNumber"/>
            </w:rPr>
            <w:fldChar w:fldCharType="end"/>
          </w:r>
        </w:p>
      </w:tc>
    </w:tr>
  </w:tbl>
  <w:p w:rsidR="003C206B" w:rsidRPr="0031221E" w:rsidRDefault="003C206B" w:rsidP="003E0415">
    <w:pPr>
      <w:pStyle w:val="FooterFileNam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06B" w:rsidRDefault="003C206B" w:rsidP="00E87B9C">
      <w:r>
        <w:separator/>
      </w:r>
    </w:p>
  </w:footnote>
  <w:footnote w:type="continuationSeparator" w:id="0">
    <w:p w:rsidR="003C206B" w:rsidRDefault="003C206B" w:rsidP="00E87B9C">
      <w:r>
        <w:continuationSeparator/>
      </w:r>
    </w:p>
  </w:footnote>
  <w:footnote w:id="1">
    <w:p w:rsidR="002A61BD" w:rsidRPr="00987D1D" w:rsidRDefault="002A61BD" w:rsidP="002A61BD">
      <w:pPr>
        <w:pStyle w:val="FootnoteText"/>
        <w:ind w:left="284" w:hanging="284"/>
      </w:pPr>
      <w:r w:rsidRPr="003F3564">
        <w:footnoteRef/>
      </w:r>
      <w:r w:rsidRPr="00987D1D">
        <w:t xml:space="preserve"> Disability Inclusion Act 2014 (NSW), viewed 21 September 2015, http://www.legislation.nsw.gov.au</w:t>
      </w:r>
    </w:p>
  </w:footnote>
  <w:footnote w:id="2">
    <w:p w:rsidR="003C206B" w:rsidRPr="006E7BFB" w:rsidRDefault="003C206B" w:rsidP="00FD1ED0">
      <w:pPr>
        <w:pStyle w:val="FootnoteText"/>
        <w:ind w:left="284" w:hanging="284"/>
      </w:pPr>
      <w:r w:rsidRPr="003F3564">
        <w:footnoteRef/>
      </w:r>
      <w:r w:rsidRPr="006E7BFB">
        <w:tab/>
        <w:t>NSW Ministry of Health, 2014, NSW State Health Plan: Towards 2021, NSW Ministry of Health, Sydney.</w:t>
      </w:r>
    </w:p>
  </w:footnote>
  <w:footnote w:id="3">
    <w:p w:rsidR="003C206B" w:rsidRDefault="003C206B" w:rsidP="00FD1ED0">
      <w:pPr>
        <w:pStyle w:val="FootnoteText"/>
        <w:ind w:left="284" w:hanging="284"/>
      </w:pPr>
      <w:r w:rsidRPr="003F3564">
        <w:footnoteRef/>
      </w:r>
      <w:r w:rsidRPr="006E7BFB">
        <w:t xml:space="preserve"> </w:t>
      </w:r>
      <w:r w:rsidRPr="006E7BFB">
        <w:tab/>
      </w:r>
      <w:proofErr w:type="gramStart"/>
      <w:r w:rsidRPr="006E7BFB">
        <w:t>Australian Commission on Safety and Quality in Health Care (ACSQHC), 2011, National Safety and Quality Health Service Standards, ACSQHC, Sydney</w:t>
      </w:r>
      <w:r>
        <w:t>.</w:t>
      </w:r>
      <w:proofErr w:type="gramEnd"/>
    </w:p>
  </w:footnote>
  <w:footnote w:id="4">
    <w:p w:rsidR="003C206B" w:rsidRPr="00453B87" w:rsidRDefault="003C206B" w:rsidP="00B17DD8">
      <w:pPr>
        <w:pStyle w:val="FootnoteText"/>
        <w:tabs>
          <w:tab w:val="left" w:pos="284"/>
        </w:tabs>
        <w:ind w:left="284" w:hanging="284"/>
        <w:rPr>
          <w:rStyle w:val="FootnoteReference"/>
        </w:rPr>
      </w:pPr>
      <w:r w:rsidRPr="00B17DD8">
        <w:footnoteRef/>
      </w:r>
      <w:r w:rsidRPr="00B17DD8">
        <w:t xml:space="preserve"> </w:t>
      </w:r>
      <w:r w:rsidRPr="00453B87">
        <w:rPr>
          <w:rStyle w:val="FootnoteReference"/>
        </w:rPr>
        <w:tab/>
      </w:r>
      <w:r w:rsidRPr="00453B87">
        <w:t>Australian Bureau of Statistics, 2014, Disability, Ageing and Carers, Australia: New South Wales, 2012, cat no. 4430.0, table 3_2</w:t>
      </w:r>
    </w:p>
  </w:footnote>
  <w:footnote w:id="5">
    <w:p w:rsidR="003C206B" w:rsidRDefault="003C206B" w:rsidP="00B17DD8">
      <w:pPr>
        <w:pStyle w:val="FootnoteText"/>
        <w:tabs>
          <w:tab w:val="left" w:pos="284"/>
        </w:tabs>
        <w:ind w:left="284" w:hanging="284"/>
      </w:pPr>
      <w:r w:rsidRPr="00B17DD8">
        <w:footnoteRef/>
      </w:r>
      <w:r>
        <w:t xml:space="preserve"> </w:t>
      </w:r>
      <w:r>
        <w:tab/>
        <w:t xml:space="preserve">World Health Organization, 2014, Disability and Health Fact Sheet No 352, WHO, </w:t>
      </w:r>
      <w:r w:rsidRPr="001D0D5D">
        <w:t>http://www.who.int/mediacentre/factsheets/fs352/en/</w:t>
      </w:r>
    </w:p>
  </w:footnote>
  <w:footnote w:id="6">
    <w:p w:rsidR="003C206B" w:rsidRDefault="003C206B" w:rsidP="00B17DD8">
      <w:pPr>
        <w:pStyle w:val="FootnoteText"/>
        <w:tabs>
          <w:tab w:val="left" w:pos="284"/>
        </w:tabs>
        <w:ind w:left="284" w:hanging="284"/>
      </w:pPr>
      <w:r w:rsidRPr="003F3564">
        <w:footnoteRef/>
      </w:r>
      <w:r>
        <w:t xml:space="preserve"> </w:t>
      </w:r>
      <w:r>
        <w:tab/>
        <w:t>World Health Organization; The World Bank, 2011, World Report on Disability, WHO, Malta</w:t>
      </w:r>
    </w:p>
  </w:footnote>
  <w:footnote w:id="7">
    <w:p w:rsidR="003C206B" w:rsidRPr="00453B87" w:rsidRDefault="003C206B" w:rsidP="00C65891">
      <w:pPr>
        <w:pStyle w:val="FootnoteText"/>
        <w:ind w:left="284" w:hanging="284"/>
        <w:rPr>
          <w:rStyle w:val="FootnoteReference"/>
        </w:rPr>
      </w:pPr>
      <w:r w:rsidRPr="003F3564">
        <w:footnoteRef/>
      </w:r>
      <w:r w:rsidRPr="00453B87">
        <w:rPr>
          <w:rStyle w:val="FootnoteReference"/>
        </w:rPr>
        <w:t xml:space="preserve"> </w:t>
      </w:r>
      <w:r w:rsidRPr="00453B87">
        <w:rPr>
          <w:rStyle w:val="FootnoteReference"/>
        </w:rPr>
        <w:tab/>
      </w:r>
      <w:r w:rsidRPr="00453B87">
        <w:t>Australian Bureau of Statistics, 2013, Disability, Ageing and Carers, Australia: Summary of Findings 2012, Glossary</w:t>
      </w:r>
    </w:p>
  </w:footnote>
  <w:footnote w:id="8">
    <w:p w:rsidR="003C206B" w:rsidRDefault="003C206B" w:rsidP="00B17DD8">
      <w:pPr>
        <w:pStyle w:val="FootnoteText"/>
        <w:tabs>
          <w:tab w:val="left" w:pos="284"/>
        </w:tabs>
        <w:ind w:left="284" w:hanging="284"/>
      </w:pPr>
      <w:r w:rsidRPr="003F3564">
        <w:footnoteRef/>
      </w:r>
      <w:r w:rsidRPr="00051139">
        <w:t xml:space="preserve"> </w:t>
      </w:r>
      <w:r>
        <w:tab/>
        <w:t xml:space="preserve">Australian Bureau of Statistics 2011, Census of Population and Housing, Place of Usual Residence, cat. no. 2006.0, Canberra, data </w:t>
      </w:r>
      <w:r w:rsidRPr="00051139">
        <w:t xml:space="preserve">generated using ABS </w:t>
      </w:r>
      <w:proofErr w:type="spellStart"/>
      <w:r w:rsidRPr="00051139">
        <w:t>TableBuilder</w:t>
      </w:r>
      <w:proofErr w:type="spellEnd"/>
      <w:r w:rsidRPr="00051139">
        <w:t>;</w:t>
      </w:r>
    </w:p>
  </w:footnote>
  <w:footnote w:id="9">
    <w:p w:rsidR="003C206B" w:rsidRPr="00453B87" w:rsidRDefault="003C206B" w:rsidP="00C65891">
      <w:pPr>
        <w:pStyle w:val="FootnoteText"/>
        <w:ind w:left="284" w:hanging="284"/>
        <w:rPr>
          <w:rStyle w:val="FootnoteReference"/>
        </w:rPr>
      </w:pPr>
      <w:r w:rsidRPr="003F3564">
        <w:footnoteRef/>
      </w:r>
      <w:r w:rsidRPr="00453B87">
        <w:rPr>
          <w:rStyle w:val="FootnoteReference"/>
        </w:rPr>
        <w:t xml:space="preserve"> </w:t>
      </w:r>
      <w:r w:rsidRPr="00453B87">
        <w:rPr>
          <w:rStyle w:val="FootnoteReference"/>
        </w:rPr>
        <w:tab/>
      </w:r>
      <w:r w:rsidRPr="00453B87">
        <w:t>Australian Bureau of Statistics, 2014, Disability, Ageing and Carers, Australia: New South Wales, 2012, cat. no. 4330.0, table 33_1</w:t>
      </w:r>
    </w:p>
  </w:footnote>
  <w:footnote w:id="10">
    <w:p w:rsidR="003C206B" w:rsidRPr="00453B87" w:rsidRDefault="003C206B" w:rsidP="00C65891">
      <w:pPr>
        <w:pStyle w:val="FootnoteText"/>
        <w:ind w:left="284" w:hanging="284"/>
      </w:pPr>
      <w:r w:rsidRPr="003F3564">
        <w:footnoteRef/>
      </w:r>
      <w:r w:rsidRPr="00453B87">
        <w:t xml:space="preserve"> </w:t>
      </w:r>
      <w:r w:rsidRPr="00453B87">
        <w:tab/>
        <w:t xml:space="preserve">Deloitte Access Economics 2015, The economic value of informal care in Australia in 2015, Sydney </w:t>
      </w:r>
    </w:p>
  </w:footnote>
  <w:footnote w:id="11">
    <w:p w:rsidR="003C206B" w:rsidRPr="00453B87" w:rsidRDefault="003C206B" w:rsidP="00C65891">
      <w:pPr>
        <w:pStyle w:val="FootnoteText"/>
        <w:ind w:left="284" w:hanging="284"/>
      </w:pPr>
      <w:r w:rsidRPr="003F3564">
        <w:footnoteRef/>
      </w:r>
      <w:r>
        <w:t xml:space="preserve"> </w:t>
      </w:r>
      <w:r>
        <w:tab/>
        <w:t>NSW Ministry of Health 2015</w:t>
      </w:r>
      <w:r w:rsidRPr="00453B87">
        <w:t xml:space="preserve">, NSW Health Annual Report </w:t>
      </w:r>
      <w:r>
        <w:t>2014-15</w:t>
      </w:r>
      <w:r w:rsidRPr="00453B87">
        <w:t>, NSW Ministry of Health, Sydney</w:t>
      </w:r>
    </w:p>
  </w:footnote>
  <w:footnote w:id="12">
    <w:p w:rsidR="003C206B" w:rsidRPr="00453B87" w:rsidRDefault="003C206B" w:rsidP="00FA2A27">
      <w:pPr>
        <w:pStyle w:val="FootnoteText"/>
        <w:ind w:left="284" w:hanging="284"/>
      </w:pPr>
      <w:r w:rsidRPr="003F3564">
        <w:footnoteRef/>
      </w:r>
      <w:r w:rsidRPr="00453B87">
        <w:t xml:space="preserve"> </w:t>
      </w:r>
      <w:r w:rsidRPr="00453B87">
        <w:tab/>
        <w:t>NSW Public Service Commission 201</w:t>
      </w:r>
      <w:r>
        <w:t>5</w:t>
      </w:r>
      <w:r w:rsidRPr="00453B87">
        <w:t>, Workforce Profile Report 201</w:t>
      </w:r>
      <w:r>
        <w:t>5</w:t>
      </w:r>
      <w:r w:rsidRPr="00453B87">
        <w:t>, NSW PSC, Sydney</w:t>
      </w:r>
    </w:p>
  </w:footnote>
  <w:footnote w:id="13">
    <w:p w:rsidR="003C206B" w:rsidRPr="001B37A3" w:rsidRDefault="003C206B" w:rsidP="00C65891">
      <w:pPr>
        <w:pStyle w:val="FootnoteText"/>
        <w:ind w:left="284" w:hanging="284"/>
      </w:pPr>
      <w:r w:rsidRPr="003F3564">
        <w:footnoteRef/>
      </w:r>
      <w:r w:rsidRPr="00453B87">
        <w:t xml:space="preserve"> </w:t>
      </w:r>
      <w:r w:rsidRPr="00453B87">
        <w:tab/>
        <w:t xml:space="preserve">ABS 2009 Survey Disability Aging and Carers - National Ethnic Disability Alliance, 2014, NEDA </w:t>
      </w:r>
      <w:proofErr w:type="spellStart"/>
      <w:r w:rsidRPr="00453B87">
        <w:t>Datacube</w:t>
      </w:r>
      <w:proofErr w:type="spellEnd"/>
      <w:r w:rsidRPr="00453B87">
        <w:t xml:space="preserve">, Profound Table, NSW, Australian Bureau of Statistics, 2012, Profiles of Disability, Australia 2009, cat. no. 4429.0, Table 5 </w:t>
      </w:r>
    </w:p>
  </w:footnote>
  <w:footnote w:id="14">
    <w:p w:rsidR="003C206B" w:rsidRDefault="003C206B" w:rsidP="003F3564">
      <w:pPr>
        <w:pStyle w:val="FootnoteText"/>
        <w:tabs>
          <w:tab w:val="left" w:pos="284"/>
        </w:tabs>
        <w:ind w:left="284" w:hanging="284"/>
      </w:pPr>
      <w:r w:rsidRPr="003F3564">
        <w:footnoteRef/>
      </w:r>
      <w:r>
        <w:t xml:space="preserve"> </w:t>
      </w:r>
      <w:r w:rsidRPr="00577C5C">
        <w:t>The intent of a Changing Places toilet is to provide a purpose-built environment where carers can attend to the personal needs of those in their care. It is likely that only one or two rooms would routinely be provided for each hospital campus however, this decision will be site specific (e.g. after-hours access, hospital size etc.). Changing Places toilets are different from accessible toilets and will routinely include a height adjustable changing bench and a ceiling mounted hoist.</w:t>
      </w:r>
    </w:p>
  </w:footnote>
  <w:footnote w:id="15">
    <w:p w:rsidR="003C206B" w:rsidRPr="00C4271E" w:rsidRDefault="003C206B" w:rsidP="00481BE1">
      <w:pPr>
        <w:pStyle w:val="FootnoteText"/>
        <w:ind w:left="426" w:hanging="426"/>
      </w:pPr>
      <w:r w:rsidRPr="003F3564">
        <w:footnoteRef/>
      </w:r>
      <w:r w:rsidRPr="00C4271E">
        <w:tab/>
        <w:t>NSW Ministry of Health, 2014, NSW State Health Plan: Towards 2021, NSW Ministry of Health, Sydney</w:t>
      </w:r>
    </w:p>
  </w:footnote>
  <w:footnote w:id="16">
    <w:p w:rsidR="003C206B" w:rsidRPr="00DD438F" w:rsidRDefault="003C206B" w:rsidP="00481BE1">
      <w:pPr>
        <w:pStyle w:val="FootnoteText"/>
        <w:ind w:left="284" w:hanging="284"/>
      </w:pPr>
      <w:r w:rsidRPr="003F3564">
        <w:footnoteRef/>
      </w:r>
      <w:r w:rsidRPr="00DD438F">
        <w:t xml:space="preserve"> </w:t>
      </w:r>
      <w:r>
        <w:t xml:space="preserve">The </w:t>
      </w:r>
      <w:r w:rsidRPr="00DD438F">
        <w:t xml:space="preserve">TOP 5 </w:t>
      </w:r>
      <w:r>
        <w:t>program is aimed at</w:t>
      </w:r>
      <w:r w:rsidRPr="00EB70FB">
        <w:t xml:space="preserve"> patients identified with a cognitive or other disability that impacts their ability to communicate and advocate on their own behalf</w:t>
      </w:r>
      <w:r>
        <w:t>. It</w:t>
      </w:r>
      <w:r w:rsidRPr="00DD438F">
        <w:t xml:space="preserve"> is a simple process that encourages health professionals to engage with carers to gain valuable non-clinical information to help personalise care. Where this DIAP refers to TOP 5, similar initiatives may be substituted to achieve same outcome, for example Communication Care Cues</w:t>
      </w:r>
    </w:p>
  </w:footnote>
  <w:footnote w:id="17">
    <w:p w:rsidR="003C206B" w:rsidRDefault="003C206B" w:rsidP="00481BE1">
      <w:pPr>
        <w:pStyle w:val="FootnoteText"/>
        <w:ind w:left="284" w:hanging="284"/>
      </w:pPr>
      <w:r w:rsidRPr="003F3564">
        <w:footnoteRef/>
      </w:r>
      <w:r w:rsidRPr="00DD438F">
        <w:t xml:space="preserve"> The In Safe Hands program provides a platform for building and sustaining efficient and effective healthcare teams within a complex healthcare environment. It enables teams to address daily challenges of patient care and empowers them to make good decisions based on understanding the full scope of a patient's care. All members of a healthcare team are then better placed to solve problems as they arise.</w:t>
      </w:r>
    </w:p>
  </w:footnote>
  <w:footnote w:id="18">
    <w:p w:rsidR="003C206B" w:rsidRPr="00FB5843" w:rsidRDefault="003C206B" w:rsidP="00481BE1">
      <w:pPr>
        <w:pStyle w:val="FootnoteText"/>
        <w:ind w:left="284" w:hanging="284"/>
      </w:pPr>
      <w:r w:rsidRPr="003F3564">
        <w:footnoteRef/>
      </w:r>
      <w:r w:rsidRPr="00FB5843">
        <w:tab/>
        <w:t>NSW Public Service Commission 201</w:t>
      </w:r>
      <w:r>
        <w:t>5</w:t>
      </w:r>
      <w:r w:rsidRPr="00FB5843">
        <w:t xml:space="preserve">, </w:t>
      </w:r>
      <w:r w:rsidRPr="00FB5843">
        <w:rPr>
          <w:i/>
        </w:rPr>
        <w:t>Workforce Profile Report 201</w:t>
      </w:r>
      <w:r>
        <w:rPr>
          <w:i/>
        </w:rPr>
        <w:t>5</w:t>
      </w:r>
      <w:r w:rsidRPr="00FB5843">
        <w:t>, NSW PSC, Sydney</w:t>
      </w:r>
    </w:p>
  </w:footnote>
  <w:footnote w:id="19">
    <w:p w:rsidR="003C206B" w:rsidRPr="00FB5843" w:rsidRDefault="003C206B" w:rsidP="00481BE1">
      <w:pPr>
        <w:pStyle w:val="FootnoteText"/>
        <w:ind w:left="284" w:hanging="284"/>
      </w:pPr>
      <w:r w:rsidRPr="003F3564">
        <w:footnoteRef/>
      </w:r>
      <w:r w:rsidRPr="00FB5843">
        <w:tab/>
        <w:t>NSW Public Service Commission 201</w:t>
      </w:r>
      <w:r>
        <w:t>5</w:t>
      </w:r>
      <w:r w:rsidRPr="00FB5843">
        <w:t xml:space="preserve">, </w:t>
      </w:r>
      <w:r w:rsidRPr="00FB5843">
        <w:rPr>
          <w:i/>
        </w:rPr>
        <w:t>Workforce Profile Report 201</w:t>
      </w:r>
      <w:r>
        <w:rPr>
          <w:i/>
        </w:rPr>
        <w:t>5</w:t>
      </w:r>
      <w:r w:rsidRPr="00FB5843">
        <w:t>, NSW PSC, Sydney</w:t>
      </w:r>
    </w:p>
  </w:footnote>
  <w:footnote w:id="20">
    <w:p w:rsidR="003C206B" w:rsidRPr="00A814E7" w:rsidRDefault="003C206B" w:rsidP="00481BE1">
      <w:pPr>
        <w:pStyle w:val="FootnoteText"/>
        <w:ind w:left="284" w:hanging="284"/>
        <w:rPr>
          <w:sz w:val="14"/>
        </w:rPr>
      </w:pPr>
      <w:r w:rsidRPr="003F3564">
        <w:footnoteRef/>
      </w:r>
      <w:r w:rsidRPr="00FB5843">
        <w:tab/>
      </w:r>
      <w:hyperlink r:id="rId1" w:history="1">
        <w:r w:rsidRPr="00FB5843">
          <w:rPr>
            <w:rStyle w:val="Hyperlink"/>
            <w:i/>
          </w:rPr>
          <w:t>Government Sector Employment Act 2013</w:t>
        </w:r>
      </w:hyperlink>
      <w:r w:rsidRPr="00FB5843">
        <w:rPr>
          <w:i/>
        </w:rPr>
        <w:t xml:space="preserve"> (NSW)</w:t>
      </w:r>
      <w:r w:rsidRPr="00FB5843">
        <w:t>, viewed 30 September 2015, http://www.austlii.edu.au</w:t>
      </w:r>
    </w:p>
  </w:footnote>
  <w:footnote w:id="21">
    <w:p w:rsidR="003C206B" w:rsidRPr="00386736" w:rsidRDefault="003C206B" w:rsidP="00481BE1">
      <w:pPr>
        <w:pStyle w:val="FootnoteText"/>
      </w:pPr>
      <w:r w:rsidRPr="00386736">
        <w:rPr>
          <w:rStyle w:val="FootnoteReference"/>
        </w:rPr>
        <w:footnoteRef/>
      </w:r>
      <w:r w:rsidRPr="00386736">
        <w:t xml:space="preserve"> Based on </w:t>
      </w:r>
      <w:hyperlink r:id="rId2" w:history="1">
        <w:r w:rsidRPr="00386736">
          <w:rPr>
            <w:rStyle w:val="Hyperlink"/>
          </w:rPr>
          <w:t>NSW Health: Our Organisational Chart</w:t>
        </w:r>
      </w:hyperlink>
      <w:r w:rsidRPr="00386736">
        <w:t xml:space="preserve"> - http://www.health.nsw.gov.au/about/nswhealth/Pages/chart.aspx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06B" w:rsidRDefault="003C206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06B" w:rsidRDefault="003C206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06B" w:rsidRDefault="003C206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06B" w:rsidRDefault="003C206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06B" w:rsidRDefault="003C206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06B" w:rsidRPr="00EC12C9" w:rsidRDefault="003C206B" w:rsidP="00EC12C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06B" w:rsidRPr="001E4689" w:rsidRDefault="003C206B">
    <w:pPr>
      <w:pStyle w:val="Header"/>
      <w:rPr>
        <w:color w:val="FFFFFF" w:themeColor="background1"/>
        <w:lang w:val="en-US"/>
      </w:rPr>
    </w:pPr>
    <w:proofErr w:type="gramStart"/>
    <w:r w:rsidRPr="001E4689">
      <w:rPr>
        <w:color w:val="FFFFFF" w:themeColor="background1"/>
        <w:lang w:val="en-US"/>
      </w:rPr>
      <w:t>office</w:t>
    </w:r>
    <w:proofErr w:type="gram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06B" w:rsidRDefault="003C206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06B" w:rsidRDefault="003C206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06B" w:rsidRDefault="003C206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06B" w:rsidRDefault="003C206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06B" w:rsidRPr="00E30E85" w:rsidRDefault="003C206B" w:rsidP="00E30E8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06B" w:rsidRDefault="003C206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06B" w:rsidRDefault="003C206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06B" w:rsidRDefault="003C20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6C748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79C4AF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4D088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9D80E4E8"/>
    <w:lvl w:ilvl="0">
      <w:start w:val="1"/>
      <w:numFmt w:val="decimal"/>
      <w:pStyle w:val="ListNumber2"/>
      <w:lvlText w:val="%1."/>
      <w:lvlJc w:val="left"/>
      <w:pPr>
        <w:tabs>
          <w:tab w:val="num" w:pos="643"/>
        </w:tabs>
        <w:ind w:left="643" w:hanging="360"/>
      </w:pPr>
    </w:lvl>
  </w:abstractNum>
  <w:abstractNum w:abstractNumId="4">
    <w:nsid w:val="FFFFFF80"/>
    <w:multiLevelType w:val="singleLevel"/>
    <w:tmpl w:val="2DBCF48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3"/>
    <w:multiLevelType w:val="singleLevel"/>
    <w:tmpl w:val="8F0C5DEC"/>
    <w:lvl w:ilvl="0">
      <w:start w:val="1"/>
      <w:numFmt w:val="bullet"/>
      <w:lvlText w:val=""/>
      <w:lvlJc w:val="left"/>
      <w:pPr>
        <w:tabs>
          <w:tab w:val="num" w:pos="643"/>
        </w:tabs>
        <w:ind w:left="643" w:hanging="360"/>
      </w:pPr>
      <w:rPr>
        <w:rFonts w:ascii="Symbol" w:hAnsi="Symbol" w:hint="default"/>
      </w:rPr>
    </w:lvl>
  </w:abstractNum>
  <w:abstractNum w:abstractNumId="6">
    <w:nsid w:val="FFFFFF89"/>
    <w:multiLevelType w:val="singleLevel"/>
    <w:tmpl w:val="708E8958"/>
    <w:lvl w:ilvl="0">
      <w:start w:val="1"/>
      <w:numFmt w:val="bullet"/>
      <w:lvlText w:val=""/>
      <w:lvlJc w:val="left"/>
      <w:pPr>
        <w:tabs>
          <w:tab w:val="num" w:pos="360"/>
        </w:tabs>
        <w:ind w:left="360" w:hanging="360"/>
      </w:pPr>
      <w:rPr>
        <w:rFonts w:ascii="Symbol" w:hAnsi="Symbol" w:hint="default"/>
      </w:rPr>
    </w:lvl>
  </w:abstractNum>
  <w:abstractNum w:abstractNumId="7">
    <w:nsid w:val="05D3328F"/>
    <w:multiLevelType w:val="multilevel"/>
    <w:tmpl w:val="3374708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nsid w:val="0D397414"/>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nsid w:val="16877730"/>
    <w:multiLevelType w:val="hybridMultilevel"/>
    <w:tmpl w:val="FB56C158"/>
    <w:lvl w:ilvl="0" w:tplc="465CCAFE">
      <w:start w:val="1"/>
      <w:numFmt w:val="bullet"/>
      <w:lvlText w:val=""/>
      <w:lvlJc w:val="left"/>
      <w:pPr>
        <w:ind w:left="757" w:hanging="360"/>
      </w:pPr>
      <w:rPr>
        <w:rFonts w:ascii="Symbol" w:hAnsi="Symbol" w:hint="default"/>
      </w:rPr>
    </w:lvl>
    <w:lvl w:ilvl="1" w:tplc="0C090003">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0">
    <w:nsid w:val="18E672EA"/>
    <w:multiLevelType w:val="hybridMultilevel"/>
    <w:tmpl w:val="047C8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9336F9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B873062"/>
    <w:multiLevelType w:val="hybridMultilevel"/>
    <w:tmpl w:val="C96481D4"/>
    <w:lvl w:ilvl="0" w:tplc="7C600810">
      <w:start w:val="1"/>
      <w:numFmt w:val="decimal"/>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3">
    <w:nsid w:val="1BCC0D39"/>
    <w:multiLevelType w:val="hybridMultilevel"/>
    <w:tmpl w:val="E3E4493C"/>
    <w:lvl w:ilvl="0" w:tplc="0C090019">
      <w:start w:val="1"/>
      <w:numFmt w:val="lowerLetter"/>
      <w:lvlText w:val="%1."/>
      <w:lvlJc w:val="left"/>
      <w:pPr>
        <w:ind w:left="828" w:hanging="360"/>
      </w:p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abstractNum w:abstractNumId="14">
    <w:nsid w:val="1EF256EA"/>
    <w:multiLevelType w:val="hybridMultilevel"/>
    <w:tmpl w:val="0F72EAFC"/>
    <w:lvl w:ilvl="0" w:tplc="465CCAFE">
      <w:start w:val="1"/>
      <w:numFmt w:val="bullet"/>
      <w:lvlText w:val=""/>
      <w:lvlJc w:val="left"/>
      <w:pPr>
        <w:ind w:left="720" w:hanging="360"/>
      </w:pPr>
      <w:rPr>
        <w:rFonts w:ascii="Symbol" w:hAnsi="Symbol" w:hint="default"/>
      </w:rPr>
    </w:lvl>
    <w:lvl w:ilvl="1" w:tplc="A51A7B54">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E64656C"/>
    <w:multiLevelType w:val="hybridMultilevel"/>
    <w:tmpl w:val="6B76227E"/>
    <w:lvl w:ilvl="0" w:tplc="465CCAF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BCE1978"/>
    <w:multiLevelType w:val="multilevel"/>
    <w:tmpl w:val="05EEF3A6"/>
    <w:lvl w:ilvl="0">
      <w:start w:val="1"/>
      <w:numFmt w:val="upperLetter"/>
      <w:pStyle w:val="Appendix1"/>
      <w:lvlText w:val="Appendix %1"/>
      <w:lvlJc w:val="left"/>
      <w:pPr>
        <w:tabs>
          <w:tab w:val="num" w:pos="3402"/>
        </w:tabs>
        <w:ind w:left="1701" w:hanging="1701"/>
      </w:pPr>
      <w:rPr>
        <w:rFonts w:ascii="Arial" w:hAnsi="Arial" w:hint="default"/>
        <w:b w:val="0"/>
        <w:i w:val="0"/>
        <w:sz w:val="36"/>
        <w:szCs w:val="36"/>
      </w:rPr>
    </w:lvl>
    <w:lvl w:ilvl="1">
      <w:start w:val="1"/>
      <w:numFmt w:val="decimal"/>
      <w:pStyle w:val="Appendix2"/>
      <w:lvlText w:val="%1.%2"/>
      <w:lvlJc w:val="left"/>
      <w:pPr>
        <w:tabs>
          <w:tab w:val="num" w:pos="3402"/>
        </w:tabs>
        <w:ind w:left="1701" w:hanging="1701"/>
      </w:pPr>
      <w:rPr>
        <w:rFonts w:cs="Times New Roman" w:hint="default"/>
        <w:b w:val="0"/>
        <w:bCs w:val="0"/>
        <w:i w:val="0"/>
        <w:iCs w:val="0"/>
        <w:caps/>
        <w:smallCaps w:val="0"/>
        <w:strike w:val="0"/>
        <w:dstrike w:val="0"/>
        <w:outline w:val="0"/>
        <w:shadow w:val="0"/>
        <w:emboss w:val="0"/>
        <w:imprint w:val="0"/>
        <w:noProof w:val="0"/>
        <w:vanish w:val="0"/>
        <w:spacing w:val="0"/>
        <w:kern w:val="0"/>
        <w:position w:val="0"/>
        <w:sz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3"/>
      <w:lvlText w:val="%1.%2.%3"/>
      <w:lvlJc w:val="left"/>
      <w:pPr>
        <w:tabs>
          <w:tab w:val="num" w:pos="3402"/>
        </w:tabs>
        <w:ind w:left="1701" w:hanging="1701"/>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ppendix4"/>
      <w:lvlText w:val="%1.%2.%3.%4"/>
      <w:lvlJc w:val="left"/>
      <w:pPr>
        <w:tabs>
          <w:tab w:val="num" w:pos="3402"/>
        </w:tabs>
        <w:ind w:left="1701" w:hanging="1701"/>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3402"/>
        </w:tabs>
        <w:ind w:left="1701" w:hanging="1701"/>
      </w:pPr>
      <w:rPr>
        <w:rFonts w:hint="default"/>
      </w:rPr>
    </w:lvl>
    <w:lvl w:ilvl="5">
      <w:start w:val="1"/>
      <w:numFmt w:val="decimal"/>
      <w:lvlText w:val="%1.%2.%3.%4.%5.%6"/>
      <w:lvlJc w:val="left"/>
      <w:pPr>
        <w:tabs>
          <w:tab w:val="num" w:pos="3402"/>
        </w:tabs>
        <w:ind w:left="1701" w:hanging="1701"/>
      </w:pPr>
      <w:rPr>
        <w:rFonts w:hint="default"/>
      </w:rPr>
    </w:lvl>
    <w:lvl w:ilvl="6">
      <w:start w:val="1"/>
      <w:numFmt w:val="decimal"/>
      <w:lvlText w:val="%1.%2.%3.%4.%5.%6.%7"/>
      <w:lvlJc w:val="left"/>
      <w:pPr>
        <w:tabs>
          <w:tab w:val="num" w:pos="3402"/>
        </w:tabs>
        <w:ind w:left="1701" w:hanging="1701"/>
      </w:pPr>
      <w:rPr>
        <w:rFonts w:hint="default"/>
      </w:rPr>
    </w:lvl>
    <w:lvl w:ilvl="7">
      <w:start w:val="1"/>
      <w:numFmt w:val="decimal"/>
      <w:lvlText w:val="%1.%2.%3.%4.%5.%6.%7.%8"/>
      <w:lvlJc w:val="left"/>
      <w:pPr>
        <w:tabs>
          <w:tab w:val="num" w:pos="3402"/>
        </w:tabs>
        <w:ind w:left="1701" w:hanging="1701"/>
      </w:pPr>
      <w:rPr>
        <w:rFonts w:hint="default"/>
      </w:rPr>
    </w:lvl>
    <w:lvl w:ilvl="8">
      <w:start w:val="1"/>
      <w:numFmt w:val="decimal"/>
      <w:lvlText w:val="%1.%2.%3.%4.%5.%6.%7.%8.%9"/>
      <w:lvlJc w:val="left"/>
      <w:pPr>
        <w:tabs>
          <w:tab w:val="num" w:pos="3402"/>
        </w:tabs>
        <w:ind w:left="1701" w:hanging="1701"/>
      </w:pPr>
      <w:rPr>
        <w:rFonts w:hint="default"/>
      </w:rPr>
    </w:lvl>
  </w:abstractNum>
  <w:abstractNum w:abstractNumId="17">
    <w:nsid w:val="47734087"/>
    <w:multiLevelType w:val="hybridMultilevel"/>
    <w:tmpl w:val="8EB65920"/>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18">
    <w:nsid w:val="4C77472C"/>
    <w:multiLevelType w:val="hybridMultilevel"/>
    <w:tmpl w:val="10E0DA3C"/>
    <w:lvl w:ilvl="0" w:tplc="CED8DD68">
      <w:start w:val="1"/>
      <w:numFmt w:val="bullet"/>
      <w:pStyle w:val="UrbisTableBullets"/>
      <w:lvlText w:val=""/>
      <w:lvlJc w:val="left"/>
      <w:pPr>
        <w:tabs>
          <w:tab w:val="num" w:pos="227"/>
        </w:tabs>
        <w:ind w:left="227" w:hanging="22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Helvetica Neue Ligh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Neue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Neue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C9F2470"/>
    <w:multiLevelType w:val="hybridMultilevel"/>
    <w:tmpl w:val="F97EF3E6"/>
    <w:lvl w:ilvl="0" w:tplc="8A6A6DE8">
      <w:start w:val="1"/>
      <w:numFmt w:val="decimal"/>
      <w:lvlText w:val="%1"/>
      <w:lvlJc w:val="left"/>
      <w:pPr>
        <w:tabs>
          <w:tab w:val="num" w:pos="227"/>
        </w:tabs>
        <w:ind w:left="227" w:hanging="227"/>
      </w:pPr>
      <w:rPr>
        <w:rFonts w:hint="default"/>
        <w:b w:val="0"/>
      </w:rPr>
    </w:lvl>
    <w:lvl w:ilvl="1" w:tplc="04090003" w:tentative="1">
      <w:start w:val="1"/>
      <w:numFmt w:val="bullet"/>
      <w:lvlText w:val="o"/>
      <w:lvlJc w:val="left"/>
      <w:pPr>
        <w:tabs>
          <w:tab w:val="num" w:pos="1440"/>
        </w:tabs>
        <w:ind w:left="1440" w:hanging="360"/>
      </w:pPr>
      <w:rPr>
        <w:rFonts w:ascii="Courier New" w:hAnsi="Courier New" w:cs="Helvetica Neue Ligh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Neue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Neue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A765A2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7F680F17"/>
    <w:multiLevelType w:val="hybridMultilevel"/>
    <w:tmpl w:val="553077CE"/>
    <w:lvl w:ilvl="0" w:tplc="0C090003">
      <w:start w:val="1"/>
      <w:numFmt w:val="bullet"/>
      <w:lvlText w:val="o"/>
      <w:lvlJc w:val="left"/>
      <w:pPr>
        <w:ind w:left="1004" w:hanging="360"/>
      </w:pPr>
      <w:rPr>
        <w:rFonts w:ascii="Courier New" w:hAnsi="Courier New" w:cs="Courier New"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7F89094F"/>
    <w:multiLevelType w:val="hybridMultilevel"/>
    <w:tmpl w:val="9C866C7A"/>
    <w:lvl w:ilvl="0" w:tplc="465CCAFE">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23">
    <w:nsid w:val="7F8F5F7A"/>
    <w:multiLevelType w:val="hybridMultilevel"/>
    <w:tmpl w:val="21806E40"/>
    <w:lvl w:ilvl="0" w:tplc="465CCAFE">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20"/>
  </w:num>
  <w:num w:numId="7">
    <w:abstractNumId w:val="11"/>
  </w:num>
  <w:num w:numId="8">
    <w:abstractNumId w:val="8"/>
  </w:num>
  <w:num w:numId="9">
    <w:abstractNumId w:val="7"/>
  </w:num>
  <w:num w:numId="10">
    <w:abstractNumId w:val="18"/>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3"/>
  </w:num>
  <w:num w:numId="14">
    <w:abstractNumId w:val="15"/>
  </w:num>
  <w:num w:numId="15">
    <w:abstractNumId w:val="12"/>
  </w:num>
  <w:num w:numId="16">
    <w:abstractNumId w:val="22"/>
  </w:num>
  <w:num w:numId="17">
    <w:abstractNumId w:val="23"/>
  </w:num>
  <w:num w:numId="18">
    <w:abstractNumId w:val="9"/>
  </w:num>
  <w:num w:numId="19">
    <w:abstractNumId w:val="21"/>
  </w:num>
  <w:num w:numId="20">
    <w:abstractNumId w:val="17"/>
  </w:num>
  <w:num w:numId="21">
    <w:abstractNumId w:val="19"/>
  </w:num>
  <w:num w:numId="22">
    <w:abstractNumId w:val="10"/>
  </w:num>
  <w:num w:numId="23">
    <w:abstractNumId w:val="14"/>
  </w:num>
  <w:num w:numId="24">
    <w:abstractNumId w:val="6"/>
  </w:num>
  <w:num w:numId="25">
    <w:abstractNumId w:val="5"/>
  </w:num>
  <w:num w:numId="26">
    <w:abstractNumId w:val="18"/>
  </w:num>
  <w:num w:numId="27">
    <w:abstractNumId w:val="18"/>
  </w:num>
  <w:num w:numId="28">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mirrorMargins/>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evenAndOddHeaders/>
  <w:drawingGridHorizontalSpacing w:val="100"/>
  <w:drawingGridVerticalSpacing w:val="181"/>
  <w:displayHorizontalDrawingGridEvery w:val="2"/>
  <w:characterSpacingControl w:val="doNotCompress"/>
  <w:hdrShapeDefaults>
    <o:shapedefaults v:ext="edit" spidmax="35841">
      <o:colormru v:ext="edit" colors="#50b3cf,#005a84,white,#fd0,#e2017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BN" w:val="[28 105 273 523]"/>
    <w:docVar w:name="Date" w:val="[Date]"/>
    <w:docVar w:name="Disclaimer_Date" w:val="Date"/>
    <w:docVar w:name="Disclaimer_Party" w:val="qaz"/>
    <w:docVar w:name="Disclaimer_Purpose" w:val="wsx"/>
    <w:docVar w:name="docDate" w:val="2015.11.05"/>
    <w:docVar w:name="docVersion" w:val="6"/>
    <w:docVar w:name="ImageName" w:val="MELBOURNE.jpg"/>
    <w:docVar w:name="OwnImage" w:val="No"/>
    <w:docVar w:name="Report Subtitle" w:val="[Report Subtitle]"/>
    <w:docVar w:name="Report Title" w:val="[Report Title]"/>
    <w:docVar w:name="TemplateVersion" w:val="2015.11.05"/>
    <w:docVar w:name="Urbis Company" w:val="[Urbis Valuations Pty Ltd]"/>
  </w:docVars>
  <w:rsids>
    <w:rsidRoot w:val="001349AB"/>
    <w:rsid w:val="00000613"/>
    <w:rsid w:val="000010C6"/>
    <w:rsid w:val="00001193"/>
    <w:rsid w:val="0000172D"/>
    <w:rsid w:val="00001749"/>
    <w:rsid w:val="000019A2"/>
    <w:rsid w:val="00002208"/>
    <w:rsid w:val="00002BEC"/>
    <w:rsid w:val="00006519"/>
    <w:rsid w:val="0000688A"/>
    <w:rsid w:val="000072E2"/>
    <w:rsid w:val="00007627"/>
    <w:rsid w:val="00007FDF"/>
    <w:rsid w:val="000102FF"/>
    <w:rsid w:val="00011F40"/>
    <w:rsid w:val="00012837"/>
    <w:rsid w:val="000134D9"/>
    <w:rsid w:val="00013A97"/>
    <w:rsid w:val="0001546F"/>
    <w:rsid w:val="00015C17"/>
    <w:rsid w:val="00015C20"/>
    <w:rsid w:val="000161CA"/>
    <w:rsid w:val="0001790A"/>
    <w:rsid w:val="00020315"/>
    <w:rsid w:val="00020F4B"/>
    <w:rsid w:val="00021305"/>
    <w:rsid w:val="00025034"/>
    <w:rsid w:val="0002644B"/>
    <w:rsid w:val="00030509"/>
    <w:rsid w:val="00031BE3"/>
    <w:rsid w:val="00032A51"/>
    <w:rsid w:val="00032FD9"/>
    <w:rsid w:val="00033220"/>
    <w:rsid w:val="00033FDB"/>
    <w:rsid w:val="00034414"/>
    <w:rsid w:val="00034EF1"/>
    <w:rsid w:val="0003511E"/>
    <w:rsid w:val="00035CE6"/>
    <w:rsid w:val="00036AFD"/>
    <w:rsid w:val="00037C6A"/>
    <w:rsid w:val="000436EC"/>
    <w:rsid w:val="00046094"/>
    <w:rsid w:val="000460B8"/>
    <w:rsid w:val="000461A6"/>
    <w:rsid w:val="00046E6E"/>
    <w:rsid w:val="000472E5"/>
    <w:rsid w:val="0005084C"/>
    <w:rsid w:val="000513BC"/>
    <w:rsid w:val="000515D8"/>
    <w:rsid w:val="00051A72"/>
    <w:rsid w:val="00052AAE"/>
    <w:rsid w:val="00052B6C"/>
    <w:rsid w:val="0005300A"/>
    <w:rsid w:val="00054BF1"/>
    <w:rsid w:val="000557B8"/>
    <w:rsid w:val="000559FB"/>
    <w:rsid w:val="00055F89"/>
    <w:rsid w:val="00056619"/>
    <w:rsid w:val="00056783"/>
    <w:rsid w:val="000572D5"/>
    <w:rsid w:val="0005756C"/>
    <w:rsid w:val="000608C2"/>
    <w:rsid w:val="00061395"/>
    <w:rsid w:val="000616D1"/>
    <w:rsid w:val="00062BE6"/>
    <w:rsid w:val="000634EC"/>
    <w:rsid w:val="0006350A"/>
    <w:rsid w:val="000646B5"/>
    <w:rsid w:val="000657F9"/>
    <w:rsid w:val="000672A2"/>
    <w:rsid w:val="00067DCB"/>
    <w:rsid w:val="00067FB2"/>
    <w:rsid w:val="0007010B"/>
    <w:rsid w:val="00070FB2"/>
    <w:rsid w:val="00071B02"/>
    <w:rsid w:val="00072A7B"/>
    <w:rsid w:val="00072D23"/>
    <w:rsid w:val="000735CA"/>
    <w:rsid w:val="00073AF9"/>
    <w:rsid w:val="000742C7"/>
    <w:rsid w:val="00076012"/>
    <w:rsid w:val="00077024"/>
    <w:rsid w:val="0008194F"/>
    <w:rsid w:val="00081CEA"/>
    <w:rsid w:val="00082252"/>
    <w:rsid w:val="000825BB"/>
    <w:rsid w:val="00082960"/>
    <w:rsid w:val="00083A51"/>
    <w:rsid w:val="000840EC"/>
    <w:rsid w:val="000858DC"/>
    <w:rsid w:val="000862E5"/>
    <w:rsid w:val="00086C3D"/>
    <w:rsid w:val="00086D48"/>
    <w:rsid w:val="00086F22"/>
    <w:rsid w:val="00087FBA"/>
    <w:rsid w:val="00091918"/>
    <w:rsid w:val="000928E8"/>
    <w:rsid w:val="000946E8"/>
    <w:rsid w:val="00095E2D"/>
    <w:rsid w:val="00095E78"/>
    <w:rsid w:val="000964E3"/>
    <w:rsid w:val="00096548"/>
    <w:rsid w:val="00096CD2"/>
    <w:rsid w:val="000971B4"/>
    <w:rsid w:val="000974FE"/>
    <w:rsid w:val="0009751E"/>
    <w:rsid w:val="00097C0F"/>
    <w:rsid w:val="00097E5C"/>
    <w:rsid w:val="000A0CF2"/>
    <w:rsid w:val="000A1B57"/>
    <w:rsid w:val="000A1C88"/>
    <w:rsid w:val="000A1F61"/>
    <w:rsid w:val="000A2494"/>
    <w:rsid w:val="000A32E3"/>
    <w:rsid w:val="000A381D"/>
    <w:rsid w:val="000A39C5"/>
    <w:rsid w:val="000A46C1"/>
    <w:rsid w:val="000A4B1C"/>
    <w:rsid w:val="000A58D9"/>
    <w:rsid w:val="000A5907"/>
    <w:rsid w:val="000A5BB5"/>
    <w:rsid w:val="000A5D53"/>
    <w:rsid w:val="000A7C5C"/>
    <w:rsid w:val="000B0593"/>
    <w:rsid w:val="000B0668"/>
    <w:rsid w:val="000B0EAA"/>
    <w:rsid w:val="000B143B"/>
    <w:rsid w:val="000B4117"/>
    <w:rsid w:val="000B4838"/>
    <w:rsid w:val="000B6A0B"/>
    <w:rsid w:val="000C005D"/>
    <w:rsid w:val="000C02CD"/>
    <w:rsid w:val="000C04C7"/>
    <w:rsid w:val="000C0867"/>
    <w:rsid w:val="000C1E09"/>
    <w:rsid w:val="000C2005"/>
    <w:rsid w:val="000C2259"/>
    <w:rsid w:val="000C2604"/>
    <w:rsid w:val="000C40AF"/>
    <w:rsid w:val="000C40F9"/>
    <w:rsid w:val="000C4545"/>
    <w:rsid w:val="000C7D71"/>
    <w:rsid w:val="000D009B"/>
    <w:rsid w:val="000D019F"/>
    <w:rsid w:val="000D020B"/>
    <w:rsid w:val="000D0D0D"/>
    <w:rsid w:val="000D1E81"/>
    <w:rsid w:val="000D4177"/>
    <w:rsid w:val="000D563D"/>
    <w:rsid w:val="000D630E"/>
    <w:rsid w:val="000D67FC"/>
    <w:rsid w:val="000D6FA0"/>
    <w:rsid w:val="000D799C"/>
    <w:rsid w:val="000E0EFE"/>
    <w:rsid w:val="000E1241"/>
    <w:rsid w:val="000E19D3"/>
    <w:rsid w:val="000E2C5A"/>
    <w:rsid w:val="000E494E"/>
    <w:rsid w:val="000E4AD4"/>
    <w:rsid w:val="000E55A6"/>
    <w:rsid w:val="000E6593"/>
    <w:rsid w:val="000E7755"/>
    <w:rsid w:val="000F113B"/>
    <w:rsid w:val="000F31E0"/>
    <w:rsid w:val="000F5EF5"/>
    <w:rsid w:val="000F722F"/>
    <w:rsid w:val="000F73FA"/>
    <w:rsid w:val="000F7986"/>
    <w:rsid w:val="000F79C4"/>
    <w:rsid w:val="001028F8"/>
    <w:rsid w:val="00102D4D"/>
    <w:rsid w:val="0010309D"/>
    <w:rsid w:val="0010346F"/>
    <w:rsid w:val="00103695"/>
    <w:rsid w:val="0010375B"/>
    <w:rsid w:val="00103ADA"/>
    <w:rsid w:val="00104226"/>
    <w:rsid w:val="0010496C"/>
    <w:rsid w:val="00105396"/>
    <w:rsid w:val="0010670D"/>
    <w:rsid w:val="001067C1"/>
    <w:rsid w:val="00106FEC"/>
    <w:rsid w:val="001073BC"/>
    <w:rsid w:val="001102EB"/>
    <w:rsid w:val="001103FE"/>
    <w:rsid w:val="001107CF"/>
    <w:rsid w:val="00110CF7"/>
    <w:rsid w:val="0011132B"/>
    <w:rsid w:val="001119CE"/>
    <w:rsid w:val="00111BB6"/>
    <w:rsid w:val="0011440D"/>
    <w:rsid w:val="0011497A"/>
    <w:rsid w:val="00115014"/>
    <w:rsid w:val="0011607B"/>
    <w:rsid w:val="00117445"/>
    <w:rsid w:val="001178BF"/>
    <w:rsid w:val="001178E8"/>
    <w:rsid w:val="00120551"/>
    <w:rsid w:val="0012134D"/>
    <w:rsid w:val="0012355F"/>
    <w:rsid w:val="001237F2"/>
    <w:rsid w:val="00125122"/>
    <w:rsid w:val="001274E4"/>
    <w:rsid w:val="001307C4"/>
    <w:rsid w:val="00131522"/>
    <w:rsid w:val="00132737"/>
    <w:rsid w:val="00132DAB"/>
    <w:rsid w:val="00132F2C"/>
    <w:rsid w:val="001342E8"/>
    <w:rsid w:val="001349AB"/>
    <w:rsid w:val="00135914"/>
    <w:rsid w:val="00135DE4"/>
    <w:rsid w:val="00136678"/>
    <w:rsid w:val="00136837"/>
    <w:rsid w:val="00137DBB"/>
    <w:rsid w:val="001412F5"/>
    <w:rsid w:val="001425D8"/>
    <w:rsid w:val="001427F8"/>
    <w:rsid w:val="00143B88"/>
    <w:rsid w:val="001466CB"/>
    <w:rsid w:val="0014749C"/>
    <w:rsid w:val="001476F8"/>
    <w:rsid w:val="0015070D"/>
    <w:rsid w:val="00151C01"/>
    <w:rsid w:val="00152CAC"/>
    <w:rsid w:val="001546A0"/>
    <w:rsid w:val="00154FD4"/>
    <w:rsid w:val="00155B5B"/>
    <w:rsid w:val="00157743"/>
    <w:rsid w:val="0015789B"/>
    <w:rsid w:val="00157981"/>
    <w:rsid w:val="0016112F"/>
    <w:rsid w:val="00161A6F"/>
    <w:rsid w:val="00162570"/>
    <w:rsid w:val="00162F9C"/>
    <w:rsid w:val="00163D14"/>
    <w:rsid w:val="00164757"/>
    <w:rsid w:val="00164F51"/>
    <w:rsid w:val="0016501C"/>
    <w:rsid w:val="00170742"/>
    <w:rsid w:val="001710A2"/>
    <w:rsid w:val="001719F4"/>
    <w:rsid w:val="00171C80"/>
    <w:rsid w:val="00173AA9"/>
    <w:rsid w:val="00173C98"/>
    <w:rsid w:val="001741B6"/>
    <w:rsid w:val="0017478D"/>
    <w:rsid w:val="001761B1"/>
    <w:rsid w:val="001770F1"/>
    <w:rsid w:val="0017735E"/>
    <w:rsid w:val="0017763E"/>
    <w:rsid w:val="001779F9"/>
    <w:rsid w:val="00180D4D"/>
    <w:rsid w:val="00180FA4"/>
    <w:rsid w:val="001810D4"/>
    <w:rsid w:val="00181349"/>
    <w:rsid w:val="00181974"/>
    <w:rsid w:val="00182008"/>
    <w:rsid w:val="001824F7"/>
    <w:rsid w:val="00182D0D"/>
    <w:rsid w:val="001832C8"/>
    <w:rsid w:val="00183B11"/>
    <w:rsid w:val="00185354"/>
    <w:rsid w:val="00190505"/>
    <w:rsid w:val="001910FE"/>
    <w:rsid w:val="001944AF"/>
    <w:rsid w:val="00194B95"/>
    <w:rsid w:val="00196458"/>
    <w:rsid w:val="0019672C"/>
    <w:rsid w:val="00196D3C"/>
    <w:rsid w:val="00197DE0"/>
    <w:rsid w:val="001A1004"/>
    <w:rsid w:val="001A354A"/>
    <w:rsid w:val="001A5456"/>
    <w:rsid w:val="001A60BF"/>
    <w:rsid w:val="001A6AE9"/>
    <w:rsid w:val="001A6BDA"/>
    <w:rsid w:val="001A7959"/>
    <w:rsid w:val="001B0D2D"/>
    <w:rsid w:val="001B13B2"/>
    <w:rsid w:val="001B1CC8"/>
    <w:rsid w:val="001B1DFC"/>
    <w:rsid w:val="001B1E76"/>
    <w:rsid w:val="001B2687"/>
    <w:rsid w:val="001B3890"/>
    <w:rsid w:val="001B5C48"/>
    <w:rsid w:val="001B795A"/>
    <w:rsid w:val="001C0999"/>
    <w:rsid w:val="001C2E66"/>
    <w:rsid w:val="001C3D25"/>
    <w:rsid w:val="001C3FEE"/>
    <w:rsid w:val="001C438D"/>
    <w:rsid w:val="001C5004"/>
    <w:rsid w:val="001C50C6"/>
    <w:rsid w:val="001C5C62"/>
    <w:rsid w:val="001C65E9"/>
    <w:rsid w:val="001C719D"/>
    <w:rsid w:val="001C774A"/>
    <w:rsid w:val="001D0123"/>
    <w:rsid w:val="001D0CCC"/>
    <w:rsid w:val="001D20B9"/>
    <w:rsid w:val="001D3B53"/>
    <w:rsid w:val="001D43BA"/>
    <w:rsid w:val="001D65F1"/>
    <w:rsid w:val="001D71D1"/>
    <w:rsid w:val="001D7877"/>
    <w:rsid w:val="001E0A46"/>
    <w:rsid w:val="001E0D1B"/>
    <w:rsid w:val="001E103F"/>
    <w:rsid w:val="001E13FA"/>
    <w:rsid w:val="001E18D0"/>
    <w:rsid w:val="001E1B62"/>
    <w:rsid w:val="001E2BA1"/>
    <w:rsid w:val="001E4689"/>
    <w:rsid w:val="001E495A"/>
    <w:rsid w:val="001E59EA"/>
    <w:rsid w:val="001E7323"/>
    <w:rsid w:val="001E7B6C"/>
    <w:rsid w:val="001F0890"/>
    <w:rsid w:val="001F12FE"/>
    <w:rsid w:val="001F4784"/>
    <w:rsid w:val="001F487B"/>
    <w:rsid w:val="001F4E52"/>
    <w:rsid w:val="001F51C1"/>
    <w:rsid w:val="001F58C9"/>
    <w:rsid w:val="001F5B0E"/>
    <w:rsid w:val="001F7FC7"/>
    <w:rsid w:val="002001A2"/>
    <w:rsid w:val="002007B5"/>
    <w:rsid w:val="00200878"/>
    <w:rsid w:val="002016E8"/>
    <w:rsid w:val="0020222F"/>
    <w:rsid w:val="00202D00"/>
    <w:rsid w:val="00203E65"/>
    <w:rsid w:val="00205307"/>
    <w:rsid w:val="00206BDF"/>
    <w:rsid w:val="00207AB9"/>
    <w:rsid w:val="00207EB1"/>
    <w:rsid w:val="00210F58"/>
    <w:rsid w:val="00211090"/>
    <w:rsid w:val="00213B58"/>
    <w:rsid w:val="00213B5D"/>
    <w:rsid w:val="002141B5"/>
    <w:rsid w:val="00214C7B"/>
    <w:rsid w:val="002162C9"/>
    <w:rsid w:val="00216B44"/>
    <w:rsid w:val="00220598"/>
    <w:rsid w:val="00220736"/>
    <w:rsid w:val="00222644"/>
    <w:rsid w:val="00222D88"/>
    <w:rsid w:val="00222F6C"/>
    <w:rsid w:val="0022325D"/>
    <w:rsid w:val="002248A8"/>
    <w:rsid w:val="0022501D"/>
    <w:rsid w:val="0022553A"/>
    <w:rsid w:val="002267BD"/>
    <w:rsid w:val="00227C7E"/>
    <w:rsid w:val="002319FD"/>
    <w:rsid w:val="00231FD5"/>
    <w:rsid w:val="00233129"/>
    <w:rsid w:val="0023315F"/>
    <w:rsid w:val="00233EFA"/>
    <w:rsid w:val="00234383"/>
    <w:rsid w:val="0023501C"/>
    <w:rsid w:val="00235726"/>
    <w:rsid w:val="00235FB4"/>
    <w:rsid w:val="00236FD9"/>
    <w:rsid w:val="002403E7"/>
    <w:rsid w:val="0024197F"/>
    <w:rsid w:val="00241EA9"/>
    <w:rsid w:val="0024234E"/>
    <w:rsid w:val="002437B6"/>
    <w:rsid w:val="00244C81"/>
    <w:rsid w:val="002454B4"/>
    <w:rsid w:val="0024598E"/>
    <w:rsid w:val="0024599B"/>
    <w:rsid w:val="00245E59"/>
    <w:rsid w:val="002478BF"/>
    <w:rsid w:val="002512E8"/>
    <w:rsid w:val="00253C90"/>
    <w:rsid w:val="00253C9A"/>
    <w:rsid w:val="00254973"/>
    <w:rsid w:val="002560B5"/>
    <w:rsid w:val="002567B7"/>
    <w:rsid w:val="00256ED3"/>
    <w:rsid w:val="00257E44"/>
    <w:rsid w:val="002601B6"/>
    <w:rsid w:val="002612AD"/>
    <w:rsid w:val="00261787"/>
    <w:rsid w:val="002626CB"/>
    <w:rsid w:val="00263964"/>
    <w:rsid w:val="00264047"/>
    <w:rsid w:val="00265B87"/>
    <w:rsid w:val="00265D42"/>
    <w:rsid w:val="00267565"/>
    <w:rsid w:val="00267D3B"/>
    <w:rsid w:val="00270102"/>
    <w:rsid w:val="0027019B"/>
    <w:rsid w:val="00272500"/>
    <w:rsid w:val="00273777"/>
    <w:rsid w:val="002741DE"/>
    <w:rsid w:val="0027433C"/>
    <w:rsid w:val="00275075"/>
    <w:rsid w:val="002751F7"/>
    <w:rsid w:val="002753C0"/>
    <w:rsid w:val="00275EFD"/>
    <w:rsid w:val="00277A2D"/>
    <w:rsid w:val="00277D14"/>
    <w:rsid w:val="00277E11"/>
    <w:rsid w:val="00277F30"/>
    <w:rsid w:val="002802A2"/>
    <w:rsid w:val="00281051"/>
    <w:rsid w:val="002819FE"/>
    <w:rsid w:val="00282387"/>
    <w:rsid w:val="00282648"/>
    <w:rsid w:val="0028359A"/>
    <w:rsid w:val="00284B1C"/>
    <w:rsid w:val="00284D4D"/>
    <w:rsid w:val="0028518C"/>
    <w:rsid w:val="0028638C"/>
    <w:rsid w:val="00286EEB"/>
    <w:rsid w:val="00287A12"/>
    <w:rsid w:val="002917A9"/>
    <w:rsid w:val="00292B4F"/>
    <w:rsid w:val="00293BC9"/>
    <w:rsid w:val="002947F6"/>
    <w:rsid w:val="00294A2E"/>
    <w:rsid w:val="00295206"/>
    <w:rsid w:val="00297304"/>
    <w:rsid w:val="002A0589"/>
    <w:rsid w:val="002A0CCF"/>
    <w:rsid w:val="002A2D6B"/>
    <w:rsid w:val="002A32C0"/>
    <w:rsid w:val="002A5356"/>
    <w:rsid w:val="002A5603"/>
    <w:rsid w:val="002A5D85"/>
    <w:rsid w:val="002A61BD"/>
    <w:rsid w:val="002A62AB"/>
    <w:rsid w:val="002A6ADF"/>
    <w:rsid w:val="002A7309"/>
    <w:rsid w:val="002B0767"/>
    <w:rsid w:val="002B28E3"/>
    <w:rsid w:val="002B4CF8"/>
    <w:rsid w:val="002B6D73"/>
    <w:rsid w:val="002B77B3"/>
    <w:rsid w:val="002C0354"/>
    <w:rsid w:val="002C06BA"/>
    <w:rsid w:val="002C06C4"/>
    <w:rsid w:val="002C0B00"/>
    <w:rsid w:val="002C155D"/>
    <w:rsid w:val="002C1DE9"/>
    <w:rsid w:val="002C1DF4"/>
    <w:rsid w:val="002C1EEE"/>
    <w:rsid w:val="002C2DAE"/>
    <w:rsid w:val="002C2E67"/>
    <w:rsid w:val="002C4418"/>
    <w:rsid w:val="002C7A79"/>
    <w:rsid w:val="002D06EA"/>
    <w:rsid w:val="002D07EC"/>
    <w:rsid w:val="002D179D"/>
    <w:rsid w:val="002D28A8"/>
    <w:rsid w:val="002D3C06"/>
    <w:rsid w:val="002D3C4C"/>
    <w:rsid w:val="002D40BB"/>
    <w:rsid w:val="002D454A"/>
    <w:rsid w:val="002D4E7E"/>
    <w:rsid w:val="002D5269"/>
    <w:rsid w:val="002D5837"/>
    <w:rsid w:val="002D5E4C"/>
    <w:rsid w:val="002D6C88"/>
    <w:rsid w:val="002D7A99"/>
    <w:rsid w:val="002E0FA5"/>
    <w:rsid w:val="002E1303"/>
    <w:rsid w:val="002E189A"/>
    <w:rsid w:val="002E2E3F"/>
    <w:rsid w:val="002E31A1"/>
    <w:rsid w:val="002E4768"/>
    <w:rsid w:val="002E4F9C"/>
    <w:rsid w:val="002E5CE5"/>
    <w:rsid w:val="002E5FA5"/>
    <w:rsid w:val="002E6578"/>
    <w:rsid w:val="002E7441"/>
    <w:rsid w:val="002E77CD"/>
    <w:rsid w:val="002E7D88"/>
    <w:rsid w:val="002F0CC0"/>
    <w:rsid w:val="002F2026"/>
    <w:rsid w:val="002F2066"/>
    <w:rsid w:val="002F307D"/>
    <w:rsid w:val="002F35DF"/>
    <w:rsid w:val="002F3889"/>
    <w:rsid w:val="002F4376"/>
    <w:rsid w:val="002F4644"/>
    <w:rsid w:val="002F4B4C"/>
    <w:rsid w:val="002F501D"/>
    <w:rsid w:val="002F5B70"/>
    <w:rsid w:val="002F5EBF"/>
    <w:rsid w:val="002F693B"/>
    <w:rsid w:val="00301578"/>
    <w:rsid w:val="00301688"/>
    <w:rsid w:val="00301869"/>
    <w:rsid w:val="00301A5C"/>
    <w:rsid w:val="00301BFF"/>
    <w:rsid w:val="00301E1D"/>
    <w:rsid w:val="00302BAC"/>
    <w:rsid w:val="00303D20"/>
    <w:rsid w:val="003041BC"/>
    <w:rsid w:val="00305E43"/>
    <w:rsid w:val="003060F0"/>
    <w:rsid w:val="00307378"/>
    <w:rsid w:val="003073C2"/>
    <w:rsid w:val="003077D3"/>
    <w:rsid w:val="00310836"/>
    <w:rsid w:val="00310A75"/>
    <w:rsid w:val="00310E13"/>
    <w:rsid w:val="0031221E"/>
    <w:rsid w:val="003155F8"/>
    <w:rsid w:val="00317E38"/>
    <w:rsid w:val="00321130"/>
    <w:rsid w:val="00321DD3"/>
    <w:rsid w:val="003227E7"/>
    <w:rsid w:val="0032300E"/>
    <w:rsid w:val="00324E52"/>
    <w:rsid w:val="00326B2F"/>
    <w:rsid w:val="00327C96"/>
    <w:rsid w:val="00330054"/>
    <w:rsid w:val="00330B2F"/>
    <w:rsid w:val="0033207F"/>
    <w:rsid w:val="003321BE"/>
    <w:rsid w:val="00332782"/>
    <w:rsid w:val="00333667"/>
    <w:rsid w:val="00334D09"/>
    <w:rsid w:val="00336187"/>
    <w:rsid w:val="00336A4E"/>
    <w:rsid w:val="0034000A"/>
    <w:rsid w:val="003415A9"/>
    <w:rsid w:val="00341D10"/>
    <w:rsid w:val="00342052"/>
    <w:rsid w:val="003435FF"/>
    <w:rsid w:val="00344020"/>
    <w:rsid w:val="00345D78"/>
    <w:rsid w:val="00346976"/>
    <w:rsid w:val="00347992"/>
    <w:rsid w:val="003502CF"/>
    <w:rsid w:val="0035249D"/>
    <w:rsid w:val="00352D83"/>
    <w:rsid w:val="00353B6C"/>
    <w:rsid w:val="00354E22"/>
    <w:rsid w:val="00355F7A"/>
    <w:rsid w:val="003565B6"/>
    <w:rsid w:val="003570C8"/>
    <w:rsid w:val="003601D4"/>
    <w:rsid w:val="00360FC5"/>
    <w:rsid w:val="003615E3"/>
    <w:rsid w:val="0036369F"/>
    <w:rsid w:val="003647AD"/>
    <w:rsid w:val="00364AB7"/>
    <w:rsid w:val="00365416"/>
    <w:rsid w:val="003666DC"/>
    <w:rsid w:val="00367509"/>
    <w:rsid w:val="00370892"/>
    <w:rsid w:val="00370A82"/>
    <w:rsid w:val="00371A33"/>
    <w:rsid w:val="00371D2F"/>
    <w:rsid w:val="0037338E"/>
    <w:rsid w:val="0037377C"/>
    <w:rsid w:val="00374122"/>
    <w:rsid w:val="00374307"/>
    <w:rsid w:val="00374CC8"/>
    <w:rsid w:val="00374D66"/>
    <w:rsid w:val="00374E0E"/>
    <w:rsid w:val="00376D6D"/>
    <w:rsid w:val="00377A45"/>
    <w:rsid w:val="00380999"/>
    <w:rsid w:val="00381B8E"/>
    <w:rsid w:val="00381E89"/>
    <w:rsid w:val="003848F1"/>
    <w:rsid w:val="00384DDA"/>
    <w:rsid w:val="00385C60"/>
    <w:rsid w:val="00386DE7"/>
    <w:rsid w:val="00386EFC"/>
    <w:rsid w:val="00387423"/>
    <w:rsid w:val="00387AF8"/>
    <w:rsid w:val="003904AF"/>
    <w:rsid w:val="00390515"/>
    <w:rsid w:val="003922B5"/>
    <w:rsid w:val="0039268D"/>
    <w:rsid w:val="003929C1"/>
    <w:rsid w:val="00393571"/>
    <w:rsid w:val="00393843"/>
    <w:rsid w:val="00394919"/>
    <w:rsid w:val="003949A8"/>
    <w:rsid w:val="00394ADB"/>
    <w:rsid w:val="00395C1D"/>
    <w:rsid w:val="00396749"/>
    <w:rsid w:val="00396F7D"/>
    <w:rsid w:val="00397109"/>
    <w:rsid w:val="00397EEE"/>
    <w:rsid w:val="003A14BD"/>
    <w:rsid w:val="003A20DB"/>
    <w:rsid w:val="003A22BE"/>
    <w:rsid w:val="003A2766"/>
    <w:rsid w:val="003A28EB"/>
    <w:rsid w:val="003A30B2"/>
    <w:rsid w:val="003A367A"/>
    <w:rsid w:val="003A417E"/>
    <w:rsid w:val="003A4C34"/>
    <w:rsid w:val="003A7FEF"/>
    <w:rsid w:val="003B17FB"/>
    <w:rsid w:val="003B1C1E"/>
    <w:rsid w:val="003B3676"/>
    <w:rsid w:val="003B56CE"/>
    <w:rsid w:val="003B5898"/>
    <w:rsid w:val="003B5B02"/>
    <w:rsid w:val="003B6005"/>
    <w:rsid w:val="003B60B9"/>
    <w:rsid w:val="003B625D"/>
    <w:rsid w:val="003B7D67"/>
    <w:rsid w:val="003C00DF"/>
    <w:rsid w:val="003C02E3"/>
    <w:rsid w:val="003C1A00"/>
    <w:rsid w:val="003C206B"/>
    <w:rsid w:val="003C28FB"/>
    <w:rsid w:val="003C3694"/>
    <w:rsid w:val="003C6723"/>
    <w:rsid w:val="003D10CE"/>
    <w:rsid w:val="003D10FB"/>
    <w:rsid w:val="003D155E"/>
    <w:rsid w:val="003D223E"/>
    <w:rsid w:val="003D32DC"/>
    <w:rsid w:val="003D36DB"/>
    <w:rsid w:val="003D4866"/>
    <w:rsid w:val="003D5F78"/>
    <w:rsid w:val="003D6139"/>
    <w:rsid w:val="003D618F"/>
    <w:rsid w:val="003E0415"/>
    <w:rsid w:val="003E4D52"/>
    <w:rsid w:val="003E4E1B"/>
    <w:rsid w:val="003E5678"/>
    <w:rsid w:val="003E628C"/>
    <w:rsid w:val="003E7469"/>
    <w:rsid w:val="003E752E"/>
    <w:rsid w:val="003F0FB4"/>
    <w:rsid w:val="003F0FD9"/>
    <w:rsid w:val="003F170B"/>
    <w:rsid w:val="003F1712"/>
    <w:rsid w:val="003F350F"/>
    <w:rsid w:val="003F3564"/>
    <w:rsid w:val="003F4948"/>
    <w:rsid w:val="003F4F6D"/>
    <w:rsid w:val="003F583E"/>
    <w:rsid w:val="003F6489"/>
    <w:rsid w:val="003F6DE7"/>
    <w:rsid w:val="003F7236"/>
    <w:rsid w:val="003F7F1B"/>
    <w:rsid w:val="004011CA"/>
    <w:rsid w:val="00401FED"/>
    <w:rsid w:val="00402207"/>
    <w:rsid w:val="00402537"/>
    <w:rsid w:val="00402EBF"/>
    <w:rsid w:val="00403FC5"/>
    <w:rsid w:val="00404C40"/>
    <w:rsid w:val="00405895"/>
    <w:rsid w:val="00406004"/>
    <w:rsid w:val="004100EB"/>
    <w:rsid w:val="00411D65"/>
    <w:rsid w:val="004125AF"/>
    <w:rsid w:val="004127BE"/>
    <w:rsid w:val="004129E3"/>
    <w:rsid w:val="00412ED2"/>
    <w:rsid w:val="00412F05"/>
    <w:rsid w:val="00414057"/>
    <w:rsid w:val="0041441D"/>
    <w:rsid w:val="00414C34"/>
    <w:rsid w:val="0041550E"/>
    <w:rsid w:val="00415B7F"/>
    <w:rsid w:val="00416C57"/>
    <w:rsid w:val="0041701C"/>
    <w:rsid w:val="00417ABF"/>
    <w:rsid w:val="0042003D"/>
    <w:rsid w:val="00420E06"/>
    <w:rsid w:val="004216D6"/>
    <w:rsid w:val="0042177C"/>
    <w:rsid w:val="00423026"/>
    <w:rsid w:val="0042322D"/>
    <w:rsid w:val="00423815"/>
    <w:rsid w:val="004245CA"/>
    <w:rsid w:val="004255A8"/>
    <w:rsid w:val="00426FC1"/>
    <w:rsid w:val="00427E36"/>
    <w:rsid w:val="0043086B"/>
    <w:rsid w:val="00431430"/>
    <w:rsid w:val="00431A2E"/>
    <w:rsid w:val="00431E33"/>
    <w:rsid w:val="00432F0E"/>
    <w:rsid w:val="0043340E"/>
    <w:rsid w:val="004339CD"/>
    <w:rsid w:val="00435102"/>
    <w:rsid w:val="00440853"/>
    <w:rsid w:val="00441341"/>
    <w:rsid w:val="004423B9"/>
    <w:rsid w:val="004425D8"/>
    <w:rsid w:val="00442C2D"/>
    <w:rsid w:val="00442F2B"/>
    <w:rsid w:val="0044351B"/>
    <w:rsid w:val="004459E0"/>
    <w:rsid w:val="0044651D"/>
    <w:rsid w:val="004503E6"/>
    <w:rsid w:val="00450D4D"/>
    <w:rsid w:val="0045209A"/>
    <w:rsid w:val="0045347D"/>
    <w:rsid w:val="004559BC"/>
    <w:rsid w:val="00456402"/>
    <w:rsid w:val="0045692D"/>
    <w:rsid w:val="004569DD"/>
    <w:rsid w:val="00461E76"/>
    <w:rsid w:val="004640C7"/>
    <w:rsid w:val="0046473B"/>
    <w:rsid w:val="004648B8"/>
    <w:rsid w:val="004655CE"/>
    <w:rsid w:val="00465680"/>
    <w:rsid w:val="00467684"/>
    <w:rsid w:val="004700F0"/>
    <w:rsid w:val="0047074B"/>
    <w:rsid w:val="00471A1C"/>
    <w:rsid w:val="004739C7"/>
    <w:rsid w:val="004745F1"/>
    <w:rsid w:val="00474C02"/>
    <w:rsid w:val="00475F44"/>
    <w:rsid w:val="00475FCF"/>
    <w:rsid w:val="00476BBC"/>
    <w:rsid w:val="00480E04"/>
    <w:rsid w:val="004810E4"/>
    <w:rsid w:val="00481BE1"/>
    <w:rsid w:val="00483268"/>
    <w:rsid w:val="004837BD"/>
    <w:rsid w:val="00483896"/>
    <w:rsid w:val="00483D78"/>
    <w:rsid w:val="00485F45"/>
    <w:rsid w:val="004869B5"/>
    <w:rsid w:val="00487C10"/>
    <w:rsid w:val="00487F6D"/>
    <w:rsid w:val="0049162F"/>
    <w:rsid w:val="00492A2B"/>
    <w:rsid w:val="00492BB2"/>
    <w:rsid w:val="00492C75"/>
    <w:rsid w:val="00492F8E"/>
    <w:rsid w:val="00493240"/>
    <w:rsid w:val="00493C89"/>
    <w:rsid w:val="00493E92"/>
    <w:rsid w:val="00494372"/>
    <w:rsid w:val="00497663"/>
    <w:rsid w:val="00497872"/>
    <w:rsid w:val="00497D47"/>
    <w:rsid w:val="00497DA0"/>
    <w:rsid w:val="004A154E"/>
    <w:rsid w:val="004A29CA"/>
    <w:rsid w:val="004A325F"/>
    <w:rsid w:val="004A3469"/>
    <w:rsid w:val="004A37DA"/>
    <w:rsid w:val="004A38C2"/>
    <w:rsid w:val="004A4B28"/>
    <w:rsid w:val="004A62CD"/>
    <w:rsid w:val="004A658B"/>
    <w:rsid w:val="004A728D"/>
    <w:rsid w:val="004A7390"/>
    <w:rsid w:val="004A76F7"/>
    <w:rsid w:val="004B005D"/>
    <w:rsid w:val="004B08C4"/>
    <w:rsid w:val="004B1442"/>
    <w:rsid w:val="004B2794"/>
    <w:rsid w:val="004B3BC2"/>
    <w:rsid w:val="004B3EE3"/>
    <w:rsid w:val="004B435D"/>
    <w:rsid w:val="004B443B"/>
    <w:rsid w:val="004B50C5"/>
    <w:rsid w:val="004B6852"/>
    <w:rsid w:val="004B6E18"/>
    <w:rsid w:val="004B73D4"/>
    <w:rsid w:val="004B769F"/>
    <w:rsid w:val="004B7915"/>
    <w:rsid w:val="004B7A59"/>
    <w:rsid w:val="004C3942"/>
    <w:rsid w:val="004C395F"/>
    <w:rsid w:val="004C3D91"/>
    <w:rsid w:val="004C5265"/>
    <w:rsid w:val="004C56D7"/>
    <w:rsid w:val="004C6E07"/>
    <w:rsid w:val="004C76DE"/>
    <w:rsid w:val="004D0D51"/>
    <w:rsid w:val="004D355A"/>
    <w:rsid w:val="004D3F3E"/>
    <w:rsid w:val="004D43A6"/>
    <w:rsid w:val="004D47E1"/>
    <w:rsid w:val="004D47F5"/>
    <w:rsid w:val="004D559F"/>
    <w:rsid w:val="004E1411"/>
    <w:rsid w:val="004E2A7F"/>
    <w:rsid w:val="004E3235"/>
    <w:rsid w:val="004E3C31"/>
    <w:rsid w:val="004E4E14"/>
    <w:rsid w:val="004E54E6"/>
    <w:rsid w:val="004E7760"/>
    <w:rsid w:val="004F099D"/>
    <w:rsid w:val="004F17BC"/>
    <w:rsid w:val="004F1854"/>
    <w:rsid w:val="004F20A4"/>
    <w:rsid w:val="004F25A6"/>
    <w:rsid w:val="004F3184"/>
    <w:rsid w:val="004F47C2"/>
    <w:rsid w:val="004F48DB"/>
    <w:rsid w:val="004F62AE"/>
    <w:rsid w:val="004F64FC"/>
    <w:rsid w:val="005012AF"/>
    <w:rsid w:val="00502FFC"/>
    <w:rsid w:val="0050361D"/>
    <w:rsid w:val="00504309"/>
    <w:rsid w:val="0050461A"/>
    <w:rsid w:val="00505F57"/>
    <w:rsid w:val="00506ED3"/>
    <w:rsid w:val="005072CC"/>
    <w:rsid w:val="00507B42"/>
    <w:rsid w:val="00507C56"/>
    <w:rsid w:val="00511DA7"/>
    <w:rsid w:val="00512C43"/>
    <w:rsid w:val="00514BFC"/>
    <w:rsid w:val="005151DF"/>
    <w:rsid w:val="005151F4"/>
    <w:rsid w:val="005158AF"/>
    <w:rsid w:val="00515F0A"/>
    <w:rsid w:val="0051693E"/>
    <w:rsid w:val="00516C77"/>
    <w:rsid w:val="00516E2A"/>
    <w:rsid w:val="00517217"/>
    <w:rsid w:val="00517C21"/>
    <w:rsid w:val="005205DB"/>
    <w:rsid w:val="00520FAD"/>
    <w:rsid w:val="005214CF"/>
    <w:rsid w:val="005221CC"/>
    <w:rsid w:val="00522865"/>
    <w:rsid w:val="00524D1B"/>
    <w:rsid w:val="00525507"/>
    <w:rsid w:val="005260A4"/>
    <w:rsid w:val="005265AE"/>
    <w:rsid w:val="00526BC2"/>
    <w:rsid w:val="005301F7"/>
    <w:rsid w:val="0053037A"/>
    <w:rsid w:val="00530431"/>
    <w:rsid w:val="00532BB1"/>
    <w:rsid w:val="005330A4"/>
    <w:rsid w:val="005335AC"/>
    <w:rsid w:val="00534DE1"/>
    <w:rsid w:val="00535B4E"/>
    <w:rsid w:val="00535E96"/>
    <w:rsid w:val="005368FF"/>
    <w:rsid w:val="00536D2A"/>
    <w:rsid w:val="00536E36"/>
    <w:rsid w:val="00537745"/>
    <w:rsid w:val="0054017D"/>
    <w:rsid w:val="005406DF"/>
    <w:rsid w:val="00540A5E"/>
    <w:rsid w:val="00541234"/>
    <w:rsid w:val="00541CC6"/>
    <w:rsid w:val="00542647"/>
    <w:rsid w:val="0054292A"/>
    <w:rsid w:val="00542BD7"/>
    <w:rsid w:val="00544802"/>
    <w:rsid w:val="005448B2"/>
    <w:rsid w:val="00546184"/>
    <w:rsid w:val="005500F1"/>
    <w:rsid w:val="00550997"/>
    <w:rsid w:val="00551055"/>
    <w:rsid w:val="005520DE"/>
    <w:rsid w:val="005520E3"/>
    <w:rsid w:val="00553D5D"/>
    <w:rsid w:val="0055427F"/>
    <w:rsid w:val="00554AE4"/>
    <w:rsid w:val="00554CED"/>
    <w:rsid w:val="00554E55"/>
    <w:rsid w:val="005552B6"/>
    <w:rsid w:val="00555A1A"/>
    <w:rsid w:val="00557BAE"/>
    <w:rsid w:val="005601F1"/>
    <w:rsid w:val="005604CB"/>
    <w:rsid w:val="005618A6"/>
    <w:rsid w:val="0056191B"/>
    <w:rsid w:val="00562B66"/>
    <w:rsid w:val="00564CA6"/>
    <w:rsid w:val="00564D9C"/>
    <w:rsid w:val="005651D3"/>
    <w:rsid w:val="005667F3"/>
    <w:rsid w:val="00566AA8"/>
    <w:rsid w:val="00566E49"/>
    <w:rsid w:val="0057054F"/>
    <w:rsid w:val="005707D4"/>
    <w:rsid w:val="0057310E"/>
    <w:rsid w:val="00573D23"/>
    <w:rsid w:val="00573FF1"/>
    <w:rsid w:val="0057456D"/>
    <w:rsid w:val="00575E7E"/>
    <w:rsid w:val="00576DA5"/>
    <w:rsid w:val="0057777E"/>
    <w:rsid w:val="005807B0"/>
    <w:rsid w:val="00580DF4"/>
    <w:rsid w:val="00582009"/>
    <w:rsid w:val="005829B6"/>
    <w:rsid w:val="00583B02"/>
    <w:rsid w:val="005857FA"/>
    <w:rsid w:val="00586308"/>
    <w:rsid w:val="00586C13"/>
    <w:rsid w:val="00586C6B"/>
    <w:rsid w:val="00587D89"/>
    <w:rsid w:val="00590069"/>
    <w:rsid w:val="00590172"/>
    <w:rsid w:val="00590514"/>
    <w:rsid w:val="00590B71"/>
    <w:rsid w:val="005919C7"/>
    <w:rsid w:val="00592E51"/>
    <w:rsid w:val="0059325A"/>
    <w:rsid w:val="005946FB"/>
    <w:rsid w:val="00594CD9"/>
    <w:rsid w:val="00594D13"/>
    <w:rsid w:val="00595D53"/>
    <w:rsid w:val="00597FE7"/>
    <w:rsid w:val="005A157F"/>
    <w:rsid w:val="005A1A37"/>
    <w:rsid w:val="005A3295"/>
    <w:rsid w:val="005A422F"/>
    <w:rsid w:val="005A4A5E"/>
    <w:rsid w:val="005A55AB"/>
    <w:rsid w:val="005A66A7"/>
    <w:rsid w:val="005A6C76"/>
    <w:rsid w:val="005A7F1D"/>
    <w:rsid w:val="005B05CC"/>
    <w:rsid w:val="005B065A"/>
    <w:rsid w:val="005B15D3"/>
    <w:rsid w:val="005B34E9"/>
    <w:rsid w:val="005B366A"/>
    <w:rsid w:val="005B5400"/>
    <w:rsid w:val="005B6215"/>
    <w:rsid w:val="005C3817"/>
    <w:rsid w:val="005C3D67"/>
    <w:rsid w:val="005C43E7"/>
    <w:rsid w:val="005C444D"/>
    <w:rsid w:val="005C550E"/>
    <w:rsid w:val="005C6146"/>
    <w:rsid w:val="005C6675"/>
    <w:rsid w:val="005C681A"/>
    <w:rsid w:val="005C6B11"/>
    <w:rsid w:val="005C6BA1"/>
    <w:rsid w:val="005C79E0"/>
    <w:rsid w:val="005C7B46"/>
    <w:rsid w:val="005D0730"/>
    <w:rsid w:val="005D09A6"/>
    <w:rsid w:val="005D1069"/>
    <w:rsid w:val="005D13D6"/>
    <w:rsid w:val="005D23E7"/>
    <w:rsid w:val="005D2CF8"/>
    <w:rsid w:val="005D418E"/>
    <w:rsid w:val="005D533C"/>
    <w:rsid w:val="005D543F"/>
    <w:rsid w:val="005D6211"/>
    <w:rsid w:val="005D65AA"/>
    <w:rsid w:val="005D7C40"/>
    <w:rsid w:val="005D7CED"/>
    <w:rsid w:val="005E0AA9"/>
    <w:rsid w:val="005E196A"/>
    <w:rsid w:val="005E1CB0"/>
    <w:rsid w:val="005E2F87"/>
    <w:rsid w:val="005E3E93"/>
    <w:rsid w:val="005E415A"/>
    <w:rsid w:val="005E6DAC"/>
    <w:rsid w:val="005F0473"/>
    <w:rsid w:val="005F1851"/>
    <w:rsid w:val="005F1858"/>
    <w:rsid w:val="005F1E74"/>
    <w:rsid w:val="005F2608"/>
    <w:rsid w:val="005F2A7E"/>
    <w:rsid w:val="005F3114"/>
    <w:rsid w:val="005F47B6"/>
    <w:rsid w:val="005F71D4"/>
    <w:rsid w:val="005F7B50"/>
    <w:rsid w:val="006002EB"/>
    <w:rsid w:val="00600307"/>
    <w:rsid w:val="00600628"/>
    <w:rsid w:val="00600815"/>
    <w:rsid w:val="006008BE"/>
    <w:rsid w:val="00602484"/>
    <w:rsid w:val="00602C78"/>
    <w:rsid w:val="0060373C"/>
    <w:rsid w:val="00603C8A"/>
    <w:rsid w:val="00604BCB"/>
    <w:rsid w:val="006054C2"/>
    <w:rsid w:val="006065BE"/>
    <w:rsid w:val="00606C88"/>
    <w:rsid w:val="006078E7"/>
    <w:rsid w:val="0061043C"/>
    <w:rsid w:val="0061065D"/>
    <w:rsid w:val="00611A78"/>
    <w:rsid w:val="00611F4F"/>
    <w:rsid w:val="0061244D"/>
    <w:rsid w:val="0061455F"/>
    <w:rsid w:val="00614700"/>
    <w:rsid w:val="00614ADD"/>
    <w:rsid w:val="00614DFB"/>
    <w:rsid w:val="006162C2"/>
    <w:rsid w:val="006166BC"/>
    <w:rsid w:val="006169F2"/>
    <w:rsid w:val="00617E80"/>
    <w:rsid w:val="00622FF3"/>
    <w:rsid w:val="00623AA4"/>
    <w:rsid w:val="006242A7"/>
    <w:rsid w:val="006246AE"/>
    <w:rsid w:val="00625B7C"/>
    <w:rsid w:val="006260FE"/>
    <w:rsid w:val="006269DF"/>
    <w:rsid w:val="006305AD"/>
    <w:rsid w:val="006320BD"/>
    <w:rsid w:val="00632E55"/>
    <w:rsid w:val="00633178"/>
    <w:rsid w:val="0063477F"/>
    <w:rsid w:val="00634B12"/>
    <w:rsid w:val="00634D8A"/>
    <w:rsid w:val="00634EB9"/>
    <w:rsid w:val="00636D22"/>
    <w:rsid w:val="006374D6"/>
    <w:rsid w:val="00637A9B"/>
    <w:rsid w:val="00642902"/>
    <w:rsid w:val="0064408B"/>
    <w:rsid w:val="006441AB"/>
    <w:rsid w:val="00644936"/>
    <w:rsid w:val="00644F08"/>
    <w:rsid w:val="00645050"/>
    <w:rsid w:val="00645346"/>
    <w:rsid w:val="00645D12"/>
    <w:rsid w:val="00646BA6"/>
    <w:rsid w:val="00647123"/>
    <w:rsid w:val="0064718F"/>
    <w:rsid w:val="00647C15"/>
    <w:rsid w:val="006511F2"/>
    <w:rsid w:val="00652130"/>
    <w:rsid w:val="006523FE"/>
    <w:rsid w:val="00652539"/>
    <w:rsid w:val="00652C6D"/>
    <w:rsid w:val="00656641"/>
    <w:rsid w:val="00660613"/>
    <w:rsid w:val="0066133E"/>
    <w:rsid w:val="00661FF6"/>
    <w:rsid w:val="00662721"/>
    <w:rsid w:val="00662C54"/>
    <w:rsid w:val="00664074"/>
    <w:rsid w:val="00665573"/>
    <w:rsid w:val="00665952"/>
    <w:rsid w:val="006660DE"/>
    <w:rsid w:val="00666974"/>
    <w:rsid w:val="00667521"/>
    <w:rsid w:val="00671539"/>
    <w:rsid w:val="00671CEE"/>
    <w:rsid w:val="00672171"/>
    <w:rsid w:val="00672867"/>
    <w:rsid w:val="00672C7A"/>
    <w:rsid w:val="00672F23"/>
    <w:rsid w:val="00673DB2"/>
    <w:rsid w:val="00673F55"/>
    <w:rsid w:val="006753E7"/>
    <w:rsid w:val="0067556F"/>
    <w:rsid w:val="006755AE"/>
    <w:rsid w:val="00676266"/>
    <w:rsid w:val="00676B7A"/>
    <w:rsid w:val="006800B8"/>
    <w:rsid w:val="00680DBC"/>
    <w:rsid w:val="00682993"/>
    <w:rsid w:val="00683D15"/>
    <w:rsid w:val="006841FD"/>
    <w:rsid w:val="0068420D"/>
    <w:rsid w:val="00684282"/>
    <w:rsid w:val="00684545"/>
    <w:rsid w:val="006864E7"/>
    <w:rsid w:val="006875F3"/>
    <w:rsid w:val="00687B94"/>
    <w:rsid w:val="00687D79"/>
    <w:rsid w:val="00690B9A"/>
    <w:rsid w:val="0069121E"/>
    <w:rsid w:val="0069259D"/>
    <w:rsid w:val="00693F9B"/>
    <w:rsid w:val="006945B6"/>
    <w:rsid w:val="00694768"/>
    <w:rsid w:val="0069495B"/>
    <w:rsid w:val="00697463"/>
    <w:rsid w:val="006A0D3A"/>
    <w:rsid w:val="006A1607"/>
    <w:rsid w:val="006A3345"/>
    <w:rsid w:val="006A38E4"/>
    <w:rsid w:val="006A4A73"/>
    <w:rsid w:val="006A609C"/>
    <w:rsid w:val="006A676B"/>
    <w:rsid w:val="006A6B25"/>
    <w:rsid w:val="006A6FEE"/>
    <w:rsid w:val="006B1077"/>
    <w:rsid w:val="006B2C30"/>
    <w:rsid w:val="006B2FB2"/>
    <w:rsid w:val="006B3402"/>
    <w:rsid w:val="006B45B2"/>
    <w:rsid w:val="006B6B72"/>
    <w:rsid w:val="006B7739"/>
    <w:rsid w:val="006B784F"/>
    <w:rsid w:val="006C22B3"/>
    <w:rsid w:val="006C3C55"/>
    <w:rsid w:val="006C3D6E"/>
    <w:rsid w:val="006C56E6"/>
    <w:rsid w:val="006C6E16"/>
    <w:rsid w:val="006C6F64"/>
    <w:rsid w:val="006C7525"/>
    <w:rsid w:val="006D1950"/>
    <w:rsid w:val="006D1A6B"/>
    <w:rsid w:val="006D1D5C"/>
    <w:rsid w:val="006D1FDC"/>
    <w:rsid w:val="006D228C"/>
    <w:rsid w:val="006D2508"/>
    <w:rsid w:val="006D2715"/>
    <w:rsid w:val="006D317A"/>
    <w:rsid w:val="006D3E3E"/>
    <w:rsid w:val="006D5A73"/>
    <w:rsid w:val="006D5B58"/>
    <w:rsid w:val="006D5C43"/>
    <w:rsid w:val="006D67E7"/>
    <w:rsid w:val="006D6A16"/>
    <w:rsid w:val="006D76A2"/>
    <w:rsid w:val="006E12CA"/>
    <w:rsid w:val="006E1321"/>
    <w:rsid w:val="006E1C85"/>
    <w:rsid w:val="006E23FF"/>
    <w:rsid w:val="006E2A80"/>
    <w:rsid w:val="006E2EA6"/>
    <w:rsid w:val="006E38BA"/>
    <w:rsid w:val="006E4F18"/>
    <w:rsid w:val="006E6ABD"/>
    <w:rsid w:val="006F06B5"/>
    <w:rsid w:val="006F0C5D"/>
    <w:rsid w:val="006F1227"/>
    <w:rsid w:val="006F137F"/>
    <w:rsid w:val="006F1AE8"/>
    <w:rsid w:val="006F206D"/>
    <w:rsid w:val="006F262B"/>
    <w:rsid w:val="006F4714"/>
    <w:rsid w:val="006F5634"/>
    <w:rsid w:val="006F5F7C"/>
    <w:rsid w:val="006F674D"/>
    <w:rsid w:val="006F692E"/>
    <w:rsid w:val="006F6B88"/>
    <w:rsid w:val="006F75E9"/>
    <w:rsid w:val="006F7A8D"/>
    <w:rsid w:val="00700249"/>
    <w:rsid w:val="00700D04"/>
    <w:rsid w:val="00701B39"/>
    <w:rsid w:val="0070349B"/>
    <w:rsid w:val="00703705"/>
    <w:rsid w:val="0070423D"/>
    <w:rsid w:val="00704757"/>
    <w:rsid w:val="00704B44"/>
    <w:rsid w:val="00704B4C"/>
    <w:rsid w:val="0070566D"/>
    <w:rsid w:val="00706C23"/>
    <w:rsid w:val="00706CA8"/>
    <w:rsid w:val="0070757C"/>
    <w:rsid w:val="00707BD9"/>
    <w:rsid w:val="0071197D"/>
    <w:rsid w:val="00711DFB"/>
    <w:rsid w:val="00711F2A"/>
    <w:rsid w:val="00712040"/>
    <w:rsid w:val="00712973"/>
    <w:rsid w:val="00713467"/>
    <w:rsid w:val="007137B7"/>
    <w:rsid w:val="00714229"/>
    <w:rsid w:val="00714912"/>
    <w:rsid w:val="00714F86"/>
    <w:rsid w:val="00714FB4"/>
    <w:rsid w:val="00720BF6"/>
    <w:rsid w:val="0072190C"/>
    <w:rsid w:val="00721A68"/>
    <w:rsid w:val="0072278D"/>
    <w:rsid w:val="007229C6"/>
    <w:rsid w:val="00722C3F"/>
    <w:rsid w:val="0072381C"/>
    <w:rsid w:val="007239AF"/>
    <w:rsid w:val="00723AC7"/>
    <w:rsid w:val="007245EA"/>
    <w:rsid w:val="00724716"/>
    <w:rsid w:val="0072484F"/>
    <w:rsid w:val="00724CF9"/>
    <w:rsid w:val="00725CFD"/>
    <w:rsid w:val="00725E6E"/>
    <w:rsid w:val="00725FDC"/>
    <w:rsid w:val="0072636D"/>
    <w:rsid w:val="00726824"/>
    <w:rsid w:val="007269C3"/>
    <w:rsid w:val="00727516"/>
    <w:rsid w:val="00731ED6"/>
    <w:rsid w:val="00732BA5"/>
    <w:rsid w:val="007344B2"/>
    <w:rsid w:val="007359FD"/>
    <w:rsid w:val="007372F3"/>
    <w:rsid w:val="00737BF6"/>
    <w:rsid w:val="00740249"/>
    <w:rsid w:val="00740C0D"/>
    <w:rsid w:val="00740CA8"/>
    <w:rsid w:val="00740DDE"/>
    <w:rsid w:val="00740EED"/>
    <w:rsid w:val="00741C72"/>
    <w:rsid w:val="00742CB1"/>
    <w:rsid w:val="00743180"/>
    <w:rsid w:val="00744391"/>
    <w:rsid w:val="00744D30"/>
    <w:rsid w:val="00745013"/>
    <w:rsid w:val="00745373"/>
    <w:rsid w:val="00745485"/>
    <w:rsid w:val="00745558"/>
    <w:rsid w:val="00745ABE"/>
    <w:rsid w:val="00746022"/>
    <w:rsid w:val="00746093"/>
    <w:rsid w:val="00746BC4"/>
    <w:rsid w:val="00747104"/>
    <w:rsid w:val="00747A17"/>
    <w:rsid w:val="00750751"/>
    <w:rsid w:val="007511E4"/>
    <w:rsid w:val="0075178D"/>
    <w:rsid w:val="00751CFB"/>
    <w:rsid w:val="00752730"/>
    <w:rsid w:val="00752E11"/>
    <w:rsid w:val="00753515"/>
    <w:rsid w:val="0075402D"/>
    <w:rsid w:val="0075457B"/>
    <w:rsid w:val="00754BC6"/>
    <w:rsid w:val="00754CD2"/>
    <w:rsid w:val="00755D14"/>
    <w:rsid w:val="00756510"/>
    <w:rsid w:val="00757297"/>
    <w:rsid w:val="0075756A"/>
    <w:rsid w:val="007579BA"/>
    <w:rsid w:val="0076206F"/>
    <w:rsid w:val="007625E2"/>
    <w:rsid w:val="00763DC4"/>
    <w:rsid w:val="00764802"/>
    <w:rsid w:val="00764CCE"/>
    <w:rsid w:val="00765C47"/>
    <w:rsid w:val="00766D61"/>
    <w:rsid w:val="007671B8"/>
    <w:rsid w:val="00767601"/>
    <w:rsid w:val="00770041"/>
    <w:rsid w:val="007712B2"/>
    <w:rsid w:val="0077193D"/>
    <w:rsid w:val="00772B17"/>
    <w:rsid w:val="00772B5F"/>
    <w:rsid w:val="00772FB9"/>
    <w:rsid w:val="00773A1C"/>
    <w:rsid w:val="00773FA3"/>
    <w:rsid w:val="00774751"/>
    <w:rsid w:val="0077495A"/>
    <w:rsid w:val="00774B05"/>
    <w:rsid w:val="00775C7A"/>
    <w:rsid w:val="00775DD3"/>
    <w:rsid w:val="0077661C"/>
    <w:rsid w:val="00776D2D"/>
    <w:rsid w:val="007774F9"/>
    <w:rsid w:val="00777878"/>
    <w:rsid w:val="00777E49"/>
    <w:rsid w:val="00783DEA"/>
    <w:rsid w:val="00783F2C"/>
    <w:rsid w:val="0078475F"/>
    <w:rsid w:val="00785171"/>
    <w:rsid w:val="0078527C"/>
    <w:rsid w:val="00785980"/>
    <w:rsid w:val="00786B24"/>
    <w:rsid w:val="00787093"/>
    <w:rsid w:val="00787BDA"/>
    <w:rsid w:val="007902FA"/>
    <w:rsid w:val="00790D05"/>
    <w:rsid w:val="00790F43"/>
    <w:rsid w:val="0079215E"/>
    <w:rsid w:val="007924A1"/>
    <w:rsid w:val="00792762"/>
    <w:rsid w:val="00792C80"/>
    <w:rsid w:val="0079350F"/>
    <w:rsid w:val="00793D8C"/>
    <w:rsid w:val="0079549E"/>
    <w:rsid w:val="0079626B"/>
    <w:rsid w:val="00797CEB"/>
    <w:rsid w:val="007A08BB"/>
    <w:rsid w:val="007A153C"/>
    <w:rsid w:val="007A1A89"/>
    <w:rsid w:val="007A31B3"/>
    <w:rsid w:val="007A4B38"/>
    <w:rsid w:val="007B019F"/>
    <w:rsid w:val="007B0B95"/>
    <w:rsid w:val="007B0D5F"/>
    <w:rsid w:val="007B2299"/>
    <w:rsid w:val="007B320C"/>
    <w:rsid w:val="007B57A7"/>
    <w:rsid w:val="007B5BD3"/>
    <w:rsid w:val="007B5E10"/>
    <w:rsid w:val="007B6976"/>
    <w:rsid w:val="007B7E37"/>
    <w:rsid w:val="007C1310"/>
    <w:rsid w:val="007C14F7"/>
    <w:rsid w:val="007C1B1F"/>
    <w:rsid w:val="007C1B37"/>
    <w:rsid w:val="007C293F"/>
    <w:rsid w:val="007C29EC"/>
    <w:rsid w:val="007C3467"/>
    <w:rsid w:val="007C486A"/>
    <w:rsid w:val="007C4E9C"/>
    <w:rsid w:val="007C5498"/>
    <w:rsid w:val="007C60CE"/>
    <w:rsid w:val="007C6218"/>
    <w:rsid w:val="007C6426"/>
    <w:rsid w:val="007C68F4"/>
    <w:rsid w:val="007C798A"/>
    <w:rsid w:val="007D0B6F"/>
    <w:rsid w:val="007D160F"/>
    <w:rsid w:val="007D1B3B"/>
    <w:rsid w:val="007D3A93"/>
    <w:rsid w:val="007D3EA5"/>
    <w:rsid w:val="007D4E7C"/>
    <w:rsid w:val="007D51D8"/>
    <w:rsid w:val="007D5CD2"/>
    <w:rsid w:val="007D6A9A"/>
    <w:rsid w:val="007D7976"/>
    <w:rsid w:val="007E0E60"/>
    <w:rsid w:val="007E1410"/>
    <w:rsid w:val="007E1BB5"/>
    <w:rsid w:val="007E289D"/>
    <w:rsid w:val="007E37C1"/>
    <w:rsid w:val="007E3B42"/>
    <w:rsid w:val="007E3CFA"/>
    <w:rsid w:val="007E3E10"/>
    <w:rsid w:val="007E4643"/>
    <w:rsid w:val="007E6306"/>
    <w:rsid w:val="007F0B82"/>
    <w:rsid w:val="007F0FB5"/>
    <w:rsid w:val="007F13C9"/>
    <w:rsid w:val="007F2E41"/>
    <w:rsid w:val="007F308F"/>
    <w:rsid w:val="007F3235"/>
    <w:rsid w:val="007F3601"/>
    <w:rsid w:val="007F3B45"/>
    <w:rsid w:val="007F4422"/>
    <w:rsid w:val="007F530C"/>
    <w:rsid w:val="007F6364"/>
    <w:rsid w:val="007F665D"/>
    <w:rsid w:val="007F6B81"/>
    <w:rsid w:val="007F73F0"/>
    <w:rsid w:val="007F7E2A"/>
    <w:rsid w:val="0080051F"/>
    <w:rsid w:val="00800F5E"/>
    <w:rsid w:val="008018D6"/>
    <w:rsid w:val="00802716"/>
    <w:rsid w:val="00802DB9"/>
    <w:rsid w:val="00805849"/>
    <w:rsid w:val="00806010"/>
    <w:rsid w:val="00806CBC"/>
    <w:rsid w:val="00806CD1"/>
    <w:rsid w:val="00810197"/>
    <w:rsid w:val="0081021D"/>
    <w:rsid w:val="008103C7"/>
    <w:rsid w:val="00811617"/>
    <w:rsid w:val="00812634"/>
    <w:rsid w:val="00813C2E"/>
    <w:rsid w:val="00815626"/>
    <w:rsid w:val="008156A1"/>
    <w:rsid w:val="008157AC"/>
    <w:rsid w:val="00815883"/>
    <w:rsid w:val="00816A57"/>
    <w:rsid w:val="00816DC4"/>
    <w:rsid w:val="00816EBF"/>
    <w:rsid w:val="00817990"/>
    <w:rsid w:val="00817DD6"/>
    <w:rsid w:val="00817F43"/>
    <w:rsid w:val="00822021"/>
    <w:rsid w:val="00822C47"/>
    <w:rsid w:val="008232F2"/>
    <w:rsid w:val="00823D85"/>
    <w:rsid w:val="008245C3"/>
    <w:rsid w:val="00824992"/>
    <w:rsid w:val="008265F9"/>
    <w:rsid w:val="00827A5F"/>
    <w:rsid w:val="00830D22"/>
    <w:rsid w:val="0083146D"/>
    <w:rsid w:val="008314A1"/>
    <w:rsid w:val="008315D2"/>
    <w:rsid w:val="00831F5D"/>
    <w:rsid w:val="0083303A"/>
    <w:rsid w:val="00834E68"/>
    <w:rsid w:val="0083529F"/>
    <w:rsid w:val="00835E04"/>
    <w:rsid w:val="008362B1"/>
    <w:rsid w:val="00836F6B"/>
    <w:rsid w:val="0083770B"/>
    <w:rsid w:val="00841CAD"/>
    <w:rsid w:val="008442C5"/>
    <w:rsid w:val="00844760"/>
    <w:rsid w:val="00844F54"/>
    <w:rsid w:val="00845274"/>
    <w:rsid w:val="00845EA9"/>
    <w:rsid w:val="0084773F"/>
    <w:rsid w:val="00847F50"/>
    <w:rsid w:val="0085142C"/>
    <w:rsid w:val="00851734"/>
    <w:rsid w:val="00851745"/>
    <w:rsid w:val="00851C48"/>
    <w:rsid w:val="00852153"/>
    <w:rsid w:val="008521F2"/>
    <w:rsid w:val="008524F8"/>
    <w:rsid w:val="00852ACC"/>
    <w:rsid w:val="00854C78"/>
    <w:rsid w:val="008556E0"/>
    <w:rsid w:val="00857B21"/>
    <w:rsid w:val="008619AE"/>
    <w:rsid w:val="0086268E"/>
    <w:rsid w:val="008630CB"/>
    <w:rsid w:val="008663AE"/>
    <w:rsid w:val="00866AF5"/>
    <w:rsid w:val="00872657"/>
    <w:rsid w:val="00872D2A"/>
    <w:rsid w:val="00872E28"/>
    <w:rsid w:val="008740E1"/>
    <w:rsid w:val="0087496B"/>
    <w:rsid w:val="00875661"/>
    <w:rsid w:val="008766EE"/>
    <w:rsid w:val="00877DD6"/>
    <w:rsid w:val="008800DB"/>
    <w:rsid w:val="008809B5"/>
    <w:rsid w:val="00880EDF"/>
    <w:rsid w:val="0088207B"/>
    <w:rsid w:val="00884795"/>
    <w:rsid w:val="00885592"/>
    <w:rsid w:val="00885AAF"/>
    <w:rsid w:val="00885FD2"/>
    <w:rsid w:val="00890D62"/>
    <w:rsid w:val="00891B1B"/>
    <w:rsid w:val="00892D36"/>
    <w:rsid w:val="00894235"/>
    <w:rsid w:val="00894371"/>
    <w:rsid w:val="0089570A"/>
    <w:rsid w:val="00896DAD"/>
    <w:rsid w:val="0089771C"/>
    <w:rsid w:val="008A0F19"/>
    <w:rsid w:val="008A1F99"/>
    <w:rsid w:val="008A20D9"/>
    <w:rsid w:val="008A24A2"/>
    <w:rsid w:val="008A2BCD"/>
    <w:rsid w:val="008A74F9"/>
    <w:rsid w:val="008B047D"/>
    <w:rsid w:val="008B06E6"/>
    <w:rsid w:val="008B18F0"/>
    <w:rsid w:val="008B3BC9"/>
    <w:rsid w:val="008B4C4C"/>
    <w:rsid w:val="008B529F"/>
    <w:rsid w:val="008C1394"/>
    <w:rsid w:val="008C286F"/>
    <w:rsid w:val="008C2F1C"/>
    <w:rsid w:val="008C3A3B"/>
    <w:rsid w:val="008C4510"/>
    <w:rsid w:val="008C4874"/>
    <w:rsid w:val="008C50F9"/>
    <w:rsid w:val="008C52F1"/>
    <w:rsid w:val="008C6657"/>
    <w:rsid w:val="008D0F1F"/>
    <w:rsid w:val="008D102B"/>
    <w:rsid w:val="008D21BF"/>
    <w:rsid w:val="008D3FBA"/>
    <w:rsid w:val="008D4DF4"/>
    <w:rsid w:val="008D5DEA"/>
    <w:rsid w:val="008E01B9"/>
    <w:rsid w:val="008E0374"/>
    <w:rsid w:val="008E13A2"/>
    <w:rsid w:val="008E1658"/>
    <w:rsid w:val="008E18BD"/>
    <w:rsid w:val="008E1B6D"/>
    <w:rsid w:val="008E235D"/>
    <w:rsid w:val="008E37B8"/>
    <w:rsid w:val="008E4EBB"/>
    <w:rsid w:val="008E5471"/>
    <w:rsid w:val="008E5DE3"/>
    <w:rsid w:val="008E63CD"/>
    <w:rsid w:val="008E658F"/>
    <w:rsid w:val="008E66BF"/>
    <w:rsid w:val="008E7A2A"/>
    <w:rsid w:val="008F0630"/>
    <w:rsid w:val="008F112B"/>
    <w:rsid w:val="008F277A"/>
    <w:rsid w:val="008F28A0"/>
    <w:rsid w:val="008F2950"/>
    <w:rsid w:val="008F320F"/>
    <w:rsid w:val="008F4C47"/>
    <w:rsid w:val="008F5D0B"/>
    <w:rsid w:val="008F7489"/>
    <w:rsid w:val="008F759B"/>
    <w:rsid w:val="009000C7"/>
    <w:rsid w:val="00900EB7"/>
    <w:rsid w:val="0090164D"/>
    <w:rsid w:val="0090213F"/>
    <w:rsid w:val="0090234E"/>
    <w:rsid w:val="009023A3"/>
    <w:rsid w:val="00902992"/>
    <w:rsid w:val="00902CD6"/>
    <w:rsid w:val="0090361D"/>
    <w:rsid w:val="00903B5D"/>
    <w:rsid w:val="00903C2C"/>
    <w:rsid w:val="00904C52"/>
    <w:rsid w:val="00905A95"/>
    <w:rsid w:val="00905E88"/>
    <w:rsid w:val="0090761D"/>
    <w:rsid w:val="00910836"/>
    <w:rsid w:val="009121D4"/>
    <w:rsid w:val="009122AE"/>
    <w:rsid w:val="00912D46"/>
    <w:rsid w:val="00913DAD"/>
    <w:rsid w:val="00913F11"/>
    <w:rsid w:val="009145CF"/>
    <w:rsid w:val="00915471"/>
    <w:rsid w:val="009176F6"/>
    <w:rsid w:val="00917E1C"/>
    <w:rsid w:val="00920721"/>
    <w:rsid w:val="00921A19"/>
    <w:rsid w:val="00922A02"/>
    <w:rsid w:val="00922BE1"/>
    <w:rsid w:val="00923460"/>
    <w:rsid w:val="00924BDF"/>
    <w:rsid w:val="0092565F"/>
    <w:rsid w:val="00925F00"/>
    <w:rsid w:val="00926744"/>
    <w:rsid w:val="00926824"/>
    <w:rsid w:val="00927209"/>
    <w:rsid w:val="009278CE"/>
    <w:rsid w:val="009279FA"/>
    <w:rsid w:val="00927DCF"/>
    <w:rsid w:val="00930253"/>
    <w:rsid w:val="00931BCF"/>
    <w:rsid w:val="00933EDF"/>
    <w:rsid w:val="009343CD"/>
    <w:rsid w:val="00934825"/>
    <w:rsid w:val="00934CC8"/>
    <w:rsid w:val="00934ED9"/>
    <w:rsid w:val="00935570"/>
    <w:rsid w:val="00935841"/>
    <w:rsid w:val="009417B6"/>
    <w:rsid w:val="00941B39"/>
    <w:rsid w:val="00941C59"/>
    <w:rsid w:val="00941EC1"/>
    <w:rsid w:val="0094249E"/>
    <w:rsid w:val="009428BA"/>
    <w:rsid w:val="00942A55"/>
    <w:rsid w:val="0094359F"/>
    <w:rsid w:val="00944575"/>
    <w:rsid w:val="0094469A"/>
    <w:rsid w:val="009446CE"/>
    <w:rsid w:val="009478DC"/>
    <w:rsid w:val="00950D87"/>
    <w:rsid w:val="00951061"/>
    <w:rsid w:val="00951886"/>
    <w:rsid w:val="00951A92"/>
    <w:rsid w:val="009536C5"/>
    <w:rsid w:val="00953A2B"/>
    <w:rsid w:val="00953C7C"/>
    <w:rsid w:val="00953EB7"/>
    <w:rsid w:val="00954516"/>
    <w:rsid w:val="00955620"/>
    <w:rsid w:val="00955941"/>
    <w:rsid w:val="0095596D"/>
    <w:rsid w:val="00956555"/>
    <w:rsid w:val="009566CF"/>
    <w:rsid w:val="009567E5"/>
    <w:rsid w:val="00957FD8"/>
    <w:rsid w:val="00960993"/>
    <w:rsid w:val="00960B37"/>
    <w:rsid w:val="0096155C"/>
    <w:rsid w:val="00961FA7"/>
    <w:rsid w:val="009632E6"/>
    <w:rsid w:val="0096457B"/>
    <w:rsid w:val="009657F2"/>
    <w:rsid w:val="00965D1F"/>
    <w:rsid w:val="00967218"/>
    <w:rsid w:val="00970A98"/>
    <w:rsid w:val="00970C9E"/>
    <w:rsid w:val="0097145C"/>
    <w:rsid w:val="00971547"/>
    <w:rsid w:val="00971CD1"/>
    <w:rsid w:val="00972B04"/>
    <w:rsid w:val="009735C5"/>
    <w:rsid w:val="009736C4"/>
    <w:rsid w:val="00973AEF"/>
    <w:rsid w:val="00975A21"/>
    <w:rsid w:val="00976908"/>
    <w:rsid w:val="00980100"/>
    <w:rsid w:val="009813A3"/>
    <w:rsid w:val="009814D3"/>
    <w:rsid w:val="009818BB"/>
    <w:rsid w:val="00981AB9"/>
    <w:rsid w:val="0098266A"/>
    <w:rsid w:val="009831F4"/>
    <w:rsid w:val="009836FD"/>
    <w:rsid w:val="0098398A"/>
    <w:rsid w:val="00984027"/>
    <w:rsid w:val="0098595A"/>
    <w:rsid w:val="00986E06"/>
    <w:rsid w:val="0099014C"/>
    <w:rsid w:val="0099310D"/>
    <w:rsid w:val="009938AD"/>
    <w:rsid w:val="00993C00"/>
    <w:rsid w:val="00994BD0"/>
    <w:rsid w:val="00994C03"/>
    <w:rsid w:val="00995CBA"/>
    <w:rsid w:val="00996CB1"/>
    <w:rsid w:val="009A03D8"/>
    <w:rsid w:val="009A0722"/>
    <w:rsid w:val="009A0B11"/>
    <w:rsid w:val="009A1D5D"/>
    <w:rsid w:val="009A1E4B"/>
    <w:rsid w:val="009A213D"/>
    <w:rsid w:val="009A2C55"/>
    <w:rsid w:val="009A4155"/>
    <w:rsid w:val="009A4D3E"/>
    <w:rsid w:val="009A52DD"/>
    <w:rsid w:val="009A5436"/>
    <w:rsid w:val="009A5D80"/>
    <w:rsid w:val="009A6313"/>
    <w:rsid w:val="009A67A6"/>
    <w:rsid w:val="009A6B38"/>
    <w:rsid w:val="009A7830"/>
    <w:rsid w:val="009B13AB"/>
    <w:rsid w:val="009B2A20"/>
    <w:rsid w:val="009B3691"/>
    <w:rsid w:val="009B3F3C"/>
    <w:rsid w:val="009B478D"/>
    <w:rsid w:val="009B4A5B"/>
    <w:rsid w:val="009B51D4"/>
    <w:rsid w:val="009B530D"/>
    <w:rsid w:val="009B5540"/>
    <w:rsid w:val="009B5589"/>
    <w:rsid w:val="009B6BFC"/>
    <w:rsid w:val="009B72D9"/>
    <w:rsid w:val="009B7F4A"/>
    <w:rsid w:val="009C0654"/>
    <w:rsid w:val="009C0FD5"/>
    <w:rsid w:val="009C1419"/>
    <w:rsid w:val="009C1D0C"/>
    <w:rsid w:val="009C206D"/>
    <w:rsid w:val="009C27BC"/>
    <w:rsid w:val="009C3BB4"/>
    <w:rsid w:val="009C42F0"/>
    <w:rsid w:val="009C4B25"/>
    <w:rsid w:val="009C527A"/>
    <w:rsid w:val="009C7D7F"/>
    <w:rsid w:val="009D0D3F"/>
    <w:rsid w:val="009D13BE"/>
    <w:rsid w:val="009D34E1"/>
    <w:rsid w:val="009D4AB7"/>
    <w:rsid w:val="009D74ED"/>
    <w:rsid w:val="009D7E73"/>
    <w:rsid w:val="009D7F0C"/>
    <w:rsid w:val="009D7FB8"/>
    <w:rsid w:val="009E03EB"/>
    <w:rsid w:val="009E0A8B"/>
    <w:rsid w:val="009E2ED4"/>
    <w:rsid w:val="009E3520"/>
    <w:rsid w:val="009E6B62"/>
    <w:rsid w:val="009E7F1C"/>
    <w:rsid w:val="009F00AA"/>
    <w:rsid w:val="009F030D"/>
    <w:rsid w:val="009F03F3"/>
    <w:rsid w:val="009F0A00"/>
    <w:rsid w:val="009F0E43"/>
    <w:rsid w:val="009F1243"/>
    <w:rsid w:val="009F12AC"/>
    <w:rsid w:val="009F2245"/>
    <w:rsid w:val="009F3472"/>
    <w:rsid w:val="009F3ED6"/>
    <w:rsid w:val="009F6488"/>
    <w:rsid w:val="009F78E5"/>
    <w:rsid w:val="00A0076B"/>
    <w:rsid w:val="00A0108F"/>
    <w:rsid w:val="00A02671"/>
    <w:rsid w:val="00A029A3"/>
    <w:rsid w:val="00A02E1B"/>
    <w:rsid w:val="00A03958"/>
    <w:rsid w:val="00A03EE3"/>
    <w:rsid w:val="00A04482"/>
    <w:rsid w:val="00A07AD9"/>
    <w:rsid w:val="00A12282"/>
    <w:rsid w:val="00A12C87"/>
    <w:rsid w:val="00A12E37"/>
    <w:rsid w:val="00A13099"/>
    <w:rsid w:val="00A13D93"/>
    <w:rsid w:val="00A14022"/>
    <w:rsid w:val="00A14115"/>
    <w:rsid w:val="00A14A56"/>
    <w:rsid w:val="00A14F6F"/>
    <w:rsid w:val="00A16316"/>
    <w:rsid w:val="00A20C34"/>
    <w:rsid w:val="00A21EEC"/>
    <w:rsid w:val="00A224FE"/>
    <w:rsid w:val="00A23B35"/>
    <w:rsid w:val="00A2418B"/>
    <w:rsid w:val="00A24E8F"/>
    <w:rsid w:val="00A267DA"/>
    <w:rsid w:val="00A26F92"/>
    <w:rsid w:val="00A2776E"/>
    <w:rsid w:val="00A27BCE"/>
    <w:rsid w:val="00A27C58"/>
    <w:rsid w:val="00A31655"/>
    <w:rsid w:val="00A316F3"/>
    <w:rsid w:val="00A32619"/>
    <w:rsid w:val="00A327B1"/>
    <w:rsid w:val="00A32CD3"/>
    <w:rsid w:val="00A33526"/>
    <w:rsid w:val="00A3357A"/>
    <w:rsid w:val="00A33A90"/>
    <w:rsid w:val="00A34000"/>
    <w:rsid w:val="00A340DD"/>
    <w:rsid w:val="00A34696"/>
    <w:rsid w:val="00A34D5E"/>
    <w:rsid w:val="00A35287"/>
    <w:rsid w:val="00A353F2"/>
    <w:rsid w:val="00A363DB"/>
    <w:rsid w:val="00A37251"/>
    <w:rsid w:val="00A375C9"/>
    <w:rsid w:val="00A4072D"/>
    <w:rsid w:val="00A40776"/>
    <w:rsid w:val="00A41F95"/>
    <w:rsid w:val="00A42387"/>
    <w:rsid w:val="00A42A0D"/>
    <w:rsid w:val="00A42D27"/>
    <w:rsid w:val="00A43A63"/>
    <w:rsid w:val="00A43C05"/>
    <w:rsid w:val="00A449B2"/>
    <w:rsid w:val="00A45696"/>
    <w:rsid w:val="00A45FF2"/>
    <w:rsid w:val="00A4643C"/>
    <w:rsid w:val="00A46B5A"/>
    <w:rsid w:val="00A4716D"/>
    <w:rsid w:val="00A47924"/>
    <w:rsid w:val="00A506CA"/>
    <w:rsid w:val="00A50A25"/>
    <w:rsid w:val="00A50EE8"/>
    <w:rsid w:val="00A518FD"/>
    <w:rsid w:val="00A51C5F"/>
    <w:rsid w:val="00A52AE7"/>
    <w:rsid w:val="00A52BF0"/>
    <w:rsid w:val="00A53E03"/>
    <w:rsid w:val="00A53E7E"/>
    <w:rsid w:val="00A53FFA"/>
    <w:rsid w:val="00A5457E"/>
    <w:rsid w:val="00A54EF8"/>
    <w:rsid w:val="00A55D19"/>
    <w:rsid w:val="00A5702B"/>
    <w:rsid w:val="00A609FC"/>
    <w:rsid w:val="00A60DB1"/>
    <w:rsid w:val="00A61D75"/>
    <w:rsid w:val="00A62224"/>
    <w:rsid w:val="00A6352E"/>
    <w:rsid w:val="00A63766"/>
    <w:rsid w:val="00A63FB1"/>
    <w:rsid w:val="00A649F3"/>
    <w:rsid w:val="00A651AA"/>
    <w:rsid w:val="00A655BC"/>
    <w:rsid w:val="00A65F79"/>
    <w:rsid w:val="00A6677B"/>
    <w:rsid w:val="00A67364"/>
    <w:rsid w:val="00A70005"/>
    <w:rsid w:val="00A70EED"/>
    <w:rsid w:val="00A725AC"/>
    <w:rsid w:val="00A725B9"/>
    <w:rsid w:val="00A7279C"/>
    <w:rsid w:val="00A735DA"/>
    <w:rsid w:val="00A738C6"/>
    <w:rsid w:val="00A74E07"/>
    <w:rsid w:val="00A7518F"/>
    <w:rsid w:val="00A76E10"/>
    <w:rsid w:val="00A76EAB"/>
    <w:rsid w:val="00A80782"/>
    <w:rsid w:val="00A83A86"/>
    <w:rsid w:val="00A848CC"/>
    <w:rsid w:val="00A85FED"/>
    <w:rsid w:val="00A86221"/>
    <w:rsid w:val="00A872F6"/>
    <w:rsid w:val="00A87729"/>
    <w:rsid w:val="00A9011F"/>
    <w:rsid w:val="00A91742"/>
    <w:rsid w:val="00A91B0B"/>
    <w:rsid w:val="00A91D2A"/>
    <w:rsid w:val="00A92C15"/>
    <w:rsid w:val="00A930B8"/>
    <w:rsid w:val="00A93B38"/>
    <w:rsid w:val="00A93F9F"/>
    <w:rsid w:val="00A94D08"/>
    <w:rsid w:val="00A95327"/>
    <w:rsid w:val="00A953CD"/>
    <w:rsid w:val="00A95F85"/>
    <w:rsid w:val="00A96060"/>
    <w:rsid w:val="00AA1529"/>
    <w:rsid w:val="00AA18C1"/>
    <w:rsid w:val="00AA1A07"/>
    <w:rsid w:val="00AA3306"/>
    <w:rsid w:val="00AA5355"/>
    <w:rsid w:val="00AA55C9"/>
    <w:rsid w:val="00AA7267"/>
    <w:rsid w:val="00AA7AD8"/>
    <w:rsid w:val="00AB0608"/>
    <w:rsid w:val="00AB1242"/>
    <w:rsid w:val="00AB1365"/>
    <w:rsid w:val="00AB14F4"/>
    <w:rsid w:val="00AB1B8A"/>
    <w:rsid w:val="00AB322B"/>
    <w:rsid w:val="00AB3B58"/>
    <w:rsid w:val="00AB4369"/>
    <w:rsid w:val="00AB4E43"/>
    <w:rsid w:val="00AB4F7B"/>
    <w:rsid w:val="00AB60AA"/>
    <w:rsid w:val="00AB672F"/>
    <w:rsid w:val="00AB677D"/>
    <w:rsid w:val="00AB6CB2"/>
    <w:rsid w:val="00AB6CE2"/>
    <w:rsid w:val="00AB77AC"/>
    <w:rsid w:val="00AC104E"/>
    <w:rsid w:val="00AC1580"/>
    <w:rsid w:val="00AC1DB4"/>
    <w:rsid w:val="00AC204F"/>
    <w:rsid w:val="00AC2224"/>
    <w:rsid w:val="00AC2E4E"/>
    <w:rsid w:val="00AC45C2"/>
    <w:rsid w:val="00AC4A33"/>
    <w:rsid w:val="00AC4EF0"/>
    <w:rsid w:val="00AC5D7F"/>
    <w:rsid w:val="00AC6BD4"/>
    <w:rsid w:val="00AD0120"/>
    <w:rsid w:val="00AD0234"/>
    <w:rsid w:val="00AD0D96"/>
    <w:rsid w:val="00AD119C"/>
    <w:rsid w:val="00AD16E2"/>
    <w:rsid w:val="00AD2232"/>
    <w:rsid w:val="00AD3B8A"/>
    <w:rsid w:val="00AD4ACD"/>
    <w:rsid w:val="00AD53A5"/>
    <w:rsid w:val="00AD653C"/>
    <w:rsid w:val="00AD75B4"/>
    <w:rsid w:val="00AD7645"/>
    <w:rsid w:val="00AD7AA2"/>
    <w:rsid w:val="00AD7ACF"/>
    <w:rsid w:val="00AD7D2B"/>
    <w:rsid w:val="00AD7EF5"/>
    <w:rsid w:val="00AD7F88"/>
    <w:rsid w:val="00AE1735"/>
    <w:rsid w:val="00AE2A7E"/>
    <w:rsid w:val="00AE41BC"/>
    <w:rsid w:val="00AE4301"/>
    <w:rsid w:val="00AE4739"/>
    <w:rsid w:val="00AE5153"/>
    <w:rsid w:val="00AE6AB9"/>
    <w:rsid w:val="00AE7232"/>
    <w:rsid w:val="00AE773C"/>
    <w:rsid w:val="00AE7B46"/>
    <w:rsid w:val="00AF13AD"/>
    <w:rsid w:val="00AF6F42"/>
    <w:rsid w:val="00AF7243"/>
    <w:rsid w:val="00AF748D"/>
    <w:rsid w:val="00AF7DC6"/>
    <w:rsid w:val="00B01270"/>
    <w:rsid w:val="00B01EF2"/>
    <w:rsid w:val="00B02EE2"/>
    <w:rsid w:val="00B03CDB"/>
    <w:rsid w:val="00B052B4"/>
    <w:rsid w:val="00B05E36"/>
    <w:rsid w:val="00B074F1"/>
    <w:rsid w:val="00B112CB"/>
    <w:rsid w:val="00B139C5"/>
    <w:rsid w:val="00B141C2"/>
    <w:rsid w:val="00B1421A"/>
    <w:rsid w:val="00B1589A"/>
    <w:rsid w:val="00B161A4"/>
    <w:rsid w:val="00B16D2D"/>
    <w:rsid w:val="00B17DD8"/>
    <w:rsid w:val="00B20009"/>
    <w:rsid w:val="00B2131D"/>
    <w:rsid w:val="00B21674"/>
    <w:rsid w:val="00B216C7"/>
    <w:rsid w:val="00B2242A"/>
    <w:rsid w:val="00B235AC"/>
    <w:rsid w:val="00B24B5A"/>
    <w:rsid w:val="00B24FB4"/>
    <w:rsid w:val="00B25292"/>
    <w:rsid w:val="00B25443"/>
    <w:rsid w:val="00B260B9"/>
    <w:rsid w:val="00B262AE"/>
    <w:rsid w:val="00B26304"/>
    <w:rsid w:val="00B2659B"/>
    <w:rsid w:val="00B266A5"/>
    <w:rsid w:val="00B2676D"/>
    <w:rsid w:val="00B2689A"/>
    <w:rsid w:val="00B31133"/>
    <w:rsid w:val="00B31C5E"/>
    <w:rsid w:val="00B321A9"/>
    <w:rsid w:val="00B33881"/>
    <w:rsid w:val="00B35124"/>
    <w:rsid w:val="00B35433"/>
    <w:rsid w:val="00B355B4"/>
    <w:rsid w:val="00B35A20"/>
    <w:rsid w:val="00B36567"/>
    <w:rsid w:val="00B36B4A"/>
    <w:rsid w:val="00B36B69"/>
    <w:rsid w:val="00B36F8A"/>
    <w:rsid w:val="00B37244"/>
    <w:rsid w:val="00B3743D"/>
    <w:rsid w:val="00B37A4E"/>
    <w:rsid w:val="00B4170D"/>
    <w:rsid w:val="00B438BB"/>
    <w:rsid w:val="00B44A0D"/>
    <w:rsid w:val="00B45623"/>
    <w:rsid w:val="00B45A0B"/>
    <w:rsid w:val="00B45E4C"/>
    <w:rsid w:val="00B46410"/>
    <w:rsid w:val="00B464A8"/>
    <w:rsid w:val="00B4680F"/>
    <w:rsid w:val="00B47432"/>
    <w:rsid w:val="00B521E4"/>
    <w:rsid w:val="00B534CE"/>
    <w:rsid w:val="00B56154"/>
    <w:rsid w:val="00B56C72"/>
    <w:rsid w:val="00B576C3"/>
    <w:rsid w:val="00B57C45"/>
    <w:rsid w:val="00B57C88"/>
    <w:rsid w:val="00B60AD5"/>
    <w:rsid w:val="00B61583"/>
    <w:rsid w:val="00B61C1F"/>
    <w:rsid w:val="00B62281"/>
    <w:rsid w:val="00B62E89"/>
    <w:rsid w:val="00B637FC"/>
    <w:rsid w:val="00B6398A"/>
    <w:rsid w:val="00B64373"/>
    <w:rsid w:val="00B64915"/>
    <w:rsid w:val="00B65BE0"/>
    <w:rsid w:val="00B65F11"/>
    <w:rsid w:val="00B6750F"/>
    <w:rsid w:val="00B67D3A"/>
    <w:rsid w:val="00B70DB9"/>
    <w:rsid w:val="00B71486"/>
    <w:rsid w:val="00B74A6F"/>
    <w:rsid w:val="00B74B4B"/>
    <w:rsid w:val="00B754C6"/>
    <w:rsid w:val="00B76EBC"/>
    <w:rsid w:val="00B770DC"/>
    <w:rsid w:val="00B80CBF"/>
    <w:rsid w:val="00B812CB"/>
    <w:rsid w:val="00B82633"/>
    <w:rsid w:val="00B8305D"/>
    <w:rsid w:val="00B836DE"/>
    <w:rsid w:val="00B83FF1"/>
    <w:rsid w:val="00B85FAA"/>
    <w:rsid w:val="00B85FC5"/>
    <w:rsid w:val="00B861F2"/>
    <w:rsid w:val="00B874DF"/>
    <w:rsid w:val="00B904D3"/>
    <w:rsid w:val="00B905D9"/>
    <w:rsid w:val="00B91E2E"/>
    <w:rsid w:val="00B935CC"/>
    <w:rsid w:val="00B94881"/>
    <w:rsid w:val="00B94909"/>
    <w:rsid w:val="00B94B4B"/>
    <w:rsid w:val="00B95AF0"/>
    <w:rsid w:val="00B95CD8"/>
    <w:rsid w:val="00B96F2A"/>
    <w:rsid w:val="00BA0BC5"/>
    <w:rsid w:val="00BA1470"/>
    <w:rsid w:val="00BA1E1E"/>
    <w:rsid w:val="00BA3347"/>
    <w:rsid w:val="00BA3DBC"/>
    <w:rsid w:val="00BA49FD"/>
    <w:rsid w:val="00BA58DB"/>
    <w:rsid w:val="00BA6800"/>
    <w:rsid w:val="00BA76B9"/>
    <w:rsid w:val="00BB004A"/>
    <w:rsid w:val="00BB0224"/>
    <w:rsid w:val="00BB0628"/>
    <w:rsid w:val="00BB06DE"/>
    <w:rsid w:val="00BB085F"/>
    <w:rsid w:val="00BB1962"/>
    <w:rsid w:val="00BB3EEF"/>
    <w:rsid w:val="00BB4459"/>
    <w:rsid w:val="00BB4955"/>
    <w:rsid w:val="00BB4A16"/>
    <w:rsid w:val="00BB5336"/>
    <w:rsid w:val="00BB739F"/>
    <w:rsid w:val="00BC20BF"/>
    <w:rsid w:val="00BC3399"/>
    <w:rsid w:val="00BC4279"/>
    <w:rsid w:val="00BC46A3"/>
    <w:rsid w:val="00BC47E8"/>
    <w:rsid w:val="00BC5A17"/>
    <w:rsid w:val="00BC5CFA"/>
    <w:rsid w:val="00BC5E39"/>
    <w:rsid w:val="00BD0AB3"/>
    <w:rsid w:val="00BD1C17"/>
    <w:rsid w:val="00BD4FD9"/>
    <w:rsid w:val="00BD5566"/>
    <w:rsid w:val="00BD5646"/>
    <w:rsid w:val="00BD5DAE"/>
    <w:rsid w:val="00BD7031"/>
    <w:rsid w:val="00BE04D9"/>
    <w:rsid w:val="00BE1462"/>
    <w:rsid w:val="00BE2413"/>
    <w:rsid w:val="00BE296E"/>
    <w:rsid w:val="00BE3882"/>
    <w:rsid w:val="00BE3BBE"/>
    <w:rsid w:val="00BE4095"/>
    <w:rsid w:val="00BE516C"/>
    <w:rsid w:val="00BE6879"/>
    <w:rsid w:val="00BE6CCA"/>
    <w:rsid w:val="00BE7DB3"/>
    <w:rsid w:val="00BE7DFF"/>
    <w:rsid w:val="00BF04D1"/>
    <w:rsid w:val="00BF0B25"/>
    <w:rsid w:val="00BF15AC"/>
    <w:rsid w:val="00BF1AB0"/>
    <w:rsid w:val="00BF22F5"/>
    <w:rsid w:val="00BF2644"/>
    <w:rsid w:val="00BF2AED"/>
    <w:rsid w:val="00BF5855"/>
    <w:rsid w:val="00BF730D"/>
    <w:rsid w:val="00C0123F"/>
    <w:rsid w:val="00C01C2E"/>
    <w:rsid w:val="00C02323"/>
    <w:rsid w:val="00C027A0"/>
    <w:rsid w:val="00C02CA2"/>
    <w:rsid w:val="00C032BD"/>
    <w:rsid w:val="00C03EF7"/>
    <w:rsid w:val="00C04C7C"/>
    <w:rsid w:val="00C05386"/>
    <w:rsid w:val="00C05FA6"/>
    <w:rsid w:val="00C06BED"/>
    <w:rsid w:val="00C10806"/>
    <w:rsid w:val="00C1360F"/>
    <w:rsid w:val="00C1375F"/>
    <w:rsid w:val="00C14CF9"/>
    <w:rsid w:val="00C1533E"/>
    <w:rsid w:val="00C15476"/>
    <w:rsid w:val="00C1673F"/>
    <w:rsid w:val="00C16D61"/>
    <w:rsid w:val="00C17128"/>
    <w:rsid w:val="00C1737B"/>
    <w:rsid w:val="00C179D9"/>
    <w:rsid w:val="00C17EEC"/>
    <w:rsid w:val="00C20F5E"/>
    <w:rsid w:val="00C21217"/>
    <w:rsid w:val="00C21327"/>
    <w:rsid w:val="00C2143D"/>
    <w:rsid w:val="00C21F2D"/>
    <w:rsid w:val="00C23EAD"/>
    <w:rsid w:val="00C23F6D"/>
    <w:rsid w:val="00C24F38"/>
    <w:rsid w:val="00C255E8"/>
    <w:rsid w:val="00C2635A"/>
    <w:rsid w:val="00C33B0B"/>
    <w:rsid w:val="00C35C8E"/>
    <w:rsid w:val="00C4027C"/>
    <w:rsid w:val="00C403E0"/>
    <w:rsid w:val="00C40B6A"/>
    <w:rsid w:val="00C42710"/>
    <w:rsid w:val="00C4275F"/>
    <w:rsid w:val="00C42CED"/>
    <w:rsid w:val="00C42F30"/>
    <w:rsid w:val="00C43A59"/>
    <w:rsid w:val="00C46573"/>
    <w:rsid w:val="00C471DB"/>
    <w:rsid w:val="00C5035A"/>
    <w:rsid w:val="00C50F57"/>
    <w:rsid w:val="00C514F7"/>
    <w:rsid w:val="00C529A5"/>
    <w:rsid w:val="00C55F47"/>
    <w:rsid w:val="00C567C0"/>
    <w:rsid w:val="00C56DFF"/>
    <w:rsid w:val="00C5710E"/>
    <w:rsid w:val="00C5745C"/>
    <w:rsid w:val="00C574B6"/>
    <w:rsid w:val="00C57F34"/>
    <w:rsid w:val="00C611FB"/>
    <w:rsid w:val="00C612CF"/>
    <w:rsid w:val="00C61E16"/>
    <w:rsid w:val="00C62BF3"/>
    <w:rsid w:val="00C62C2F"/>
    <w:rsid w:val="00C63E9B"/>
    <w:rsid w:val="00C6563C"/>
    <w:rsid w:val="00C65891"/>
    <w:rsid w:val="00C658DA"/>
    <w:rsid w:val="00C6591A"/>
    <w:rsid w:val="00C6596A"/>
    <w:rsid w:val="00C65BB5"/>
    <w:rsid w:val="00C66C31"/>
    <w:rsid w:val="00C679DB"/>
    <w:rsid w:val="00C7013C"/>
    <w:rsid w:val="00C708BD"/>
    <w:rsid w:val="00C72691"/>
    <w:rsid w:val="00C7323A"/>
    <w:rsid w:val="00C73792"/>
    <w:rsid w:val="00C73A08"/>
    <w:rsid w:val="00C73A34"/>
    <w:rsid w:val="00C73E16"/>
    <w:rsid w:val="00C74FFC"/>
    <w:rsid w:val="00C750B4"/>
    <w:rsid w:val="00C7682A"/>
    <w:rsid w:val="00C769DD"/>
    <w:rsid w:val="00C76AEB"/>
    <w:rsid w:val="00C7704A"/>
    <w:rsid w:val="00C77A9F"/>
    <w:rsid w:val="00C8052B"/>
    <w:rsid w:val="00C805D4"/>
    <w:rsid w:val="00C80E4F"/>
    <w:rsid w:val="00C81154"/>
    <w:rsid w:val="00C8183C"/>
    <w:rsid w:val="00C84505"/>
    <w:rsid w:val="00C84CBE"/>
    <w:rsid w:val="00C8651B"/>
    <w:rsid w:val="00C8724D"/>
    <w:rsid w:val="00C87488"/>
    <w:rsid w:val="00C8770C"/>
    <w:rsid w:val="00C87EDF"/>
    <w:rsid w:val="00C91214"/>
    <w:rsid w:val="00C928E9"/>
    <w:rsid w:val="00C92D21"/>
    <w:rsid w:val="00C93021"/>
    <w:rsid w:val="00C949A0"/>
    <w:rsid w:val="00C96238"/>
    <w:rsid w:val="00C96CE0"/>
    <w:rsid w:val="00CA0353"/>
    <w:rsid w:val="00CA0605"/>
    <w:rsid w:val="00CA24FA"/>
    <w:rsid w:val="00CA3471"/>
    <w:rsid w:val="00CA39CB"/>
    <w:rsid w:val="00CA4400"/>
    <w:rsid w:val="00CA4A05"/>
    <w:rsid w:val="00CA4F54"/>
    <w:rsid w:val="00CA5C92"/>
    <w:rsid w:val="00CA603B"/>
    <w:rsid w:val="00CA6071"/>
    <w:rsid w:val="00CA7955"/>
    <w:rsid w:val="00CA7D4A"/>
    <w:rsid w:val="00CB0FA3"/>
    <w:rsid w:val="00CB25D1"/>
    <w:rsid w:val="00CB4047"/>
    <w:rsid w:val="00CB412D"/>
    <w:rsid w:val="00CB6638"/>
    <w:rsid w:val="00CB6E30"/>
    <w:rsid w:val="00CB7C49"/>
    <w:rsid w:val="00CC123E"/>
    <w:rsid w:val="00CC1757"/>
    <w:rsid w:val="00CC250B"/>
    <w:rsid w:val="00CC2DB3"/>
    <w:rsid w:val="00CC2DE1"/>
    <w:rsid w:val="00CC2FE0"/>
    <w:rsid w:val="00CC3838"/>
    <w:rsid w:val="00CC3AA7"/>
    <w:rsid w:val="00CC428A"/>
    <w:rsid w:val="00CC4DAD"/>
    <w:rsid w:val="00CC52F0"/>
    <w:rsid w:val="00CC6256"/>
    <w:rsid w:val="00CC6B17"/>
    <w:rsid w:val="00CC7E81"/>
    <w:rsid w:val="00CD0440"/>
    <w:rsid w:val="00CD145A"/>
    <w:rsid w:val="00CD220C"/>
    <w:rsid w:val="00CD3415"/>
    <w:rsid w:val="00CD3FFA"/>
    <w:rsid w:val="00CD4228"/>
    <w:rsid w:val="00CD57F1"/>
    <w:rsid w:val="00CD5DBA"/>
    <w:rsid w:val="00CD682B"/>
    <w:rsid w:val="00CE059A"/>
    <w:rsid w:val="00CE0A66"/>
    <w:rsid w:val="00CE181A"/>
    <w:rsid w:val="00CE2936"/>
    <w:rsid w:val="00CE35D6"/>
    <w:rsid w:val="00CE3E70"/>
    <w:rsid w:val="00CE4E49"/>
    <w:rsid w:val="00CE5015"/>
    <w:rsid w:val="00CE588B"/>
    <w:rsid w:val="00CE6337"/>
    <w:rsid w:val="00CE78F5"/>
    <w:rsid w:val="00CE7B8F"/>
    <w:rsid w:val="00CE7FCB"/>
    <w:rsid w:val="00CF07E9"/>
    <w:rsid w:val="00CF1388"/>
    <w:rsid w:val="00CF18A8"/>
    <w:rsid w:val="00CF27B5"/>
    <w:rsid w:val="00CF32F1"/>
    <w:rsid w:val="00CF57DA"/>
    <w:rsid w:val="00CF5F4E"/>
    <w:rsid w:val="00CF6E6A"/>
    <w:rsid w:val="00CF6EC8"/>
    <w:rsid w:val="00CF7451"/>
    <w:rsid w:val="00CF7661"/>
    <w:rsid w:val="00CF7C47"/>
    <w:rsid w:val="00CF7EFB"/>
    <w:rsid w:val="00D0042B"/>
    <w:rsid w:val="00D0104A"/>
    <w:rsid w:val="00D01FE1"/>
    <w:rsid w:val="00D02CCF"/>
    <w:rsid w:val="00D02EC4"/>
    <w:rsid w:val="00D03C39"/>
    <w:rsid w:val="00D05594"/>
    <w:rsid w:val="00D06BCB"/>
    <w:rsid w:val="00D115B3"/>
    <w:rsid w:val="00D11715"/>
    <w:rsid w:val="00D12758"/>
    <w:rsid w:val="00D13F87"/>
    <w:rsid w:val="00D146F8"/>
    <w:rsid w:val="00D14F43"/>
    <w:rsid w:val="00D16C09"/>
    <w:rsid w:val="00D16D9B"/>
    <w:rsid w:val="00D16F81"/>
    <w:rsid w:val="00D20581"/>
    <w:rsid w:val="00D22BC2"/>
    <w:rsid w:val="00D25333"/>
    <w:rsid w:val="00D261DF"/>
    <w:rsid w:val="00D32DEA"/>
    <w:rsid w:val="00D3329B"/>
    <w:rsid w:val="00D3329F"/>
    <w:rsid w:val="00D33B44"/>
    <w:rsid w:val="00D33F5B"/>
    <w:rsid w:val="00D33FCF"/>
    <w:rsid w:val="00D35A8E"/>
    <w:rsid w:val="00D36072"/>
    <w:rsid w:val="00D3700B"/>
    <w:rsid w:val="00D37089"/>
    <w:rsid w:val="00D375F8"/>
    <w:rsid w:val="00D3791F"/>
    <w:rsid w:val="00D40B3C"/>
    <w:rsid w:val="00D41159"/>
    <w:rsid w:val="00D414FE"/>
    <w:rsid w:val="00D41B42"/>
    <w:rsid w:val="00D42DDD"/>
    <w:rsid w:val="00D42F33"/>
    <w:rsid w:val="00D4519F"/>
    <w:rsid w:val="00D453E0"/>
    <w:rsid w:val="00D455A5"/>
    <w:rsid w:val="00D45AAD"/>
    <w:rsid w:val="00D45B2B"/>
    <w:rsid w:val="00D46D28"/>
    <w:rsid w:val="00D46D74"/>
    <w:rsid w:val="00D46E4F"/>
    <w:rsid w:val="00D47983"/>
    <w:rsid w:val="00D500C4"/>
    <w:rsid w:val="00D52288"/>
    <w:rsid w:val="00D5250A"/>
    <w:rsid w:val="00D526AB"/>
    <w:rsid w:val="00D529F4"/>
    <w:rsid w:val="00D52CDF"/>
    <w:rsid w:val="00D540DB"/>
    <w:rsid w:val="00D543AD"/>
    <w:rsid w:val="00D544FB"/>
    <w:rsid w:val="00D551C4"/>
    <w:rsid w:val="00D557C4"/>
    <w:rsid w:val="00D5650D"/>
    <w:rsid w:val="00D565E9"/>
    <w:rsid w:val="00D60498"/>
    <w:rsid w:val="00D61737"/>
    <w:rsid w:val="00D62F00"/>
    <w:rsid w:val="00D641FE"/>
    <w:rsid w:val="00D64376"/>
    <w:rsid w:val="00D64B76"/>
    <w:rsid w:val="00D65A9C"/>
    <w:rsid w:val="00D66FBC"/>
    <w:rsid w:val="00D6774E"/>
    <w:rsid w:val="00D67B9F"/>
    <w:rsid w:val="00D706A8"/>
    <w:rsid w:val="00D71215"/>
    <w:rsid w:val="00D71272"/>
    <w:rsid w:val="00D722AA"/>
    <w:rsid w:val="00D72D01"/>
    <w:rsid w:val="00D743CF"/>
    <w:rsid w:val="00D74E7B"/>
    <w:rsid w:val="00D7666E"/>
    <w:rsid w:val="00D77179"/>
    <w:rsid w:val="00D800D7"/>
    <w:rsid w:val="00D80D2B"/>
    <w:rsid w:val="00D81386"/>
    <w:rsid w:val="00D81BAF"/>
    <w:rsid w:val="00D84926"/>
    <w:rsid w:val="00D84C30"/>
    <w:rsid w:val="00D84EE3"/>
    <w:rsid w:val="00D8678D"/>
    <w:rsid w:val="00D87AE4"/>
    <w:rsid w:val="00D90D3B"/>
    <w:rsid w:val="00D90E94"/>
    <w:rsid w:val="00D917F3"/>
    <w:rsid w:val="00D91A61"/>
    <w:rsid w:val="00D92099"/>
    <w:rsid w:val="00D9274F"/>
    <w:rsid w:val="00D92808"/>
    <w:rsid w:val="00D929E9"/>
    <w:rsid w:val="00D93072"/>
    <w:rsid w:val="00D94349"/>
    <w:rsid w:val="00D945B4"/>
    <w:rsid w:val="00D957D4"/>
    <w:rsid w:val="00D96EA3"/>
    <w:rsid w:val="00D972B3"/>
    <w:rsid w:val="00D97E34"/>
    <w:rsid w:val="00DA0089"/>
    <w:rsid w:val="00DA062B"/>
    <w:rsid w:val="00DA0B26"/>
    <w:rsid w:val="00DA1BC6"/>
    <w:rsid w:val="00DA49E1"/>
    <w:rsid w:val="00DA5D61"/>
    <w:rsid w:val="00DA7F06"/>
    <w:rsid w:val="00DB09CE"/>
    <w:rsid w:val="00DB1EA8"/>
    <w:rsid w:val="00DB2F5E"/>
    <w:rsid w:val="00DB410D"/>
    <w:rsid w:val="00DB5B3C"/>
    <w:rsid w:val="00DB664B"/>
    <w:rsid w:val="00DB75B9"/>
    <w:rsid w:val="00DC0666"/>
    <w:rsid w:val="00DC117E"/>
    <w:rsid w:val="00DC2071"/>
    <w:rsid w:val="00DC284A"/>
    <w:rsid w:val="00DC2DF2"/>
    <w:rsid w:val="00DC4173"/>
    <w:rsid w:val="00DC43A7"/>
    <w:rsid w:val="00DC612A"/>
    <w:rsid w:val="00DC6545"/>
    <w:rsid w:val="00DC6581"/>
    <w:rsid w:val="00DC6709"/>
    <w:rsid w:val="00DC7521"/>
    <w:rsid w:val="00DD089A"/>
    <w:rsid w:val="00DD1100"/>
    <w:rsid w:val="00DD1F30"/>
    <w:rsid w:val="00DD1FA2"/>
    <w:rsid w:val="00DD3079"/>
    <w:rsid w:val="00DD38F5"/>
    <w:rsid w:val="00DD3EA1"/>
    <w:rsid w:val="00DD4448"/>
    <w:rsid w:val="00DD4EFB"/>
    <w:rsid w:val="00DD540B"/>
    <w:rsid w:val="00DD56E6"/>
    <w:rsid w:val="00DD57AC"/>
    <w:rsid w:val="00DD6137"/>
    <w:rsid w:val="00DD63BB"/>
    <w:rsid w:val="00DD646A"/>
    <w:rsid w:val="00DD68C2"/>
    <w:rsid w:val="00DD7B1F"/>
    <w:rsid w:val="00DE01D0"/>
    <w:rsid w:val="00DE07B3"/>
    <w:rsid w:val="00DE0CFC"/>
    <w:rsid w:val="00DE1CC6"/>
    <w:rsid w:val="00DE1D5E"/>
    <w:rsid w:val="00DE1DD2"/>
    <w:rsid w:val="00DE21FF"/>
    <w:rsid w:val="00DE2AE3"/>
    <w:rsid w:val="00DE422C"/>
    <w:rsid w:val="00DE5B51"/>
    <w:rsid w:val="00DE5FD1"/>
    <w:rsid w:val="00DE6396"/>
    <w:rsid w:val="00DE6C4B"/>
    <w:rsid w:val="00DF105E"/>
    <w:rsid w:val="00DF12DE"/>
    <w:rsid w:val="00DF12F9"/>
    <w:rsid w:val="00DF2E8B"/>
    <w:rsid w:val="00DF39B0"/>
    <w:rsid w:val="00E014FC"/>
    <w:rsid w:val="00E02990"/>
    <w:rsid w:val="00E02F38"/>
    <w:rsid w:val="00E02F73"/>
    <w:rsid w:val="00E03821"/>
    <w:rsid w:val="00E044BC"/>
    <w:rsid w:val="00E04824"/>
    <w:rsid w:val="00E04C7D"/>
    <w:rsid w:val="00E05BF1"/>
    <w:rsid w:val="00E0673A"/>
    <w:rsid w:val="00E06F08"/>
    <w:rsid w:val="00E07C6F"/>
    <w:rsid w:val="00E1271F"/>
    <w:rsid w:val="00E13EDD"/>
    <w:rsid w:val="00E140FC"/>
    <w:rsid w:val="00E142B5"/>
    <w:rsid w:val="00E14C85"/>
    <w:rsid w:val="00E15396"/>
    <w:rsid w:val="00E15AE6"/>
    <w:rsid w:val="00E16895"/>
    <w:rsid w:val="00E1746D"/>
    <w:rsid w:val="00E204A0"/>
    <w:rsid w:val="00E20B30"/>
    <w:rsid w:val="00E20C92"/>
    <w:rsid w:val="00E21F8F"/>
    <w:rsid w:val="00E22BC4"/>
    <w:rsid w:val="00E23134"/>
    <w:rsid w:val="00E24051"/>
    <w:rsid w:val="00E24B17"/>
    <w:rsid w:val="00E25AB6"/>
    <w:rsid w:val="00E25C12"/>
    <w:rsid w:val="00E304F4"/>
    <w:rsid w:val="00E30985"/>
    <w:rsid w:val="00E30B53"/>
    <w:rsid w:val="00E30E85"/>
    <w:rsid w:val="00E31AE8"/>
    <w:rsid w:val="00E3211A"/>
    <w:rsid w:val="00E3287D"/>
    <w:rsid w:val="00E32D23"/>
    <w:rsid w:val="00E339D7"/>
    <w:rsid w:val="00E33B56"/>
    <w:rsid w:val="00E359FD"/>
    <w:rsid w:val="00E35A52"/>
    <w:rsid w:val="00E37CFD"/>
    <w:rsid w:val="00E37E89"/>
    <w:rsid w:val="00E408E6"/>
    <w:rsid w:val="00E41116"/>
    <w:rsid w:val="00E41A54"/>
    <w:rsid w:val="00E41B75"/>
    <w:rsid w:val="00E4367E"/>
    <w:rsid w:val="00E43958"/>
    <w:rsid w:val="00E44FDF"/>
    <w:rsid w:val="00E45C11"/>
    <w:rsid w:val="00E4642B"/>
    <w:rsid w:val="00E46796"/>
    <w:rsid w:val="00E476FB"/>
    <w:rsid w:val="00E477E4"/>
    <w:rsid w:val="00E47F65"/>
    <w:rsid w:val="00E5103A"/>
    <w:rsid w:val="00E5180D"/>
    <w:rsid w:val="00E518B1"/>
    <w:rsid w:val="00E5224E"/>
    <w:rsid w:val="00E54677"/>
    <w:rsid w:val="00E54D26"/>
    <w:rsid w:val="00E55D73"/>
    <w:rsid w:val="00E574C9"/>
    <w:rsid w:val="00E6019C"/>
    <w:rsid w:val="00E60291"/>
    <w:rsid w:val="00E60A11"/>
    <w:rsid w:val="00E61140"/>
    <w:rsid w:val="00E62C66"/>
    <w:rsid w:val="00E62E83"/>
    <w:rsid w:val="00E62ECF"/>
    <w:rsid w:val="00E63193"/>
    <w:rsid w:val="00E63AE0"/>
    <w:rsid w:val="00E64097"/>
    <w:rsid w:val="00E661B3"/>
    <w:rsid w:val="00E66205"/>
    <w:rsid w:val="00E66D16"/>
    <w:rsid w:val="00E722C3"/>
    <w:rsid w:val="00E724F1"/>
    <w:rsid w:val="00E72F57"/>
    <w:rsid w:val="00E73E46"/>
    <w:rsid w:val="00E73F02"/>
    <w:rsid w:val="00E748BB"/>
    <w:rsid w:val="00E74F50"/>
    <w:rsid w:val="00E75A2D"/>
    <w:rsid w:val="00E77A2C"/>
    <w:rsid w:val="00E8073B"/>
    <w:rsid w:val="00E80A2E"/>
    <w:rsid w:val="00E80D56"/>
    <w:rsid w:val="00E84CFC"/>
    <w:rsid w:val="00E8626B"/>
    <w:rsid w:val="00E86A86"/>
    <w:rsid w:val="00E86CBB"/>
    <w:rsid w:val="00E86F42"/>
    <w:rsid w:val="00E87B9C"/>
    <w:rsid w:val="00E923F3"/>
    <w:rsid w:val="00E927F4"/>
    <w:rsid w:val="00E93726"/>
    <w:rsid w:val="00E94232"/>
    <w:rsid w:val="00E952E9"/>
    <w:rsid w:val="00E95370"/>
    <w:rsid w:val="00E959C8"/>
    <w:rsid w:val="00E959D3"/>
    <w:rsid w:val="00E95E24"/>
    <w:rsid w:val="00E964CF"/>
    <w:rsid w:val="00E97923"/>
    <w:rsid w:val="00E97EA8"/>
    <w:rsid w:val="00E97F3C"/>
    <w:rsid w:val="00EA14CF"/>
    <w:rsid w:val="00EA2046"/>
    <w:rsid w:val="00EA2234"/>
    <w:rsid w:val="00EA389E"/>
    <w:rsid w:val="00EA42B0"/>
    <w:rsid w:val="00EA5172"/>
    <w:rsid w:val="00EA5552"/>
    <w:rsid w:val="00EA5BD5"/>
    <w:rsid w:val="00EA6638"/>
    <w:rsid w:val="00EB00C5"/>
    <w:rsid w:val="00EB57C1"/>
    <w:rsid w:val="00EB5CCC"/>
    <w:rsid w:val="00EB63DA"/>
    <w:rsid w:val="00EB78DE"/>
    <w:rsid w:val="00EB7BFE"/>
    <w:rsid w:val="00EC0D22"/>
    <w:rsid w:val="00EC12C9"/>
    <w:rsid w:val="00EC3F64"/>
    <w:rsid w:val="00EC5FB1"/>
    <w:rsid w:val="00EC763C"/>
    <w:rsid w:val="00EC765A"/>
    <w:rsid w:val="00EC7915"/>
    <w:rsid w:val="00ED045F"/>
    <w:rsid w:val="00ED0494"/>
    <w:rsid w:val="00ED2950"/>
    <w:rsid w:val="00ED2F2F"/>
    <w:rsid w:val="00ED4714"/>
    <w:rsid w:val="00ED55C3"/>
    <w:rsid w:val="00ED62FD"/>
    <w:rsid w:val="00ED6D0F"/>
    <w:rsid w:val="00ED6F9C"/>
    <w:rsid w:val="00ED7195"/>
    <w:rsid w:val="00EE3390"/>
    <w:rsid w:val="00EE401A"/>
    <w:rsid w:val="00EE5AAD"/>
    <w:rsid w:val="00EE7B53"/>
    <w:rsid w:val="00EF0219"/>
    <w:rsid w:val="00EF16C9"/>
    <w:rsid w:val="00EF216B"/>
    <w:rsid w:val="00EF27B1"/>
    <w:rsid w:val="00EF497F"/>
    <w:rsid w:val="00EF6ACF"/>
    <w:rsid w:val="00EF7B82"/>
    <w:rsid w:val="00F0012E"/>
    <w:rsid w:val="00F001D6"/>
    <w:rsid w:val="00F0097A"/>
    <w:rsid w:val="00F00EF0"/>
    <w:rsid w:val="00F05F08"/>
    <w:rsid w:val="00F064E9"/>
    <w:rsid w:val="00F06541"/>
    <w:rsid w:val="00F0754B"/>
    <w:rsid w:val="00F07A13"/>
    <w:rsid w:val="00F07FE8"/>
    <w:rsid w:val="00F10013"/>
    <w:rsid w:val="00F1140F"/>
    <w:rsid w:val="00F127F6"/>
    <w:rsid w:val="00F1669C"/>
    <w:rsid w:val="00F17858"/>
    <w:rsid w:val="00F17F55"/>
    <w:rsid w:val="00F201B8"/>
    <w:rsid w:val="00F22056"/>
    <w:rsid w:val="00F22C55"/>
    <w:rsid w:val="00F22CF2"/>
    <w:rsid w:val="00F2339F"/>
    <w:rsid w:val="00F26C0F"/>
    <w:rsid w:val="00F2708C"/>
    <w:rsid w:val="00F270E2"/>
    <w:rsid w:val="00F27953"/>
    <w:rsid w:val="00F279E4"/>
    <w:rsid w:val="00F3035C"/>
    <w:rsid w:val="00F30718"/>
    <w:rsid w:val="00F314B2"/>
    <w:rsid w:val="00F3210A"/>
    <w:rsid w:val="00F33494"/>
    <w:rsid w:val="00F354A5"/>
    <w:rsid w:val="00F3552E"/>
    <w:rsid w:val="00F35A7F"/>
    <w:rsid w:val="00F364D9"/>
    <w:rsid w:val="00F36853"/>
    <w:rsid w:val="00F37471"/>
    <w:rsid w:val="00F37AD2"/>
    <w:rsid w:val="00F406D1"/>
    <w:rsid w:val="00F411CD"/>
    <w:rsid w:val="00F41FD7"/>
    <w:rsid w:val="00F4249D"/>
    <w:rsid w:val="00F426E2"/>
    <w:rsid w:val="00F44B13"/>
    <w:rsid w:val="00F468F8"/>
    <w:rsid w:val="00F4704F"/>
    <w:rsid w:val="00F47113"/>
    <w:rsid w:val="00F47812"/>
    <w:rsid w:val="00F5079F"/>
    <w:rsid w:val="00F523D7"/>
    <w:rsid w:val="00F52B63"/>
    <w:rsid w:val="00F53CFF"/>
    <w:rsid w:val="00F54A48"/>
    <w:rsid w:val="00F55F9C"/>
    <w:rsid w:val="00F5705E"/>
    <w:rsid w:val="00F572FD"/>
    <w:rsid w:val="00F57DE5"/>
    <w:rsid w:val="00F60913"/>
    <w:rsid w:val="00F6221D"/>
    <w:rsid w:val="00F62509"/>
    <w:rsid w:val="00F6399B"/>
    <w:rsid w:val="00F63BEC"/>
    <w:rsid w:val="00F64004"/>
    <w:rsid w:val="00F64365"/>
    <w:rsid w:val="00F643C5"/>
    <w:rsid w:val="00F658F4"/>
    <w:rsid w:val="00F65B9E"/>
    <w:rsid w:val="00F6615C"/>
    <w:rsid w:val="00F6725E"/>
    <w:rsid w:val="00F67CD3"/>
    <w:rsid w:val="00F67FD1"/>
    <w:rsid w:val="00F71335"/>
    <w:rsid w:val="00F737DB"/>
    <w:rsid w:val="00F748C4"/>
    <w:rsid w:val="00F75667"/>
    <w:rsid w:val="00F778EE"/>
    <w:rsid w:val="00F77D73"/>
    <w:rsid w:val="00F80CB3"/>
    <w:rsid w:val="00F81262"/>
    <w:rsid w:val="00F82A90"/>
    <w:rsid w:val="00F83F65"/>
    <w:rsid w:val="00F86A9B"/>
    <w:rsid w:val="00F86F39"/>
    <w:rsid w:val="00F900C0"/>
    <w:rsid w:val="00F90452"/>
    <w:rsid w:val="00F93009"/>
    <w:rsid w:val="00F9386D"/>
    <w:rsid w:val="00F943F3"/>
    <w:rsid w:val="00F94DFF"/>
    <w:rsid w:val="00F951E5"/>
    <w:rsid w:val="00F96785"/>
    <w:rsid w:val="00F978E0"/>
    <w:rsid w:val="00FA007D"/>
    <w:rsid w:val="00FA0BF5"/>
    <w:rsid w:val="00FA0FD3"/>
    <w:rsid w:val="00FA29FA"/>
    <w:rsid w:val="00FA2A27"/>
    <w:rsid w:val="00FA3EC5"/>
    <w:rsid w:val="00FA4FCB"/>
    <w:rsid w:val="00FA5268"/>
    <w:rsid w:val="00FA74B9"/>
    <w:rsid w:val="00FA7A99"/>
    <w:rsid w:val="00FB2457"/>
    <w:rsid w:val="00FB3BEE"/>
    <w:rsid w:val="00FB4CD0"/>
    <w:rsid w:val="00FB64AC"/>
    <w:rsid w:val="00FB6727"/>
    <w:rsid w:val="00FB69A2"/>
    <w:rsid w:val="00FB7422"/>
    <w:rsid w:val="00FB7B51"/>
    <w:rsid w:val="00FC1369"/>
    <w:rsid w:val="00FC1B6B"/>
    <w:rsid w:val="00FC268E"/>
    <w:rsid w:val="00FC2B51"/>
    <w:rsid w:val="00FC2CDC"/>
    <w:rsid w:val="00FC424B"/>
    <w:rsid w:val="00FC532E"/>
    <w:rsid w:val="00FC589F"/>
    <w:rsid w:val="00FC76C4"/>
    <w:rsid w:val="00FC7781"/>
    <w:rsid w:val="00FD0450"/>
    <w:rsid w:val="00FD1ED0"/>
    <w:rsid w:val="00FD38AE"/>
    <w:rsid w:val="00FD3C12"/>
    <w:rsid w:val="00FD3D4F"/>
    <w:rsid w:val="00FD41BC"/>
    <w:rsid w:val="00FD5B95"/>
    <w:rsid w:val="00FD7386"/>
    <w:rsid w:val="00FE0B3D"/>
    <w:rsid w:val="00FE1998"/>
    <w:rsid w:val="00FE1A6C"/>
    <w:rsid w:val="00FE277B"/>
    <w:rsid w:val="00FE44D5"/>
    <w:rsid w:val="00FE4A03"/>
    <w:rsid w:val="00FE619D"/>
    <w:rsid w:val="00FE6330"/>
    <w:rsid w:val="00FE7914"/>
    <w:rsid w:val="00FE7A1C"/>
    <w:rsid w:val="00FF0F41"/>
    <w:rsid w:val="00FF1FE6"/>
    <w:rsid w:val="00FF4AA5"/>
    <w:rsid w:val="00FF4AE8"/>
    <w:rsid w:val="00FF4F41"/>
    <w:rsid w:val="00FF5199"/>
    <w:rsid w:val="00FF77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colormru v:ext="edit" colors="#50b3cf,#005a84,white,#fd0,#e2017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toc 1" w:uiPriority="39"/>
    <w:lsdException w:name="toc 2" w:uiPriority="39"/>
    <w:lsdException w:name="toc 3" w:uiPriority="39"/>
    <w:lsdException w:name="footer" w:uiPriority="99"/>
    <w:lsdException w:name="table of figures" w:uiPriority="99"/>
    <w:lsdException w:name="List Bullet" w:qFormat="1"/>
    <w:lsdException w:name="List Bullet 2" w:qFormat="1"/>
    <w:lsdException w:name="Title" w:uiPriority="10"/>
    <w:lsdException w:name="Subtitle" w:uiPriority="11"/>
    <w:lsdException w:name="Hyperlink" w:uiPriority="99"/>
    <w:lsdException w:name="Strong" w:uiPriority="22"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927F4"/>
    <w:pPr>
      <w:spacing w:before="60" w:after="240"/>
    </w:pPr>
    <w:rPr>
      <w:rFonts w:ascii="Arial" w:hAnsi="Arial"/>
      <w:lang w:eastAsia="en-US"/>
    </w:rPr>
  </w:style>
  <w:style w:type="paragraph" w:styleId="Heading1">
    <w:name w:val="heading 1"/>
    <w:basedOn w:val="Normal"/>
    <w:next w:val="Normal"/>
    <w:qFormat/>
    <w:rsid w:val="00095E2D"/>
    <w:pPr>
      <w:keepNext/>
      <w:pageBreakBefore/>
      <w:numPr>
        <w:numId w:val="9"/>
      </w:numPr>
      <w:spacing w:before="120"/>
      <w:contextualSpacing/>
      <w:outlineLvl w:val="0"/>
    </w:pPr>
    <w:rPr>
      <w:rFonts w:cs="Arial"/>
      <w:bCs/>
      <w:color w:val="00314D"/>
      <w:sz w:val="36"/>
      <w:szCs w:val="32"/>
    </w:rPr>
  </w:style>
  <w:style w:type="paragraph" w:styleId="Heading2">
    <w:name w:val="heading 2"/>
    <w:basedOn w:val="Normal"/>
    <w:next w:val="Normal"/>
    <w:qFormat/>
    <w:rsid w:val="00095E2D"/>
    <w:pPr>
      <w:keepNext/>
      <w:numPr>
        <w:ilvl w:val="1"/>
        <w:numId w:val="9"/>
      </w:numPr>
      <w:spacing w:before="400" w:after="120"/>
      <w:outlineLvl w:val="1"/>
    </w:pPr>
    <w:rPr>
      <w:rFonts w:cs="Arial"/>
      <w:b/>
      <w:bCs/>
      <w:iCs/>
      <w:color w:val="00314D"/>
      <w:sz w:val="28"/>
      <w:szCs w:val="28"/>
    </w:rPr>
  </w:style>
  <w:style w:type="paragraph" w:styleId="Heading3">
    <w:name w:val="heading 3"/>
    <w:basedOn w:val="Normal"/>
    <w:next w:val="Normal"/>
    <w:qFormat/>
    <w:rsid w:val="00EC7915"/>
    <w:pPr>
      <w:keepNext/>
      <w:numPr>
        <w:ilvl w:val="2"/>
        <w:numId w:val="9"/>
      </w:numPr>
      <w:spacing w:before="300" w:after="120"/>
      <w:outlineLvl w:val="2"/>
    </w:pPr>
    <w:rPr>
      <w:rFonts w:cs="Arial"/>
      <w:b/>
      <w:bCs/>
      <w:color w:val="595959" w:themeColor="text1" w:themeTint="A6"/>
      <w:sz w:val="24"/>
      <w:szCs w:val="24"/>
    </w:rPr>
  </w:style>
  <w:style w:type="paragraph" w:styleId="Heading4">
    <w:name w:val="heading 4"/>
    <w:basedOn w:val="Normal"/>
    <w:next w:val="Normal"/>
    <w:qFormat/>
    <w:rsid w:val="00EC7915"/>
    <w:pPr>
      <w:keepNext/>
      <w:numPr>
        <w:ilvl w:val="3"/>
        <w:numId w:val="9"/>
      </w:numPr>
      <w:spacing w:before="180" w:after="60"/>
      <w:outlineLvl w:val="3"/>
    </w:pPr>
    <w:rPr>
      <w:bCs/>
      <w:color w:val="595959" w:themeColor="text1" w:themeTint="A6"/>
      <w:szCs w:val="28"/>
    </w:rPr>
  </w:style>
  <w:style w:type="paragraph" w:styleId="Heading5">
    <w:name w:val="heading 5"/>
    <w:basedOn w:val="Normal"/>
    <w:next w:val="Normal"/>
    <w:rsid w:val="00E16895"/>
    <w:pPr>
      <w:numPr>
        <w:ilvl w:val="4"/>
        <w:numId w:val="9"/>
      </w:numPr>
      <w:spacing w:before="240" w:after="60"/>
      <w:outlineLvl w:val="4"/>
    </w:pPr>
    <w:rPr>
      <w:b/>
      <w:bCs/>
      <w:i/>
      <w:iCs/>
      <w:sz w:val="26"/>
      <w:szCs w:val="26"/>
    </w:rPr>
  </w:style>
  <w:style w:type="paragraph" w:styleId="Heading6">
    <w:name w:val="heading 6"/>
    <w:basedOn w:val="Normal"/>
    <w:next w:val="Normal"/>
    <w:rsid w:val="00E16895"/>
    <w:pPr>
      <w:numPr>
        <w:ilvl w:val="5"/>
        <w:numId w:val="9"/>
      </w:numPr>
      <w:spacing w:before="240" w:after="60"/>
      <w:outlineLvl w:val="5"/>
    </w:pPr>
    <w:rPr>
      <w:rFonts w:ascii="Times New Roman" w:hAnsi="Times New Roman"/>
      <w:b/>
      <w:bCs/>
      <w:sz w:val="22"/>
      <w:szCs w:val="22"/>
    </w:rPr>
  </w:style>
  <w:style w:type="paragraph" w:styleId="Heading7">
    <w:name w:val="heading 7"/>
    <w:basedOn w:val="Normal"/>
    <w:next w:val="Normal"/>
    <w:rsid w:val="00E16895"/>
    <w:pPr>
      <w:numPr>
        <w:ilvl w:val="6"/>
        <w:numId w:val="9"/>
      </w:numPr>
      <w:spacing w:before="240" w:after="60"/>
      <w:outlineLvl w:val="6"/>
    </w:pPr>
    <w:rPr>
      <w:rFonts w:ascii="Times New Roman" w:hAnsi="Times New Roman"/>
      <w:sz w:val="24"/>
      <w:szCs w:val="24"/>
    </w:rPr>
  </w:style>
  <w:style w:type="paragraph" w:styleId="Heading8">
    <w:name w:val="heading 8"/>
    <w:basedOn w:val="Normal"/>
    <w:next w:val="Normal"/>
    <w:rsid w:val="00E16895"/>
    <w:pPr>
      <w:numPr>
        <w:ilvl w:val="7"/>
        <w:numId w:val="9"/>
      </w:numPr>
      <w:spacing w:before="240" w:after="60"/>
      <w:outlineLvl w:val="7"/>
    </w:pPr>
    <w:rPr>
      <w:rFonts w:ascii="Times New Roman" w:hAnsi="Times New Roman"/>
      <w:i/>
      <w:iCs/>
      <w:sz w:val="24"/>
      <w:szCs w:val="24"/>
    </w:rPr>
  </w:style>
  <w:style w:type="paragraph" w:styleId="Heading9">
    <w:name w:val="heading 9"/>
    <w:basedOn w:val="Normal"/>
    <w:next w:val="Normal"/>
    <w:rsid w:val="00E16895"/>
    <w:pPr>
      <w:numPr>
        <w:ilvl w:val="8"/>
        <w:numId w:val="9"/>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802A2"/>
    <w:pPr>
      <w:spacing w:before="0" w:after="0"/>
    </w:pPr>
  </w:style>
  <w:style w:type="paragraph" w:styleId="Footer">
    <w:name w:val="footer"/>
    <w:link w:val="FooterChar"/>
    <w:uiPriority w:val="99"/>
    <w:rsid w:val="00370892"/>
    <w:pPr>
      <w:tabs>
        <w:tab w:val="center" w:pos="4320"/>
        <w:tab w:val="right" w:pos="8640"/>
      </w:tabs>
    </w:pPr>
    <w:rPr>
      <w:rFonts w:ascii="Arial" w:hAnsi="Arial"/>
      <w:sz w:val="16"/>
      <w:szCs w:val="16"/>
      <w:lang w:eastAsia="en-US"/>
    </w:rPr>
  </w:style>
  <w:style w:type="table" w:styleId="TableGrid">
    <w:name w:val="Table Grid"/>
    <w:basedOn w:val="TableNormal"/>
    <w:rsid w:val="00505F57"/>
    <w:pPr>
      <w:spacing w:after="200" w:line="280" w:lineRule="exact"/>
      <w:ind w:left="108"/>
    </w:pPr>
    <w:rPr>
      <w:rFonts w:ascii="Arial" w:hAnsi="Arial"/>
    </w:rPr>
    <w:tblPr>
      <w:tblStyleRow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pPr>
        <w:wordWrap/>
        <w:spacing w:afterLines="0" w:afterAutospacing="0" w:line="280" w:lineRule="exact"/>
        <w:ind w:leftChars="0" w:left="108"/>
        <w:contextualSpacing w:val="0"/>
      </w:pPr>
      <w:rPr>
        <w:rFonts w:ascii="Arial" w:hAnsi="Arial"/>
        <w:b/>
        <w:caps w:val="0"/>
        <w:smallCaps w:val="0"/>
        <w:strike w:val="0"/>
        <w:dstrike w:val="0"/>
        <w:vanish w:val="0"/>
        <w:color w:val="00314D"/>
        <w:sz w:val="20"/>
        <w:vertAlign w:val="baseline"/>
      </w:rPr>
    </w:tblStylePr>
  </w:style>
  <w:style w:type="paragraph" w:customStyle="1" w:styleId="UrbisTitle">
    <w:name w:val="Urbis Title"/>
    <w:basedOn w:val="Normal"/>
    <w:semiHidden/>
    <w:rsid w:val="0033207F"/>
    <w:pPr>
      <w:spacing w:before="0" w:after="0"/>
      <w:ind w:right="113"/>
    </w:pPr>
    <w:rPr>
      <w:color w:val="000000"/>
      <w:sz w:val="50"/>
      <w:szCs w:val="50"/>
    </w:rPr>
  </w:style>
  <w:style w:type="paragraph" w:customStyle="1" w:styleId="UrbisClientCompany">
    <w:name w:val="Urbis Client Company"/>
    <w:basedOn w:val="Normal"/>
    <w:semiHidden/>
    <w:rsid w:val="0033207F"/>
    <w:pPr>
      <w:spacing w:before="0"/>
      <w:ind w:right="113"/>
    </w:pPr>
    <w:rPr>
      <w:color w:val="000000"/>
      <w:sz w:val="28"/>
      <w:szCs w:val="28"/>
    </w:rPr>
  </w:style>
  <w:style w:type="paragraph" w:customStyle="1" w:styleId="UrbisClientAddress">
    <w:name w:val="Urbis Client Address"/>
    <w:basedOn w:val="Normal"/>
    <w:semiHidden/>
    <w:rsid w:val="0033207F"/>
    <w:pPr>
      <w:spacing w:before="0" w:after="50"/>
      <w:ind w:right="113"/>
    </w:pPr>
    <w:rPr>
      <w:color w:val="000000"/>
    </w:rPr>
  </w:style>
  <w:style w:type="paragraph" w:customStyle="1" w:styleId="UrbisCopyright">
    <w:name w:val="Urbis Copyright"/>
    <w:basedOn w:val="Footer"/>
    <w:semiHidden/>
    <w:rsid w:val="00F2708C"/>
  </w:style>
  <w:style w:type="paragraph" w:customStyle="1" w:styleId="UrbisHeaderTitle">
    <w:name w:val="Urbis Header Title"/>
    <w:basedOn w:val="Normal"/>
    <w:semiHidden/>
    <w:rsid w:val="00261787"/>
    <w:pPr>
      <w:spacing w:before="0" w:after="0" w:line="320" w:lineRule="exact"/>
    </w:pPr>
    <w:rPr>
      <w:caps/>
      <w:color w:val="000000"/>
      <w:sz w:val="19"/>
      <w:szCs w:val="19"/>
    </w:rPr>
  </w:style>
  <w:style w:type="paragraph" w:styleId="TOC1">
    <w:name w:val="toc 1"/>
    <w:basedOn w:val="Normal"/>
    <w:next w:val="Normal"/>
    <w:uiPriority w:val="39"/>
    <w:rsid w:val="00FA2A27"/>
    <w:pPr>
      <w:tabs>
        <w:tab w:val="right" w:leader="dot" w:pos="9356"/>
      </w:tabs>
      <w:spacing w:before="240" w:after="40"/>
    </w:pPr>
    <w:rPr>
      <w:b/>
      <w:noProof/>
      <w:szCs w:val="24"/>
    </w:rPr>
  </w:style>
  <w:style w:type="character" w:customStyle="1" w:styleId="UrbisClientCompanyC">
    <w:name w:val="Urbis Client Company_C"/>
    <w:semiHidden/>
    <w:rsid w:val="00475FCF"/>
    <w:rPr>
      <w:rFonts w:ascii="Arial" w:hAnsi="Arial"/>
      <w:color w:val="000080"/>
      <w:sz w:val="30"/>
    </w:rPr>
  </w:style>
  <w:style w:type="paragraph" w:customStyle="1" w:styleId="DisclaimerPadding">
    <w:name w:val="Disclaimer Padding"/>
    <w:basedOn w:val="Normal"/>
    <w:rsid w:val="006F0C5D"/>
    <w:pPr>
      <w:spacing w:before="0" w:after="6240"/>
    </w:pPr>
  </w:style>
  <w:style w:type="paragraph" w:styleId="BodyText">
    <w:name w:val="Body Text"/>
    <w:basedOn w:val="Normal"/>
    <w:semiHidden/>
    <w:rsid w:val="00C769DD"/>
    <w:pPr>
      <w:spacing w:after="120"/>
    </w:pPr>
  </w:style>
  <w:style w:type="paragraph" w:customStyle="1" w:styleId="Appendix2">
    <w:name w:val="Appendix 2"/>
    <w:basedOn w:val="Appendix1"/>
    <w:next w:val="Normal"/>
    <w:rsid w:val="00D3791F"/>
    <w:pPr>
      <w:pageBreakBefore w:val="0"/>
      <w:numPr>
        <w:ilvl w:val="1"/>
      </w:numPr>
      <w:spacing w:before="400"/>
      <w:outlineLvl w:val="9"/>
    </w:pPr>
    <w:rPr>
      <w:color w:val="595959" w:themeColor="text1" w:themeTint="A6"/>
      <w:sz w:val="26"/>
    </w:rPr>
  </w:style>
  <w:style w:type="paragraph" w:customStyle="1" w:styleId="UrbisPicture1">
    <w:name w:val="Urbis Picture 1"/>
    <w:basedOn w:val="Normal"/>
    <w:semiHidden/>
    <w:rsid w:val="00DC43A7"/>
    <w:pPr>
      <w:spacing w:before="120" w:after="0"/>
    </w:pPr>
  </w:style>
  <w:style w:type="paragraph" w:styleId="TOC2">
    <w:name w:val="toc 2"/>
    <w:basedOn w:val="Normal"/>
    <w:next w:val="Normal"/>
    <w:uiPriority w:val="39"/>
    <w:rsid w:val="00FA2A27"/>
    <w:pPr>
      <w:spacing w:after="40"/>
    </w:pPr>
    <w:rPr>
      <w:rFonts w:cs="Arial"/>
      <w:noProof/>
    </w:rPr>
  </w:style>
  <w:style w:type="paragraph" w:styleId="TOC3">
    <w:name w:val="toc 3"/>
    <w:basedOn w:val="Normal"/>
    <w:next w:val="Normal"/>
    <w:uiPriority w:val="39"/>
    <w:rsid w:val="006C3C55"/>
    <w:pPr>
      <w:spacing w:before="0" w:after="40"/>
      <w:ind w:left="658" w:hanging="658"/>
    </w:pPr>
  </w:style>
  <w:style w:type="paragraph" w:customStyle="1" w:styleId="Appendix4">
    <w:name w:val="Appendix 4"/>
    <w:basedOn w:val="Appendix3"/>
    <w:next w:val="Normal"/>
    <w:rsid w:val="0028359A"/>
    <w:pPr>
      <w:numPr>
        <w:ilvl w:val="3"/>
      </w:numPr>
    </w:pPr>
    <w:rPr>
      <w:sz w:val="22"/>
    </w:rPr>
  </w:style>
  <w:style w:type="paragraph" w:styleId="TableofFigures">
    <w:name w:val="table of figures"/>
    <w:basedOn w:val="Normal"/>
    <w:next w:val="Normal"/>
    <w:autoRedefine/>
    <w:uiPriority w:val="99"/>
    <w:rsid w:val="005D23E7"/>
    <w:pPr>
      <w:widowControl w:val="0"/>
      <w:tabs>
        <w:tab w:val="right" w:leader="dot" w:pos="9356"/>
        <w:tab w:val="right" w:leader="dot" w:pos="10773"/>
      </w:tabs>
      <w:spacing w:before="0" w:after="60"/>
      <w:ind w:left="964" w:hanging="964"/>
    </w:pPr>
    <w:rPr>
      <w:szCs w:val="18"/>
    </w:rPr>
  </w:style>
  <w:style w:type="paragraph" w:customStyle="1" w:styleId="TOCSubheadings">
    <w:name w:val="TOC Subheadings"/>
    <w:basedOn w:val="Normal"/>
    <w:rsid w:val="00633178"/>
    <w:pPr>
      <w:spacing w:before="0" w:after="60"/>
    </w:pPr>
    <w:rPr>
      <w:rFonts w:ascii="Arial Bold" w:hAnsi="Arial Bold"/>
      <w:b/>
      <w:color w:val="000000"/>
    </w:rPr>
  </w:style>
  <w:style w:type="paragraph" w:customStyle="1" w:styleId="UrbisPhotoCell">
    <w:name w:val="Urbis Photo Cell"/>
    <w:basedOn w:val="Normal"/>
    <w:semiHidden/>
    <w:rsid w:val="00E20C92"/>
    <w:pPr>
      <w:spacing w:before="0"/>
    </w:pPr>
  </w:style>
  <w:style w:type="paragraph" w:customStyle="1" w:styleId="FooterFileName">
    <w:name w:val="Footer File Name"/>
    <w:rsid w:val="00E41B75"/>
    <w:rPr>
      <w:rFonts w:ascii="Arial" w:hAnsi="Arial"/>
      <w:color w:val="595959" w:themeColor="text1" w:themeTint="A6"/>
      <w:sz w:val="18"/>
      <w:szCs w:val="12"/>
      <w:lang w:eastAsia="en-US"/>
    </w:rPr>
  </w:style>
  <w:style w:type="numbering" w:styleId="111111">
    <w:name w:val="Outline List 2"/>
    <w:basedOn w:val="NoList"/>
    <w:semiHidden/>
    <w:rsid w:val="00516E2A"/>
    <w:pPr>
      <w:numPr>
        <w:numId w:val="6"/>
      </w:numPr>
    </w:pPr>
  </w:style>
  <w:style w:type="numbering" w:styleId="1ai">
    <w:name w:val="Outline List 1"/>
    <w:basedOn w:val="NoList"/>
    <w:semiHidden/>
    <w:rsid w:val="00516E2A"/>
    <w:pPr>
      <w:numPr>
        <w:numId w:val="7"/>
      </w:numPr>
    </w:pPr>
  </w:style>
  <w:style w:type="numbering" w:styleId="ArticleSection">
    <w:name w:val="Outline List 3"/>
    <w:basedOn w:val="NoList"/>
    <w:semiHidden/>
    <w:rsid w:val="00516E2A"/>
    <w:pPr>
      <w:numPr>
        <w:numId w:val="8"/>
      </w:numPr>
    </w:pPr>
  </w:style>
  <w:style w:type="paragraph" w:styleId="BlockText">
    <w:name w:val="Block Text"/>
    <w:basedOn w:val="Normal"/>
    <w:semiHidden/>
    <w:rsid w:val="00516E2A"/>
    <w:pPr>
      <w:spacing w:after="120"/>
      <w:ind w:left="1440" w:right="1440"/>
    </w:pPr>
  </w:style>
  <w:style w:type="paragraph" w:styleId="BodyText2">
    <w:name w:val="Body Text 2"/>
    <w:basedOn w:val="Normal"/>
    <w:semiHidden/>
    <w:rsid w:val="00516E2A"/>
    <w:pPr>
      <w:spacing w:after="120" w:line="480" w:lineRule="auto"/>
    </w:pPr>
  </w:style>
  <w:style w:type="paragraph" w:styleId="BodyText3">
    <w:name w:val="Body Text 3"/>
    <w:basedOn w:val="Normal"/>
    <w:semiHidden/>
    <w:rsid w:val="00516E2A"/>
    <w:pPr>
      <w:spacing w:after="120"/>
    </w:pPr>
    <w:rPr>
      <w:sz w:val="16"/>
      <w:szCs w:val="16"/>
    </w:rPr>
  </w:style>
  <w:style w:type="paragraph" w:styleId="BodyTextFirstIndent">
    <w:name w:val="Body Text First Indent"/>
    <w:basedOn w:val="BodyText"/>
    <w:semiHidden/>
    <w:rsid w:val="00516E2A"/>
    <w:pPr>
      <w:ind w:firstLine="210"/>
    </w:pPr>
  </w:style>
  <w:style w:type="paragraph" w:styleId="BodyTextIndent">
    <w:name w:val="Body Text Indent"/>
    <w:basedOn w:val="Normal"/>
    <w:semiHidden/>
    <w:rsid w:val="00516E2A"/>
    <w:pPr>
      <w:spacing w:after="120"/>
      <w:ind w:left="283"/>
    </w:pPr>
  </w:style>
  <w:style w:type="paragraph" w:styleId="BodyTextFirstIndent2">
    <w:name w:val="Body Text First Indent 2"/>
    <w:basedOn w:val="BodyTextIndent"/>
    <w:semiHidden/>
    <w:rsid w:val="00516E2A"/>
    <w:pPr>
      <w:ind w:firstLine="210"/>
    </w:pPr>
  </w:style>
  <w:style w:type="paragraph" w:styleId="BodyTextIndent2">
    <w:name w:val="Body Text Indent 2"/>
    <w:basedOn w:val="Normal"/>
    <w:semiHidden/>
    <w:rsid w:val="00516E2A"/>
    <w:pPr>
      <w:spacing w:after="120" w:line="480" w:lineRule="auto"/>
      <w:ind w:left="283"/>
    </w:pPr>
  </w:style>
  <w:style w:type="paragraph" w:styleId="BodyTextIndent3">
    <w:name w:val="Body Text Indent 3"/>
    <w:basedOn w:val="Normal"/>
    <w:semiHidden/>
    <w:rsid w:val="00516E2A"/>
    <w:pPr>
      <w:spacing w:after="120"/>
      <w:ind w:left="283"/>
    </w:pPr>
    <w:rPr>
      <w:sz w:val="16"/>
      <w:szCs w:val="16"/>
    </w:rPr>
  </w:style>
  <w:style w:type="paragraph" w:styleId="Closing">
    <w:name w:val="Closing"/>
    <w:basedOn w:val="Normal"/>
    <w:semiHidden/>
    <w:rsid w:val="00516E2A"/>
    <w:pPr>
      <w:ind w:left="4252"/>
    </w:pPr>
  </w:style>
  <w:style w:type="paragraph" w:styleId="Date">
    <w:name w:val="Date"/>
    <w:basedOn w:val="Normal"/>
    <w:next w:val="Normal"/>
    <w:semiHidden/>
    <w:rsid w:val="00516E2A"/>
  </w:style>
  <w:style w:type="paragraph" w:styleId="E-mailSignature">
    <w:name w:val="E-mail Signature"/>
    <w:basedOn w:val="Normal"/>
    <w:semiHidden/>
    <w:rsid w:val="00516E2A"/>
  </w:style>
  <w:style w:type="character" w:styleId="Emphasis">
    <w:name w:val="Emphasis"/>
    <w:rsid w:val="00516E2A"/>
    <w:rPr>
      <w:i/>
      <w:iCs/>
    </w:rPr>
  </w:style>
  <w:style w:type="paragraph" w:styleId="EnvelopeAddress">
    <w:name w:val="envelope address"/>
    <w:basedOn w:val="Normal"/>
    <w:semiHidden/>
    <w:rsid w:val="00516E2A"/>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516E2A"/>
    <w:rPr>
      <w:rFonts w:cs="Arial"/>
    </w:rPr>
  </w:style>
  <w:style w:type="character" w:styleId="FollowedHyperlink">
    <w:name w:val="FollowedHyperlink"/>
    <w:semiHidden/>
    <w:rsid w:val="00516E2A"/>
    <w:rPr>
      <w:color w:val="800080"/>
      <w:u w:val="single"/>
    </w:rPr>
  </w:style>
  <w:style w:type="character" w:styleId="HTMLAcronym">
    <w:name w:val="HTML Acronym"/>
    <w:basedOn w:val="DefaultParagraphFont"/>
    <w:semiHidden/>
    <w:rsid w:val="00516E2A"/>
  </w:style>
  <w:style w:type="paragraph" w:styleId="HTMLAddress">
    <w:name w:val="HTML Address"/>
    <w:basedOn w:val="Normal"/>
    <w:semiHidden/>
    <w:rsid w:val="00516E2A"/>
    <w:rPr>
      <w:i/>
      <w:iCs/>
    </w:rPr>
  </w:style>
  <w:style w:type="character" w:styleId="HTMLCite">
    <w:name w:val="HTML Cite"/>
    <w:semiHidden/>
    <w:rsid w:val="00516E2A"/>
    <w:rPr>
      <w:i/>
      <w:iCs/>
    </w:rPr>
  </w:style>
  <w:style w:type="character" w:styleId="HTMLCode">
    <w:name w:val="HTML Code"/>
    <w:semiHidden/>
    <w:rsid w:val="00516E2A"/>
    <w:rPr>
      <w:rFonts w:ascii="Courier New" w:hAnsi="Courier New" w:cs="Courier New"/>
      <w:sz w:val="20"/>
      <w:szCs w:val="20"/>
    </w:rPr>
  </w:style>
  <w:style w:type="character" w:styleId="HTMLDefinition">
    <w:name w:val="HTML Definition"/>
    <w:semiHidden/>
    <w:rsid w:val="00516E2A"/>
    <w:rPr>
      <w:i/>
      <w:iCs/>
    </w:rPr>
  </w:style>
  <w:style w:type="character" w:styleId="HTMLKeyboard">
    <w:name w:val="HTML Keyboard"/>
    <w:semiHidden/>
    <w:rsid w:val="00516E2A"/>
    <w:rPr>
      <w:rFonts w:ascii="Courier New" w:hAnsi="Courier New" w:cs="Courier New"/>
      <w:sz w:val="20"/>
      <w:szCs w:val="20"/>
    </w:rPr>
  </w:style>
  <w:style w:type="paragraph" w:styleId="HTMLPreformatted">
    <w:name w:val="HTML Preformatted"/>
    <w:basedOn w:val="Normal"/>
    <w:semiHidden/>
    <w:rsid w:val="00516E2A"/>
    <w:rPr>
      <w:rFonts w:ascii="Courier New" w:hAnsi="Courier New" w:cs="Courier New"/>
    </w:rPr>
  </w:style>
  <w:style w:type="character" w:styleId="HTMLSample">
    <w:name w:val="HTML Sample"/>
    <w:semiHidden/>
    <w:rsid w:val="00516E2A"/>
    <w:rPr>
      <w:rFonts w:ascii="Courier New" w:hAnsi="Courier New" w:cs="Courier New"/>
    </w:rPr>
  </w:style>
  <w:style w:type="character" w:styleId="HTMLTypewriter">
    <w:name w:val="HTML Typewriter"/>
    <w:semiHidden/>
    <w:rsid w:val="00516E2A"/>
    <w:rPr>
      <w:rFonts w:ascii="Courier New" w:hAnsi="Courier New" w:cs="Courier New"/>
      <w:sz w:val="20"/>
      <w:szCs w:val="20"/>
    </w:rPr>
  </w:style>
  <w:style w:type="character" w:styleId="HTMLVariable">
    <w:name w:val="HTML Variable"/>
    <w:semiHidden/>
    <w:rsid w:val="00516E2A"/>
    <w:rPr>
      <w:i/>
      <w:iCs/>
    </w:rPr>
  </w:style>
  <w:style w:type="character" w:styleId="Hyperlink">
    <w:name w:val="Hyperlink"/>
    <w:uiPriority w:val="99"/>
    <w:rsid w:val="00B216C7"/>
    <w:rPr>
      <w:rFonts w:ascii="Arial" w:hAnsi="Arial"/>
      <w:color w:val="00314D"/>
      <w:sz w:val="20"/>
      <w:u w:val="none"/>
    </w:rPr>
  </w:style>
  <w:style w:type="character" w:styleId="LineNumber">
    <w:name w:val="line number"/>
    <w:basedOn w:val="DefaultParagraphFont"/>
    <w:semiHidden/>
    <w:rsid w:val="00516E2A"/>
  </w:style>
  <w:style w:type="paragraph" w:styleId="List">
    <w:name w:val="List"/>
    <w:basedOn w:val="Normal"/>
    <w:semiHidden/>
    <w:rsid w:val="00516E2A"/>
    <w:pPr>
      <w:ind w:left="283" w:hanging="283"/>
    </w:pPr>
  </w:style>
  <w:style w:type="paragraph" w:styleId="List2">
    <w:name w:val="List 2"/>
    <w:basedOn w:val="Normal"/>
    <w:semiHidden/>
    <w:rsid w:val="00516E2A"/>
    <w:pPr>
      <w:ind w:left="566" w:hanging="283"/>
    </w:pPr>
  </w:style>
  <w:style w:type="paragraph" w:styleId="List3">
    <w:name w:val="List 3"/>
    <w:basedOn w:val="Normal"/>
    <w:semiHidden/>
    <w:rsid w:val="00516E2A"/>
    <w:pPr>
      <w:ind w:left="849" w:hanging="283"/>
    </w:pPr>
  </w:style>
  <w:style w:type="paragraph" w:styleId="List4">
    <w:name w:val="List 4"/>
    <w:basedOn w:val="Normal"/>
    <w:semiHidden/>
    <w:rsid w:val="00516E2A"/>
    <w:pPr>
      <w:ind w:left="1132" w:hanging="283"/>
    </w:pPr>
  </w:style>
  <w:style w:type="paragraph" w:styleId="List5">
    <w:name w:val="List 5"/>
    <w:basedOn w:val="Normal"/>
    <w:semiHidden/>
    <w:rsid w:val="00516E2A"/>
    <w:pPr>
      <w:ind w:left="1415" w:hanging="283"/>
    </w:pPr>
  </w:style>
  <w:style w:type="paragraph" w:styleId="ListBullet5">
    <w:name w:val="List Bullet 5"/>
    <w:basedOn w:val="Normal"/>
    <w:semiHidden/>
    <w:rsid w:val="00516E2A"/>
    <w:pPr>
      <w:numPr>
        <w:numId w:val="1"/>
      </w:numPr>
    </w:pPr>
  </w:style>
  <w:style w:type="paragraph" w:styleId="ListContinue">
    <w:name w:val="List Continue"/>
    <w:basedOn w:val="Normal"/>
    <w:semiHidden/>
    <w:rsid w:val="00516E2A"/>
    <w:pPr>
      <w:spacing w:after="120"/>
      <w:ind w:left="283"/>
    </w:pPr>
  </w:style>
  <w:style w:type="paragraph" w:styleId="ListContinue2">
    <w:name w:val="List Continue 2"/>
    <w:basedOn w:val="Normal"/>
    <w:semiHidden/>
    <w:rsid w:val="00516E2A"/>
    <w:pPr>
      <w:spacing w:after="120"/>
      <w:ind w:left="566"/>
    </w:pPr>
  </w:style>
  <w:style w:type="paragraph" w:styleId="ListContinue3">
    <w:name w:val="List Continue 3"/>
    <w:basedOn w:val="Normal"/>
    <w:semiHidden/>
    <w:rsid w:val="00516E2A"/>
    <w:pPr>
      <w:spacing w:after="120"/>
      <w:ind w:left="849"/>
    </w:pPr>
  </w:style>
  <w:style w:type="paragraph" w:styleId="ListContinue4">
    <w:name w:val="List Continue 4"/>
    <w:basedOn w:val="Normal"/>
    <w:semiHidden/>
    <w:rsid w:val="00516E2A"/>
    <w:pPr>
      <w:spacing w:after="120"/>
      <w:ind w:left="1132"/>
    </w:pPr>
  </w:style>
  <w:style w:type="paragraph" w:styleId="ListContinue5">
    <w:name w:val="List Continue 5"/>
    <w:basedOn w:val="Normal"/>
    <w:semiHidden/>
    <w:rsid w:val="00516E2A"/>
    <w:pPr>
      <w:spacing w:after="120"/>
      <w:ind w:left="1415"/>
    </w:pPr>
  </w:style>
  <w:style w:type="paragraph" w:styleId="ListNumber2">
    <w:name w:val="List Number 2"/>
    <w:basedOn w:val="Normal"/>
    <w:semiHidden/>
    <w:rsid w:val="00516E2A"/>
    <w:pPr>
      <w:numPr>
        <w:numId w:val="2"/>
      </w:numPr>
    </w:pPr>
  </w:style>
  <w:style w:type="paragraph" w:styleId="ListNumber3">
    <w:name w:val="List Number 3"/>
    <w:basedOn w:val="Normal"/>
    <w:semiHidden/>
    <w:rsid w:val="00516E2A"/>
    <w:pPr>
      <w:numPr>
        <w:numId w:val="3"/>
      </w:numPr>
    </w:pPr>
  </w:style>
  <w:style w:type="paragraph" w:styleId="ListNumber4">
    <w:name w:val="List Number 4"/>
    <w:basedOn w:val="Normal"/>
    <w:semiHidden/>
    <w:rsid w:val="00516E2A"/>
    <w:pPr>
      <w:numPr>
        <w:numId w:val="4"/>
      </w:numPr>
    </w:pPr>
  </w:style>
  <w:style w:type="paragraph" w:styleId="ListNumber5">
    <w:name w:val="List Number 5"/>
    <w:basedOn w:val="Normal"/>
    <w:semiHidden/>
    <w:rsid w:val="00516E2A"/>
    <w:pPr>
      <w:numPr>
        <w:numId w:val="5"/>
      </w:numPr>
    </w:pPr>
  </w:style>
  <w:style w:type="paragraph" w:styleId="MessageHeader">
    <w:name w:val="Message Header"/>
    <w:basedOn w:val="Normal"/>
    <w:semiHidden/>
    <w:rsid w:val="00516E2A"/>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516E2A"/>
    <w:rPr>
      <w:rFonts w:ascii="Times New Roman" w:hAnsi="Times New Roman"/>
      <w:sz w:val="24"/>
      <w:szCs w:val="24"/>
    </w:rPr>
  </w:style>
  <w:style w:type="paragraph" w:styleId="NoteHeading">
    <w:name w:val="Note Heading"/>
    <w:basedOn w:val="Normal"/>
    <w:next w:val="Normal"/>
    <w:semiHidden/>
    <w:rsid w:val="00516E2A"/>
  </w:style>
  <w:style w:type="paragraph" w:styleId="PlainText">
    <w:name w:val="Plain Text"/>
    <w:basedOn w:val="Normal"/>
    <w:semiHidden/>
    <w:rsid w:val="00516E2A"/>
    <w:rPr>
      <w:rFonts w:ascii="Courier New" w:hAnsi="Courier New" w:cs="Courier New"/>
    </w:rPr>
  </w:style>
  <w:style w:type="paragraph" w:styleId="Salutation">
    <w:name w:val="Salutation"/>
    <w:basedOn w:val="Normal"/>
    <w:next w:val="Normal"/>
    <w:semiHidden/>
    <w:rsid w:val="00516E2A"/>
  </w:style>
  <w:style w:type="paragraph" w:styleId="Signature">
    <w:name w:val="Signature"/>
    <w:basedOn w:val="Normal"/>
    <w:semiHidden/>
    <w:rsid w:val="00516E2A"/>
    <w:pPr>
      <w:ind w:left="4252"/>
    </w:pPr>
  </w:style>
  <w:style w:type="table" w:styleId="Table3Deffects1">
    <w:name w:val="Table 3D effects 1"/>
    <w:basedOn w:val="TableNormal"/>
    <w:semiHidden/>
    <w:rsid w:val="00516E2A"/>
    <w:pPr>
      <w:spacing w:before="40" w:after="1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16E2A"/>
    <w:pPr>
      <w:spacing w:before="40" w:after="16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16E2A"/>
    <w:pPr>
      <w:spacing w:before="40" w:after="1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16E2A"/>
    <w:pPr>
      <w:spacing w:before="40" w:after="1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16E2A"/>
    <w:pPr>
      <w:spacing w:before="40" w:after="1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16E2A"/>
    <w:pPr>
      <w:spacing w:before="40" w:after="1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16E2A"/>
    <w:pPr>
      <w:spacing w:before="40" w:after="1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16E2A"/>
    <w:pPr>
      <w:spacing w:before="40" w:after="1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16E2A"/>
    <w:pPr>
      <w:spacing w:before="40" w:after="1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16E2A"/>
    <w:pPr>
      <w:spacing w:before="40" w:after="1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16E2A"/>
    <w:pPr>
      <w:spacing w:before="40" w:after="1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16E2A"/>
    <w:pPr>
      <w:spacing w:before="40" w:after="1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16E2A"/>
    <w:pPr>
      <w:spacing w:before="40" w:after="1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16E2A"/>
    <w:pPr>
      <w:spacing w:before="40" w:after="1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16E2A"/>
    <w:pPr>
      <w:spacing w:before="40" w:after="1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16E2A"/>
    <w:pPr>
      <w:spacing w:before="40" w:after="1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16E2A"/>
    <w:pPr>
      <w:spacing w:before="40" w:after="1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927F4"/>
    <w:pPr>
      <w:spacing w:after="200" w:line="280" w:lineRule="exact"/>
      <w:ind w:left="108"/>
    </w:pPr>
    <w:rPr>
      <w:rFonts w:ascii="Arial" w:hAnsi="Arial"/>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0" w:type="dxa"/>
        <w:bottom w:w="0" w:type="dxa"/>
        <w:right w:w="0" w:type="dxa"/>
      </w:tblCellMar>
    </w:tblPr>
    <w:tcPr>
      <w:shd w:val="clear" w:color="auto" w:fill="auto"/>
    </w:tcPr>
    <w:tblStylePr w:type="firstRow">
      <w:rPr>
        <w:rFonts w:ascii="Arial" w:hAnsi="Arial"/>
        <w:b w:val="0"/>
        <w:sz w:val="20"/>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16E2A"/>
    <w:pPr>
      <w:spacing w:before="40" w:after="1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16E2A"/>
    <w:pPr>
      <w:spacing w:before="40" w:after="1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16E2A"/>
    <w:pPr>
      <w:spacing w:before="40" w:after="1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16E2A"/>
    <w:pPr>
      <w:spacing w:before="40" w:after="1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16E2A"/>
    <w:pPr>
      <w:spacing w:before="40" w:after="1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16E2A"/>
    <w:pPr>
      <w:spacing w:before="40" w:after="1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16E2A"/>
    <w:pPr>
      <w:spacing w:before="40" w:after="1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16E2A"/>
    <w:pPr>
      <w:spacing w:before="40" w:after="1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16E2A"/>
    <w:pPr>
      <w:spacing w:before="40" w:after="1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16E2A"/>
    <w:pPr>
      <w:spacing w:before="40" w:after="1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16E2A"/>
    <w:pPr>
      <w:spacing w:before="40" w:after="1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16E2A"/>
    <w:pPr>
      <w:spacing w:before="40" w:after="1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16E2A"/>
    <w:pPr>
      <w:spacing w:before="40" w:after="1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16E2A"/>
    <w:pPr>
      <w:spacing w:before="40" w:after="1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16E2A"/>
    <w:pPr>
      <w:spacing w:before="40" w:after="1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516E2A"/>
    <w:pPr>
      <w:ind w:left="200" w:hanging="200"/>
    </w:pPr>
  </w:style>
  <w:style w:type="table" w:styleId="TableProfessional">
    <w:name w:val="Table Professional"/>
    <w:basedOn w:val="TableNormal"/>
    <w:semiHidden/>
    <w:rsid w:val="00516E2A"/>
    <w:pPr>
      <w:spacing w:before="40" w:after="1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16E2A"/>
    <w:pPr>
      <w:spacing w:before="40" w:after="16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16E2A"/>
    <w:pPr>
      <w:spacing w:before="40" w:after="1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16E2A"/>
    <w:pPr>
      <w:spacing w:before="40" w:after="1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16E2A"/>
    <w:pPr>
      <w:spacing w:before="40" w:after="16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16E2A"/>
    <w:pPr>
      <w:spacing w:before="40" w:after="1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16E2A"/>
    <w:pPr>
      <w:spacing w:before="40" w:after="1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516E2A"/>
    <w:pPr>
      <w:spacing w:before="40" w:after="1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16E2A"/>
    <w:pPr>
      <w:spacing w:before="40" w:after="1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16E2A"/>
    <w:pPr>
      <w:spacing w:before="40" w:after="1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otnoteReference">
    <w:name w:val="footnote reference"/>
    <w:semiHidden/>
    <w:rsid w:val="00D957D4"/>
    <w:rPr>
      <w:rFonts w:ascii="Arial" w:hAnsi="Arial"/>
      <w:sz w:val="20"/>
      <w:vertAlign w:val="superscript"/>
    </w:rPr>
  </w:style>
  <w:style w:type="paragraph" w:customStyle="1" w:styleId="UrbisTableBullets2">
    <w:name w:val="Urbis_Table_Bullets_2"/>
    <w:basedOn w:val="UrbisTableBullets"/>
    <w:qFormat/>
    <w:rsid w:val="00046E6E"/>
    <w:pPr>
      <w:ind w:left="681"/>
    </w:pPr>
  </w:style>
  <w:style w:type="paragraph" w:customStyle="1" w:styleId="Appendix3">
    <w:name w:val="Appendix 3"/>
    <w:basedOn w:val="Appendix2"/>
    <w:next w:val="Normal"/>
    <w:link w:val="Appendix3Char"/>
    <w:rsid w:val="001B13B2"/>
    <w:pPr>
      <w:numPr>
        <w:ilvl w:val="2"/>
      </w:numPr>
      <w:tabs>
        <w:tab w:val="left" w:pos="2183"/>
      </w:tabs>
      <w:spacing w:before="300"/>
    </w:pPr>
    <w:rPr>
      <w:color w:val="666666"/>
      <w:sz w:val="24"/>
    </w:rPr>
  </w:style>
  <w:style w:type="character" w:customStyle="1" w:styleId="Appendix3Char">
    <w:name w:val="Appendix 3 Char"/>
    <w:link w:val="Appendix3"/>
    <w:rsid w:val="001B13B2"/>
    <w:rPr>
      <w:rFonts w:ascii="Arial" w:hAnsi="Arial"/>
      <w:color w:val="666666"/>
      <w:sz w:val="24"/>
      <w:szCs w:val="48"/>
      <w:lang w:eastAsia="en-US"/>
    </w:rPr>
  </w:style>
  <w:style w:type="character" w:styleId="PageNumber">
    <w:name w:val="page number"/>
    <w:rsid w:val="00D36072"/>
    <w:rPr>
      <w:rFonts w:ascii="Arial" w:hAnsi="Arial"/>
      <w:color w:val="595959" w:themeColor="text1" w:themeTint="A6"/>
      <w:sz w:val="32"/>
    </w:rPr>
  </w:style>
  <w:style w:type="paragraph" w:customStyle="1" w:styleId="UrbisTCEntry">
    <w:name w:val="Urbis TC Entry"/>
    <w:basedOn w:val="Normal"/>
    <w:rsid w:val="00634D8A"/>
  </w:style>
  <w:style w:type="paragraph" w:customStyle="1" w:styleId="UrbisClientLogo">
    <w:name w:val="Urbis Client Logo"/>
    <w:basedOn w:val="Normal"/>
    <w:rsid w:val="003A2766"/>
    <w:pPr>
      <w:spacing w:before="0" w:after="0"/>
      <w:ind w:right="57"/>
      <w:jc w:val="right"/>
    </w:pPr>
  </w:style>
  <w:style w:type="paragraph" w:styleId="BalloonText">
    <w:name w:val="Balloon Text"/>
    <w:basedOn w:val="Normal"/>
    <w:semiHidden/>
    <w:rsid w:val="0094359F"/>
    <w:rPr>
      <w:rFonts w:ascii="Tahoma" w:hAnsi="Tahoma" w:cs="Tahoma"/>
      <w:sz w:val="16"/>
      <w:szCs w:val="16"/>
    </w:rPr>
  </w:style>
  <w:style w:type="paragraph" w:customStyle="1" w:styleId="UrbisDisclaimer">
    <w:name w:val="Urbis Disclaimer"/>
    <w:basedOn w:val="Normal"/>
    <w:rsid w:val="00A02671"/>
    <w:pPr>
      <w:spacing w:before="0" w:after="80"/>
    </w:pPr>
    <w:rPr>
      <w:sz w:val="18"/>
      <w:szCs w:val="18"/>
    </w:rPr>
  </w:style>
  <w:style w:type="paragraph" w:customStyle="1" w:styleId="TableCaption">
    <w:name w:val="Table Caption"/>
    <w:basedOn w:val="Normal"/>
    <w:link w:val="TableCaptionChar"/>
    <w:rsid w:val="00E014FC"/>
    <w:pPr>
      <w:keepNext/>
      <w:tabs>
        <w:tab w:val="left" w:pos="980"/>
      </w:tabs>
      <w:spacing w:after="60"/>
      <w:ind w:left="981" w:hanging="981"/>
    </w:pPr>
    <w:rPr>
      <w:color w:val="00314D"/>
      <w:sz w:val="18"/>
    </w:rPr>
  </w:style>
  <w:style w:type="table" w:customStyle="1" w:styleId="CaptionTable">
    <w:name w:val="Caption_Table"/>
    <w:basedOn w:val="TableNormal"/>
    <w:rsid w:val="00F41FD7"/>
    <w:tblPr>
      <w:tblInd w:w="0" w:type="dxa"/>
      <w:tblCellMar>
        <w:top w:w="0" w:type="dxa"/>
        <w:left w:w="108" w:type="dxa"/>
        <w:bottom w:w="0" w:type="dxa"/>
        <w:right w:w="108" w:type="dxa"/>
      </w:tblCellMar>
    </w:tblPr>
    <w:tcPr>
      <w:vAlign w:val="bottom"/>
    </w:tcPr>
    <w:tblStylePr w:type="firstRow">
      <w:rPr>
        <w:rFonts w:ascii="Arial" w:hAnsi="Arial"/>
        <w:caps w:val="0"/>
        <w:smallCaps w:val="0"/>
        <w:color w:val="009FE3"/>
        <w:sz w:val="24"/>
      </w:rPr>
      <w:tblPr/>
      <w:tcPr>
        <w:tcBorders>
          <w:top w:val="nil"/>
          <w:left w:val="nil"/>
          <w:bottom w:val="nil"/>
          <w:right w:val="nil"/>
          <w:insideH w:val="nil"/>
          <w:insideV w:val="nil"/>
          <w:tl2br w:val="nil"/>
          <w:tr2bl w:val="nil"/>
        </w:tcBorders>
      </w:tcPr>
    </w:tblStylePr>
    <w:tblStylePr w:type="lastRow">
      <w:rPr>
        <w:rFonts w:ascii="Arial" w:hAnsi="Arial"/>
        <w:caps/>
        <w:smallCaps w:val="0"/>
        <w:color w:val="7F7F7F"/>
        <w:sz w:val="16"/>
      </w:rPr>
      <w:tblPr/>
      <w:tcPr>
        <w:tcBorders>
          <w:bottom w:val="dotted" w:sz="4" w:space="0" w:color="0092D2"/>
        </w:tcBorders>
      </w:tcPr>
    </w:tblStylePr>
  </w:style>
  <w:style w:type="character" w:customStyle="1" w:styleId="TableCaptionChar">
    <w:name w:val="Table Caption Char"/>
    <w:link w:val="TableCaption"/>
    <w:rsid w:val="00E014FC"/>
    <w:rPr>
      <w:rFonts w:ascii="Arial" w:hAnsi="Arial"/>
      <w:color w:val="00314D"/>
      <w:sz w:val="18"/>
      <w:lang w:eastAsia="en-US"/>
    </w:rPr>
  </w:style>
  <w:style w:type="paragraph" w:customStyle="1" w:styleId="CaptionPictures">
    <w:name w:val="Caption Pictures"/>
    <w:basedOn w:val="Normal"/>
    <w:rsid w:val="00E014FC"/>
    <w:pPr>
      <w:keepNext/>
      <w:tabs>
        <w:tab w:val="left" w:pos="1021"/>
      </w:tabs>
      <w:spacing w:after="120"/>
      <w:ind w:left="1021" w:hanging="1021"/>
    </w:pPr>
    <w:rPr>
      <w:bCs/>
      <w:color w:val="00314D"/>
      <w:sz w:val="16"/>
      <w:szCs w:val="16"/>
    </w:rPr>
  </w:style>
  <w:style w:type="paragraph" w:customStyle="1" w:styleId="Spacer">
    <w:name w:val="Spacer"/>
    <w:basedOn w:val="Normal"/>
    <w:rsid w:val="00216B44"/>
    <w:pPr>
      <w:spacing w:before="0" w:after="0"/>
    </w:pPr>
    <w:rPr>
      <w:sz w:val="2"/>
      <w:szCs w:val="2"/>
    </w:rPr>
  </w:style>
  <w:style w:type="character" w:customStyle="1" w:styleId="FooterChar">
    <w:name w:val="Footer Char"/>
    <w:link w:val="Footer"/>
    <w:uiPriority w:val="99"/>
    <w:rsid w:val="001F7FC7"/>
    <w:rPr>
      <w:rFonts w:ascii="Arial" w:hAnsi="Arial"/>
      <w:sz w:val="16"/>
      <w:szCs w:val="16"/>
      <w:lang w:val="en-AU" w:eastAsia="en-US" w:bidi="ar-SA"/>
    </w:rPr>
  </w:style>
  <w:style w:type="paragraph" w:customStyle="1" w:styleId="PictureCaption">
    <w:name w:val="Picture Caption"/>
    <w:basedOn w:val="Normal"/>
    <w:rsid w:val="0098595A"/>
    <w:pPr>
      <w:keepNext/>
      <w:tabs>
        <w:tab w:val="left" w:pos="1021"/>
      </w:tabs>
      <w:spacing w:after="120"/>
    </w:pPr>
    <w:rPr>
      <w:sz w:val="18"/>
    </w:rPr>
  </w:style>
  <w:style w:type="paragraph" w:customStyle="1" w:styleId="UrbisImageCell">
    <w:name w:val="Urbis Image Cell"/>
    <w:basedOn w:val="UrbisPhotoCell"/>
    <w:rsid w:val="006D5B58"/>
    <w:pPr>
      <w:keepNext/>
      <w:spacing w:after="60"/>
    </w:pPr>
    <w:rPr>
      <w:sz w:val="22"/>
    </w:rPr>
  </w:style>
  <w:style w:type="paragraph" w:customStyle="1" w:styleId="UrbisTableBody">
    <w:name w:val="Urbis_Table_Body"/>
    <w:basedOn w:val="Normal"/>
    <w:rsid w:val="009D7FB8"/>
    <w:pPr>
      <w:spacing w:before="0" w:after="200" w:line="280" w:lineRule="exact"/>
      <w:ind w:left="108"/>
    </w:pPr>
    <w:rPr>
      <w:sz w:val="18"/>
      <w:szCs w:val="18"/>
    </w:rPr>
  </w:style>
  <w:style w:type="paragraph" w:customStyle="1" w:styleId="UrbisTableBullets">
    <w:name w:val="Urbis_Table_Bullets"/>
    <w:basedOn w:val="UrbisTableBody"/>
    <w:rsid w:val="00E93726"/>
    <w:pPr>
      <w:numPr>
        <w:numId w:val="10"/>
      </w:numPr>
    </w:pPr>
    <w:rPr>
      <w:sz w:val="20"/>
    </w:rPr>
  </w:style>
  <w:style w:type="paragraph" w:customStyle="1" w:styleId="Appendix1">
    <w:name w:val="Appendix 1"/>
    <w:basedOn w:val="Normal"/>
    <w:next w:val="Normal"/>
    <w:qFormat/>
    <w:rsid w:val="00B216C7"/>
    <w:pPr>
      <w:keepNext/>
      <w:pageBreakBefore/>
      <w:numPr>
        <w:numId w:val="12"/>
      </w:numPr>
      <w:spacing w:before="3000" w:after="120"/>
      <w:ind w:left="3402" w:hanging="3402"/>
      <w:outlineLvl w:val="0"/>
    </w:pPr>
    <w:rPr>
      <w:color w:val="00314D"/>
      <w:sz w:val="36"/>
      <w:szCs w:val="48"/>
    </w:rPr>
  </w:style>
  <w:style w:type="paragraph" w:styleId="TOCHeading">
    <w:name w:val="TOC Heading"/>
    <w:basedOn w:val="Heading1"/>
    <w:next w:val="Normal"/>
    <w:uiPriority w:val="39"/>
    <w:semiHidden/>
    <w:unhideWhenUsed/>
    <w:qFormat/>
    <w:rsid w:val="00307378"/>
    <w:pPr>
      <w:keepLines/>
      <w:pageBreakBefore w:val="0"/>
      <w:numPr>
        <w:numId w:val="0"/>
      </w:numPr>
      <w:spacing w:before="480" w:after="0" w:line="276" w:lineRule="auto"/>
      <w:contextualSpacing w:val="0"/>
      <w:outlineLvl w:val="9"/>
    </w:pPr>
    <w:rPr>
      <w:rFonts w:asciiTheme="majorHAnsi" w:eastAsiaTheme="majorEastAsia" w:hAnsiTheme="majorHAnsi" w:cstheme="majorBidi"/>
      <w:b/>
      <w:color w:val="365F91" w:themeColor="accent1" w:themeShade="BF"/>
      <w:sz w:val="28"/>
      <w:szCs w:val="28"/>
      <w:lang w:val="en-US" w:eastAsia="ja-JP"/>
    </w:rPr>
  </w:style>
  <w:style w:type="paragraph" w:customStyle="1" w:styleId="UrbisTableBody0">
    <w:name w:val="Urbis Table Body"/>
    <w:basedOn w:val="Normal"/>
    <w:qFormat/>
    <w:rsid w:val="00E93726"/>
    <w:pPr>
      <w:spacing w:before="120" w:after="120" w:line="240" w:lineRule="exact"/>
      <w:ind w:left="108"/>
    </w:pPr>
    <w:rPr>
      <w:szCs w:val="18"/>
    </w:rPr>
  </w:style>
  <w:style w:type="paragraph" w:customStyle="1" w:styleId="UrbisTableHeader">
    <w:name w:val="Urbis Table Header"/>
    <w:basedOn w:val="Normal"/>
    <w:qFormat/>
    <w:rsid w:val="00E93726"/>
    <w:pPr>
      <w:spacing w:before="120" w:after="120" w:line="240" w:lineRule="exact"/>
      <w:ind w:left="108"/>
    </w:pPr>
    <w:rPr>
      <w:b/>
      <w:color w:val="00314D"/>
      <w:szCs w:val="24"/>
    </w:rPr>
  </w:style>
  <w:style w:type="paragraph" w:customStyle="1" w:styleId="ExceTableDescription">
    <w:name w:val="Exce Table Description"/>
    <w:basedOn w:val="Normal"/>
    <w:rsid w:val="007712B2"/>
    <w:pPr>
      <w:spacing w:before="0" w:after="0"/>
    </w:pPr>
    <w:rPr>
      <w:color w:val="595959" w:themeColor="text1" w:themeTint="A6"/>
      <w:lang w:eastAsia="en-AU"/>
    </w:rPr>
  </w:style>
  <w:style w:type="paragraph" w:customStyle="1" w:styleId="ExcelTableHeading">
    <w:name w:val="Excel Table Heading"/>
    <w:basedOn w:val="Normal"/>
    <w:rsid w:val="00B216C7"/>
    <w:pPr>
      <w:spacing w:before="0" w:after="0"/>
    </w:pPr>
    <w:rPr>
      <w:color w:val="00314D"/>
      <w:sz w:val="24"/>
    </w:rPr>
  </w:style>
  <w:style w:type="paragraph" w:customStyle="1" w:styleId="Disclaimer">
    <w:name w:val="Disclaimer"/>
    <w:rsid w:val="00EA5BD5"/>
    <w:pPr>
      <w:spacing w:after="120"/>
    </w:pPr>
    <w:rPr>
      <w:rFonts w:ascii="Arial" w:hAnsi="Arial" w:cs="Arial"/>
      <w:bCs/>
      <w:szCs w:val="32"/>
      <w:lang w:eastAsia="en-US"/>
    </w:rPr>
  </w:style>
  <w:style w:type="paragraph" w:styleId="Title">
    <w:name w:val="Title"/>
    <w:basedOn w:val="Normal"/>
    <w:next w:val="Normal"/>
    <w:link w:val="TitleChar"/>
    <w:uiPriority w:val="10"/>
    <w:rsid w:val="00B216C7"/>
    <w:pPr>
      <w:shd w:val="clear" w:color="auto" w:fill="FFFFFF"/>
      <w:spacing w:before="0" w:line="720" w:lineRule="exact"/>
      <w:jc w:val="right"/>
    </w:pPr>
    <w:rPr>
      <w:rFonts w:eastAsiaTheme="majorEastAsia" w:cstheme="majorBidi"/>
      <w:color w:val="00314D"/>
      <w:sz w:val="52"/>
      <w:szCs w:val="52"/>
    </w:rPr>
  </w:style>
  <w:style w:type="character" w:customStyle="1" w:styleId="TitleChar">
    <w:name w:val="Title Char"/>
    <w:basedOn w:val="DefaultParagraphFont"/>
    <w:link w:val="Title"/>
    <w:uiPriority w:val="10"/>
    <w:rsid w:val="00B216C7"/>
    <w:rPr>
      <w:rFonts w:ascii="Arial" w:eastAsiaTheme="majorEastAsia" w:hAnsi="Arial" w:cstheme="majorBidi"/>
      <w:color w:val="00314D"/>
      <w:sz w:val="52"/>
      <w:szCs w:val="52"/>
      <w:shd w:val="clear" w:color="auto" w:fill="FFFFFF"/>
      <w:lang w:eastAsia="en-US"/>
    </w:rPr>
  </w:style>
  <w:style w:type="paragraph" w:styleId="Subtitle">
    <w:name w:val="Subtitle"/>
    <w:basedOn w:val="Normal"/>
    <w:next w:val="Normal"/>
    <w:link w:val="SubtitleChar"/>
    <w:uiPriority w:val="11"/>
    <w:rsid w:val="00B216C7"/>
    <w:pPr>
      <w:numPr>
        <w:ilvl w:val="1"/>
      </w:numPr>
      <w:shd w:val="clear" w:color="auto" w:fill="FFFFFF"/>
      <w:spacing w:before="0"/>
      <w:jc w:val="right"/>
    </w:pPr>
    <w:rPr>
      <w:rFonts w:eastAsiaTheme="majorEastAsia" w:cstheme="majorBidi"/>
      <w:iCs/>
      <w:color w:val="00314D"/>
      <w:spacing w:val="15"/>
      <w:sz w:val="28"/>
      <w:szCs w:val="24"/>
    </w:rPr>
  </w:style>
  <w:style w:type="character" w:customStyle="1" w:styleId="SubtitleChar">
    <w:name w:val="Subtitle Char"/>
    <w:basedOn w:val="DefaultParagraphFont"/>
    <w:link w:val="Subtitle"/>
    <w:uiPriority w:val="11"/>
    <w:rsid w:val="00B216C7"/>
    <w:rPr>
      <w:rFonts w:ascii="Arial" w:eastAsiaTheme="majorEastAsia" w:hAnsi="Arial" w:cstheme="majorBidi"/>
      <w:iCs/>
      <w:color w:val="00314D"/>
      <w:spacing w:val="15"/>
      <w:sz w:val="28"/>
      <w:szCs w:val="24"/>
      <w:shd w:val="clear" w:color="auto" w:fill="FFFFFF"/>
      <w:lang w:eastAsia="en-US"/>
    </w:rPr>
  </w:style>
  <w:style w:type="paragraph" w:customStyle="1" w:styleId="Logo">
    <w:name w:val="Logo"/>
    <w:basedOn w:val="Normal"/>
    <w:rsid w:val="00B216C7"/>
    <w:pPr>
      <w:shd w:val="clear" w:color="auto" w:fill="FFFFFF"/>
      <w:spacing w:before="1800" w:after="120"/>
      <w:jc w:val="right"/>
    </w:pPr>
    <w:rPr>
      <w:rFonts w:ascii="Calibri" w:eastAsiaTheme="minorHAnsi" w:hAnsi="Calibri"/>
      <w:color w:val="00314D"/>
    </w:rPr>
  </w:style>
  <w:style w:type="paragraph" w:customStyle="1" w:styleId="NoSpace">
    <w:name w:val="No Space"/>
    <w:basedOn w:val="Normal"/>
    <w:qFormat/>
    <w:rsid w:val="00A95F85"/>
    <w:pPr>
      <w:spacing w:before="0" w:after="0"/>
    </w:pPr>
  </w:style>
  <w:style w:type="character" w:styleId="PlaceholderText">
    <w:name w:val="Placeholder Text"/>
    <w:basedOn w:val="DefaultParagraphFont"/>
    <w:uiPriority w:val="99"/>
    <w:semiHidden/>
    <w:rsid w:val="00EA5BD5"/>
    <w:rPr>
      <w:color w:val="808080"/>
    </w:rPr>
  </w:style>
  <w:style w:type="paragraph" w:customStyle="1" w:styleId="CrossReference">
    <w:name w:val="Cross_Reference"/>
    <w:basedOn w:val="Normal"/>
    <w:qFormat/>
    <w:rsid w:val="00B216C7"/>
    <w:rPr>
      <w:color w:val="00314D"/>
    </w:rPr>
  </w:style>
  <w:style w:type="paragraph" w:styleId="Quote">
    <w:name w:val="Quote"/>
    <w:basedOn w:val="Normal"/>
    <w:next w:val="Normal"/>
    <w:link w:val="QuoteChar"/>
    <w:uiPriority w:val="29"/>
    <w:rsid w:val="00844F54"/>
    <w:pPr>
      <w:ind w:left="454" w:right="454"/>
    </w:pPr>
    <w:rPr>
      <w:i/>
      <w:iCs/>
      <w:color w:val="000000" w:themeColor="text1"/>
      <w:sz w:val="18"/>
    </w:rPr>
  </w:style>
  <w:style w:type="character" w:customStyle="1" w:styleId="QuoteChar">
    <w:name w:val="Quote Char"/>
    <w:basedOn w:val="DefaultParagraphFont"/>
    <w:link w:val="Quote"/>
    <w:uiPriority w:val="29"/>
    <w:rsid w:val="00844F54"/>
    <w:rPr>
      <w:rFonts w:ascii="Arial" w:hAnsi="Arial"/>
      <w:i/>
      <w:iCs/>
      <w:color w:val="000000" w:themeColor="text1"/>
      <w:sz w:val="18"/>
      <w:lang w:eastAsia="en-US"/>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
    <w:basedOn w:val="Normal"/>
    <w:link w:val="FootnoteTextChar"/>
    <w:rsid w:val="000646B5"/>
    <w:pPr>
      <w:spacing w:before="0" w:after="0"/>
    </w:p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rsid w:val="000646B5"/>
    <w:rPr>
      <w:rFonts w:ascii="Arial" w:hAnsi="Arial"/>
      <w:lang w:eastAsia="en-US"/>
    </w:rPr>
  </w:style>
  <w:style w:type="paragraph" w:customStyle="1" w:styleId="Head1">
    <w:name w:val="Head 1"/>
    <w:basedOn w:val="Heading1"/>
    <w:qFormat/>
    <w:rsid w:val="00F523D7"/>
    <w:pPr>
      <w:numPr>
        <w:numId w:val="0"/>
      </w:numPr>
    </w:pPr>
  </w:style>
  <w:style w:type="paragraph" w:customStyle="1" w:styleId="Head2">
    <w:name w:val="Head 2"/>
    <w:basedOn w:val="Heading2"/>
    <w:qFormat/>
    <w:rsid w:val="00F0754B"/>
    <w:pPr>
      <w:numPr>
        <w:ilvl w:val="0"/>
        <w:numId w:val="0"/>
      </w:numPr>
    </w:pPr>
  </w:style>
  <w:style w:type="paragraph" w:customStyle="1" w:styleId="Head3">
    <w:name w:val="Head 3"/>
    <w:basedOn w:val="Heading3"/>
    <w:qFormat/>
    <w:rsid w:val="00F0754B"/>
    <w:pPr>
      <w:numPr>
        <w:ilvl w:val="0"/>
        <w:numId w:val="0"/>
      </w:numPr>
    </w:pPr>
  </w:style>
  <w:style w:type="paragraph" w:customStyle="1" w:styleId="Head4">
    <w:name w:val="Head 4"/>
    <w:basedOn w:val="Heading4"/>
    <w:qFormat/>
    <w:rsid w:val="00F0754B"/>
    <w:pPr>
      <w:numPr>
        <w:ilvl w:val="0"/>
        <w:numId w:val="0"/>
      </w:numPr>
    </w:pPr>
  </w:style>
  <w:style w:type="paragraph" w:styleId="ListParagraph">
    <w:name w:val="List Paragraph"/>
    <w:aliases w:val="Recommendation,List Paragraph1"/>
    <w:basedOn w:val="Normal"/>
    <w:link w:val="ListParagraphChar"/>
    <w:uiPriority w:val="34"/>
    <w:qFormat/>
    <w:rsid w:val="004D0D51"/>
    <w:pPr>
      <w:ind w:left="357" w:hanging="357"/>
    </w:pPr>
  </w:style>
  <w:style w:type="paragraph" w:customStyle="1" w:styleId="Heading1No">
    <w:name w:val="Heading 1 No#"/>
    <w:basedOn w:val="Heading1"/>
    <w:next w:val="Normal"/>
    <w:qFormat/>
    <w:rsid w:val="00FD1ED0"/>
    <w:pPr>
      <w:numPr>
        <w:numId w:val="0"/>
      </w:numPr>
    </w:pPr>
    <w:rPr>
      <w:bCs w:val="0"/>
    </w:rPr>
  </w:style>
  <w:style w:type="paragraph" w:styleId="ListNumber">
    <w:name w:val="List Number"/>
    <w:aliases w:val="List_Number"/>
    <w:basedOn w:val="Normal"/>
    <w:rsid w:val="00FD1ED0"/>
    <w:pPr>
      <w:tabs>
        <w:tab w:val="num" w:pos="360"/>
      </w:tabs>
      <w:spacing w:before="0" w:after="60"/>
      <w:ind w:left="360" w:hanging="360"/>
    </w:pPr>
    <w:rPr>
      <w:color w:val="000000"/>
      <w:szCs w:val="24"/>
    </w:rPr>
  </w:style>
  <w:style w:type="paragraph" w:customStyle="1" w:styleId="NormalBold">
    <w:name w:val="Normal Bold"/>
    <w:basedOn w:val="Normal"/>
    <w:next w:val="Normal"/>
    <w:qFormat/>
    <w:rsid w:val="00FD1ED0"/>
    <w:rPr>
      <w:b/>
      <w:color w:val="00314D"/>
    </w:rPr>
  </w:style>
  <w:style w:type="character" w:customStyle="1" w:styleId="StyleFootnoteReferenceBlack">
    <w:name w:val="Style Footnote Reference + Black"/>
    <w:basedOn w:val="FootnoteReference"/>
    <w:rsid w:val="00FD1ED0"/>
    <w:rPr>
      <w:rFonts w:ascii="Arial" w:hAnsi="Arial"/>
      <w:color w:val="000000"/>
      <w:sz w:val="24"/>
      <w:vertAlign w:val="superscript"/>
    </w:rPr>
  </w:style>
  <w:style w:type="paragraph" w:customStyle="1" w:styleId="Heading2No">
    <w:name w:val="Heading 2 No#"/>
    <w:basedOn w:val="Heading2"/>
    <w:next w:val="Normal"/>
    <w:qFormat/>
    <w:rsid w:val="00FD1ED0"/>
    <w:pPr>
      <w:numPr>
        <w:ilvl w:val="0"/>
        <w:numId w:val="0"/>
      </w:numPr>
    </w:pPr>
    <w:rPr>
      <w:color w:val="595959" w:themeColor="text1" w:themeTint="A6"/>
    </w:rPr>
  </w:style>
  <w:style w:type="character" w:customStyle="1" w:styleId="ListParagraphChar">
    <w:name w:val="List Paragraph Char"/>
    <w:aliases w:val="Recommendation Char,List Paragraph1 Char"/>
    <w:link w:val="ListParagraph"/>
    <w:uiPriority w:val="34"/>
    <w:rsid w:val="00FD1ED0"/>
    <w:rPr>
      <w:rFonts w:ascii="Arial" w:hAnsi="Arial"/>
      <w:lang w:eastAsia="en-US"/>
    </w:rPr>
  </w:style>
  <w:style w:type="paragraph" w:customStyle="1" w:styleId="Head2no">
    <w:name w:val="Head 2 (no #)"/>
    <w:basedOn w:val="Normal"/>
    <w:next w:val="Normal"/>
    <w:rsid w:val="00FD1ED0"/>
    <w:pPr>
      <w:spacing w:before="400" w:after="120"/>
    </w:pPr>
    <w:rPr>
      <w:color w:val="646568"/>
      <w:sz w:val="26"/>
    </w:rPr>
  </w:style>
  <w:style w:type="paragraph" w:styleId="CommentText">
    <w:name w:val="annotation text"/>
    <w:basedOn w:val="Normal"/>
    <w:link w:val="CommentTextChar"/>
    <w:unhideWhenUsed/>
    <w:rsid w:val="00481BE1"/>
    <w:rPr>
      <w:rFonts w:asciiTheme="minorHAnsi" w:eastAsiaTheme="minorHAnsi" w:hAnsiTheme="minorHAnsi" w:cstheme="minorBidi"/>
    </w:rPr>
  </w:style>
  <w:style w:type="character" w:customStyle="1" w:styleId="CommentTextChar">
    <w:name w:val="Comment Text Char"/>
    <w:basedOn w:val="DefaultParagraphFont"/>
    <w:link w:val="CommentText"/>
    <w:rsid w:val="00481BE1"/>
    <w:rPr>
      <w:rFonts w:asciiTheme="minorHAnsi" w:eastAsiaTheme="minorHAnsi" w:hAnsiTheme="minorHAnsi" w:cstheme="minorBidi"/>
      <w:lang w:eastAsia="en-US"/>
    </w:rPr>
  </w:style>
  <w:style w:type="paragraph" w:customStyle="1" w:styleId="Heading3No">
    <w:name w:val="Heading 3 No#"/>
    <w:basedOn w:val="Heading3"/>
    <w:next w:val="Normal"/>
    <w:qFormat/>
    <w:rsid w:val="00481BE1"/>
    <w:pPr>
      <w:numPr>
        <w:ilvl w:val="0"/>
        <w:numId w:val="0"/>
      </w:numPr>
    </w:pPr>
    <w:rPr>
      <w:b w:val="0"/>
    </w:rPr>
  </w:style>
  <w:style w:type="table" w:styleId="LightShading">
    <w:name w:val="Light Shading"/>
    <w:basedOn w:val="TableNormal"/>
    <w:uiPriority w:val="60"/>
    <w:rsid w:val="00481BE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erChar">
    <w:name w:val="Header Char"/>
    <w:basedOn w:val="DefaultParagraphFont"/>
    <w:link w:val="Header"/>
    <w:rsid w:val="00481BE1"/>
    <w:rPr>
      <w:rFonts w:ascii="Arial" w:hAnsi="Arial"/>
      <w:lang w:eastAsia="en-US"/>
    </w:rPr>
  </w:style>
  <w:style w:type="character" w:styleId="CommentReference">
    <w:name w:val="annotation reference"/>
    <w:basedOn w:val="DefaultParagraphFont"/>
    <w:rsid w:val="003E4E1B"/>
    <w:rPr>
      <w:sz w:val="16"/>
      <w:szCs w:val="16"/>
    </w:rPr>
  </w:style>
  <w:style w:type="paragraph" w:styleId="CommentSubject">
    <w:name w:val="annotation subject"/>
    <w:basedOn w:val="CommentText"/>
    <w:next w:val="CommentText"/>
    <w:link w:val="CommentSubjectChar"/>
    <w:rsid w:val="003E4E1B"/>
    <w:rPr>
      <w:rFonts w:ascii="Arial" w:eastAsia="Times New Roman" w:hAnsi="Arial" w:cs="Times New Roman"/>
      <w:b/>
      <w:bCs/>
    </w:rPr>
  </w:style>
  <w:style w:type="character" w:customStyle="1" w:styleId="CommentSubjectChar">
    <w:name w:val="Comment Subject Char"/>
    <w:basedOn w:val="CommentTextChar"/>
    <w:link w:val="CommentSubject"/>
    <w:rsid w:val="003E4E1B"/>
    <w:rPr>
      <w:rFonts w:ascii="Arial" w:eastAsiaTheme="minorHAnsi" w:hAnsi="Arial" w:cstheme="minorBidi"/>
      <w:b/>
      <w:bCs/>
      <w:lang w:eastAsia="en-US"/>
    </w:rPr>
  </w:style>
  <w:style w:type="character" w:styleId="Strong">
    <w:name w:val="Strong"/>
    <w:basedOn w:val="DefaultParagraphFont"/>
    <w:uiPriority w:val="22"/>
    <w:qFormat/>
    <w:rsid w:val="00072A7B"/>
    <w:rPr>
      <w:b/>
      <w:bCs/>
    </w:rPr>
  </w:style>
  <w:style w:type="paragraph" w:styleId="NoSpacing">
    <w:name w:val="No Spacing"/>
    <w:uiPriority w:val="1"/>
    <w:qFormat/>
    <w:rsid w:val="00072A7B"/>
    <w:rPr>
      <w:rFonts w:ascii="Calibri" w:eastAsia="Calibri" w:hAnsi="Calibri"/>
      <w:sz w:val="22"/>
      <w:szCs w:val="22"/>
    </w:rPr>
  </w:style>
  <w:style w:type="paragraph" w:customStyle="1" w:styleId="Pa22">
    <w:name w:val="Pa2+2"/>
    <w:basedOn w:val="Normal"/>
    <w:next w:val="Normal"/>
    <w:uiPriority w:val="99"/>
    <w:rsid w:val="003922B5"/>
    <w:pPr>
      <w:autoSpaceDE w:val="0"/>
      <w:autoSpaceDN w:val="0"/>
      <w:adjustRightInd w:val="0"/>
      <w:spacing w:before="0" w:after="0" w:line="241" w:lineRule="atLeast"/>
    </w:pPr>
    <w:rPr>
      <w:rFonts w:ascii="Gotham Book" w:hAnsi="Gotham Book"/>
      <w:sz w:val="24"/>
      <w:szCs w:val="24"/>
      <w:lang w:eastAsia="en-AU"/>
    </w:rPr>
  </w:style>
  <w:style w:type="character" w:customStyle="1" w:styleId="A41">
    <w:name w:val="A4+1"/>
    <w:uiPriority w:val="99"/>
    <w:rsid w:val="003922B5"/>
    <w:rPr>
      <w:rFonts w:cs="Gotham Book"/>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toc 1" w:uiPriority="39"/>
    <w:lsdException w:name="toc 2" w:uiPriority="39"/>
    <w:lsdException w:name="toc 3" w:uiPriority="39"/>
    <w:lsdException w:name="footer" w:uiPriority="99"/>
    <w:lsdException w:name="table of figures" w:uiPriority="99"/>
    <w:lsdException w:name="List Bullet" w:qFormat="1"/>
    <w:lsdException w:name="List Bullet 2" w:qFormat="1"/>
    <w:lsdException w:name="Title" w:uiPriority="10"/>
    <w:lsdException w:name="Subtitle" w:uiPriority="11"/>
    <w:lsdException w:name="Hyperlink" w:uiPriority="99"/>
    <w:lsdException w:name="Strong" w:uiPriority="22"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927F4"/>
    <w:pPr>
      <w:spacing w:before="60" w:after="240"/>
    </w:pPr>
    <w:rPr>
      <w:rFonts w:ascii="Arial" w:hAnsi="Arial"/>
      <w:lang w:eastAsia="en-US"/>
    </w:rPr>
  </w:style>
  <w:style w:type="paragraph" w:styleId="Heading1">
    <w:name w:val="heading 1"/>
    <w:basedOn w:val="Normal"/>
    <w:next w:val="Normal"/>
    <w:qFormat/>
    <w:rsid w:val="00095E2D"/>
    <w:pPr>
      <w:keepNext/>
      <w:pageBreakBefore/>
      <w:numPr>
        <w:numId w:val="9"/>
      </w:numPr>
      <w:spacing w:before="120"/>
      <w:contextualSpacing/>
      <w:outlineLvl w:val="0"/>
    </w:pPr>
    <w:rPr>
      <w:rFonts w:cs="Arial"/>
      <w:bCs/>
      <w:color w:val="00314D"/>
      <w:sz w:val="36"/>
      <w:szCs w:val="32"/>
    </w:rPr>
  </w:style>
  <w:style w:type="paragraph" w:styleId="Heading2">
    <w:name w:val="heading 2"/>
    <w:basedOn w:val="Normal"/>
    <w:next w:val="Normal"/>
    <w:qFormat/>
    <w:rsid w:val="00095E2D"/>
    <w:pPr>
      <w:keepNext/>
      <w:numPr>
        <w:ilvl w:val="1"/>
        <w:numId w:val="9"/>
      </w:numPr>
      <w:spacing w:before="400" w:after="120"/>
      <w:outlineLvl w:val="1"/>
    </w:pPr>
    <w:rPr>
      <w:rFonts w:cs="Arial"/>
      <w:b/>
      <w:bCs/>
      <w:iCs/>
      <w:color w:val="00314D"/>
      <w:sz w:val="28"/>
      <w:szCs w:val="28"/>
    </w:rPr>
  </w:style>
  <w:style w:type="paragraph" w:styleId="Heading3">
    <w:name w:val="heading 3"/>
    <w:basedOn w:val="Normal"/>
    <w:next w:val="Normal"/>
    <w:qFormat/>
    <w:rsid w:val="00EC7915"/>
    <w:pPr>
      <w:keepNext/>
      <w:numPr>
        <w:ilvl w:val="2"/>
        <w:numId w:val="9"/>
      </w:numPr>
      <w:spacing w:before="300" w:after="120"/>
      <w:outlineLvl w:val="2"/>
    </w:pPr>
    <w:rPr>
      <w:rFonts w:cs="Arial"/>
      <w:b/>
      <w:bCs/>
      <w:color w:val="595959" w:themeColor="text1" w:themeTint="A6"/>
      <w:sz w:val="24"/>
      <w:szCs w:val="24"/>
    </w:rPr>
  </w:style>
  <w:style w:type="paragraph" w:styleId="Heading4">
    <w:name w:val="heading 4"/>
    <w:basedOn w:val="Normal"/>
    <w:next w:val="Normal"/>
    <w:qFormat/>
    <w:rsid w:val="00EC7915"/>
    <w:pPr>
      <w:keepNext/>
      <w:numPr>
        <w:ilvl w:val="3"/>
        <w:numId w:val="9"/>
      </w:numPr>
      <w:spacing w:before="180" w:after="60"/>
      <w:outlineLvl w:val="3"/>
    </w:pPr>
    <w:rPr>
      <w:bCs/>
      <w:color w:val="595959" w:themeColor="text1" w:themeTint="A6"/>
      <w:szCs w:val="28"/>
    </w:rPr>
  </w:style>
  <w:style w:type="paragraph" w:styleId="Heading5">
    <w:name w:val="heading 5"/>
    <w:basedOn w:val="Normal"/>
    <w:next w:val="Normal"/>
    <w:rsid w:val="00E16895"/>
    <w:pPr>
      <w:numPr>
        <w:ilvl w:val="4"/>
        <w:numId w:val="9"/>
      </w:numPr>
      <w:spacing w:before="240" w:after="60"/>
      <w:outlineLvl w:val="4"/>
    </w:pPr>
    <w:rPr>
      <w:b/>
      <w:bCs/>
      <w:i/>
      <w:iCs/>
      <w:sz w:val="26"/>
      <w:szCs w:val="26"/>
    </w:rPr>
  </w:style>
  <w:style w:type="paragraph" w:styleId="Heading6">
    <w:name w:val="heading 6"/>
    <w:basedOn w:val="Normal"/>
    <w:next w:val="Normal"/>
    <w:rsid w:val="00E16895"/>
    <w:pPr>
      <w:numPr>
        <w:ilvl w:val="5"/>
        <w:numId w:val="9"/>
      </w:numPr>
      <w:spacing w:before="240" w:after="60"/>
      <w:outlineLvl w:val="5"/>
    </w:pPr>
    <w:rPr>
      <w:rFonts w:ascii="Times New Roman" w:hAnsi="Times New Roman"/>
      <w:b/>
      <w:bCs/>
      <w:sz w:val="22"/>
      <w:szCs w:val="22"/>
    </w:rPr>
  </w:style>
  <w:style w:type="paragraph" w:styleId="Heading7">
    <w:name w:val="heading 7"/>
    <w:basedOn w:val="Normal"/>
    <w:next w:val="Normal"/>
    <w:rsid w:val="00E16895"/>
    <w:pPr>
      <w:numPr>
        <w:ilvl w:val="6"/>
        <w:numId w:val="9"/>
      </w:numPr>
      <w:spacing w:before="240" w:after="60"/>
      <w:outlineLvl w:val="6"/>
    </w:pPr>
    <w:rPr>
      <w:rFonts w:ascii="Times New Roman" w:hAnsi="Times New Roman"/>
      <w:sz w:val="24"/>
      <w:szCs w:val="24"/>
    </w:rPr>
  </w:style>
  <w:style w:type="paragraph" w:styleId="Heading8">
    <w:name w:val="heading 8"/>
    <w:basedOn w:val="Normal"/>
    <w:next w:val="Normal"/>
    <w:rsid w:val="00E16895"/>
    <w:pPr>
      <w:numPr>
        <w:ilvl w:val="7"/>
        <w:numId w:val="9"/>
      </w:numPr>
      <w:spacing w:before="240" w:after="60"/>
      <w:outlineLvl w:val="7"/>
    </w:pPr>
    <w:rPr>
      <w:rFonts w:ascii="Times New Roman" w:hAnsi="Times New Roman"/>
      <w:i/>
      <w:iCs/>
      <w:sz w:val="24"/>
      <w:szCs w:val="24"/>
    </w:rPr>
  </w:style>
  <w:style w:type="paragraph" w:styleId="Heading9">
    <w:name w:val="heading 9"/>
    <w:basedOn w:val="Normal"/>
    <w:next w:val="Normal"/>
    <w:rsid w:val="00E16895"/>
    <w:pPr>
      <w:numPr>
        <w:ilvl w:val="8"/>
        <w:numId w:val="9"/>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802A2"/>
    <w:pPr>
      <w:spacing w:before="0" w:after="0"/>
    </w:pPr>
  </w:style>
  <w:style w:type="paragraph" w:styleId="Footer">
    <w:name w:val="footer"/>
    <w:link w:val="FooterChar"/>
    <w:uiPriority w:val="99"/>
    <w:rsid w:val="00370892"/>
    <w:pPr>
      <w:tabs>
        <w:tab w:val="center" w:pos="4320"/>
        <w:tab w:val="right" w:pos="8640"/>
      </w:tabs>
    </w:pPr>
    <w:rPr>
      <w:rFonts w:ascii="Arial" w:hAnsi="Arial"/>
      <w:sz w:val="16"/>
      <w:szCs w:val="16"/>
      <w:lang w:eastAsia="en-US"/>
    </w:rPr>
  </w:style>
  <w:style w:type="table" w:styleId="TableGrid">
    <w:name w:val="Table Grid"/>
    <w:basedOn w:val="TableNormal"/>
    <w:rsid w:val="00505F57"/>
    <w:pPr>
      <w:spacing w:after="200" w:line="280" w:lineRule="exact"/>
      <w:ind w:left="108"/>
    </w:pPr>
    <w:rPr>
      <w:rFonts w:ascii="Arial" w:hAnsi="Arial"/>
    </w:rPr>
    <w:tblPr>
      <w:tblStyleRow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pPr>
        <w:wordWrap/>
        <w:spacing w:afterLines="0" w:afterAutospacing="0" w:line="280" w:lineRule="exact"/>
        <w:ind w:leftChars="0" w:left="108"/>
        <w:contextualSpacing w:val="0"/>
      </w:pPr>
      <w:rPr>
        <w:rFonts w:ascii="Arial" w:hAnsi="Arial"/>
        <w:b/>
        <w:caps w:val="0"/>
        <w:smallCaps w:val="0"/>
        <w:strike w:val="0"/>
        <w:dstrike w:val="0"/>
        <w:vanish w:val="0"/>
        <w:color w:val="00314D"/>
        <w:sz w:val="20"/>
        <w:vertAlign w:val="baseline"/>
      </w:rPr>
    </w:tblStylePr>
  </w:style>
  <w:style w:type="paragraph" w:customStyle="1" w:styleId="UrbisTitle">
    <w:name w:val="Urbis Title"/>
    <w:basedOn w:val="Normal"/>
    <w:semiHidden/>
    <w:rsid w:val="0033207F"/>
    <w:pPr>
      <w:spacing w:before="0" w:after="0"/>
      <w:ind w:right="113"/>
    </w:pPr>
    <w:rPr>
      <w:color w:val="000000"/>
      <w:sz w:val="50"/>
      <w:szCs w:val="50"/>
    </w:rPr>
  </w:style>
  <w:style w:type="paragraph" w:customStyle="1" w:styleId="UrbisClientCompany">
    <w:name w:val="Urbis Client Company"/>
    <w:basedOn w:val="Normal"/>
    <w:semiHidden/>
    <w:rsid w:val="0033207F"/>
    <w:pPr>
      <w:spacing w:before="0"/>
      <w:ind w:right="113"/>
    </w:pPr>
    <w:rPr>
      <w:color w:val="000000"/>
      <w:sz w:val="28"/>
      <w:szCs w:val="28"/>
    </w:rPr>
  </w:style>
  <w:style w:type="paragraph" w:customStyle="1" w:styleId="UrbisClientAddress">
    <w:name w:val="Urbis Client Address"/>
    <w:basedOn w:val="Normal"/>
    <w:semiHidden/>
    <w:rsid w:val="0033207F"/>
    <w:pPr>
      <w:spacing w:before="0" w:after="50"/>
      <w:ind w:right="113"/>
    </w:pPr>
    <w:rPr>
      <w:color w:val="000000"/>
    </w:rPr>
  </w:style>
  <w:style w:type="paragraph" w:customStyle="1" w:styleId="UrbisCopyright">
    <w:name w:val="Urbis Copyright"/>
    <w:basedOn w:val="Footer"/>
    <w:semiHidden/>
    <w:rsid w:val="00F2708C"/>
  </w:style>
  <w:style w:type="paragraph" w:customStyle="1" w:styleId="UrbisHeaderTitle">
    <w:name w:val="Urbis Header Title"/>
    <w:basedOn w:val="Normal"/>
    <w:semiHidden/>
    <w:rsid w:val="00261787"/>
    <w:pPr>
      <w:spacing w:before="0" w:after="0" w:line="320" w:lineRule="exact"/>
    </w:pPr>
    <w:rPr>
      <w:caps/>
      <w:color w:val="000000"/>
      <w:sz w:val="19"/>
      <w:szCs w:val="19"/>
    </w:rPr>
  </w:style>
  <w:style w:type="paragraph" w:styleId="TOC1">
    <w:name w:val="toc 1"/>
    <w:basedOn w:val="Normal"/>
    <w:next w:val="Normal"/>
    <w:uiPriority w:val="39"/>
    <w:rsid w:val="00FA2A27"/>
    <w:pPr>
      <w:tabs>
        <w:tab w:val="right" w:leader="dot" w:pos="9356"/>
      </w:tabs>
      <w:spacing w:before="240" w:after="40"/>
    </w:pPr>
    <w:rPr>
      <w:b/>
      <w:noProof/>
      <w:szCs w:val="24"/>
    </w:rPr>
  </w:style>
  <w:style w:type="character" w:customStyle="1" w:styleId="UrbisClientCompanyC">
    <w:name w:val="Urbis Client Company_C"/>
    <w:semiHidden/>
    <w:rsid w:val="00475FCF"/>
    <w:rPr>
      <w:rFonts w:ascii="Arial" w:hAnsi="Arial"/>
      <w:color w:val="000080"/>
      <w:sz w:val="30"/>
    </w:rPr>
  </w:style>
  <w:style w:type="paragraph" w:customStyle="1" w:styleId="DisclaimerPadding">
    <w:name w:val="Disclaimer Padding"/>
    <w:basedOn w:val="Normal"/>
    <w:rsid w:val="006F0C5D"/>
    <w:pPr>
      <w:spacing w:before="0" w:after="6240"/>
    </w:pPr>
  </w:style>
  <w:style w:type="paragraph" w:styleId="BodyText">
    <w:name w:val="Body Text"/>
    <w:basedOn w:val="Normal"/>
    <w:semiHidden/>
    <w:rsid w:val="00C769DD"/>
    <w:pPr>
      <w:spacing w:after="120"/>
    </w:pPr>
  </w:style>
  <w:style w:type="paragraph" w:customStyle="1" w:styleId="Appendix2">
    <w:name w:val="Appendix 2"/>
    <w:basedOn w:val="Appendix1"/>
    <w:next w:val="Normal"/>
    <w:rsid w:val="00D3791F"/>
    <w:pPr>
      <w:pageBreakBefore w:val="0"/>
      <w:numPr>
        <w:ilvl w:val="1"/>
      </w:numPr>
      <w:spacing w:before="400"/>
      <w:outlineLvl w:val="9"/>
    </w:pPr>
    <w:rPr>
      <w:color w:val="595959" w:themeColor="text1" w:themeTint="A6"/>
      <w:sz w:val="26"/>
    </w:rPr>
  </w:style>
  <w:style w:type="paragraph" w:customStyle="1" w:styleId="UrbisPicture1">
    <w:name w:val="Urbis Picture 1"/>
    <w:basedOn w:val="Normal"/>
    <w:semiHidden/>
    <w:rsid w:val="00DC43A7"/>
    <w:pPr>
      <w:spacing w:before="120" w:after="0"/>
    </w:pPr>
  </w:style>
  <w:style w:type="paragraph" w:styleId="TOC2">
    <w:name w:val="toc 2"/>
    <w:basedOn w:val="Normal"/>
    <w:next w:val="Normal"/>
    <w:uiPriority w:val="39"/>
    <w:rsid w:val="00FA2A27"/>
    <w:pPr>
      <w:spacing w:after="40"/>
    </w:pPr>
    <w:rPr>
      <w:rFonts w:cs="Arial"/>
      <w:noProof/>
    </w:rPr>
  </w:style>
  <w:style w:type="paragraph" w:styleId="TOC3">
    <w:name w:val="toc 3"/>
    <w:basedOn w:val="Normal"/>
    <w:next w:val="Normal"/>
    <w:uiPriority w:val="39"/>
    <w:rsid w:val="006C3C55"/>
    <w:pPr>
      <w:spacing w:before="0" w:after="40"/>
      <w:ind w:left="658" w:hanging="658"/>
    </w:pPr>
  </w:style>
  <w:style w:type="paragraph" w:customStyle="1" w:styleId="Appendix4">
    <w:name w:val="Appendix 4"/>
    <w:basedOn w:val="Appendix3"/>
    <w:next w:val="Normal"/>
    <w:rsid w:val="0028359A"/>
    <w:pPr>
      <w:numPr>
        <w:ilvl w:val="3"/>
      </w:numPr>
    </w:pPr>
    <w:rPr>
      <w:sz w:val="22"/>
    </w:rPr>
  </w:style>
  <w:style w:type="paragraph" w:styleId="TableofFigures">
    <w:name w:val="table of figures"/>
    <w:basedOn w:val="Normal"/>
    <w:next w:val="Normal"/>
    <w:autoRedefine/>
    <w:uiPriority w:val="99"/>
    <w:rsid w:val="005D23E7"/>
    <w:pPr>
      <w:widowControl w:val="0"/>
      <w:tabs>
        <w:tab w:val="right" w:leader="dot" w:pos="9356"/>
        <w:tab w:val="right" w:leader="dot" w:pos="10773"/>
      </w:tabs>
      <w:spacing w:before="0" w:after="60"/>
      <w:ind w:left="964" w:hanging="964"/>
    </w:pPr>
    <w:rPr>
      <w:szCs w:val="18"/>
    </w:rPr>
  </w:style>
  <w:style w:type="paragraph" w:customStyle="1" w:styleId="TOCSubheadings">
    <w:name w:val="TOC Subheadings"/>
    <w:basedOn w:val="Normal"/>
    <w:rsid w:val="00633178"/>
    <w:pPr>
      <w:spacing w:before="0" w:after="60"/>
    </w:pPr>
    <w:rPr>
      <w:rFonts w:ascii="Arial Bold" w:hAnsi="Arial Bold"/>
      <w:b/>
      <w:color w:val="000000"/>
    </w:rPr>
  </w:style>
  <w:style w:type="paragraph" w:customStyle="1" w:styleId="UrbisPhotoCell">
    <w:name w:val="Urbis Photo Cell"/>
    <w:basedOn w:val="Normal"/>
    <w:semiHidden/>
    <w:rsid w:val="00E20C92"/>
    <w:pPr>
      <w:spacing w:before="0"/>
    </w:pPr>
  </w:style>
  <w:style w:type="paragraph" w:customStyle="1" w:styleId="FooterFileName">
    <w:name w:val="Footer File Name"/>
    <w:rsid w:val="00E41B75"/>
    <w:rPr>
      <w:rFonts w:ascii="Arial" w:hAnsi="Arial"/>
      <w:color w:val="595959" w:themeColor="text1" w:themeTint="A6"/>
      <w:sz w:val="18"/>
      <w:szCs w:val="12"/>
      <w:lang w:eastAsia="en-US"/>
    </w:rPr>
  </w:style>
  <w:style w:type="numbering" w:styleId="111111">
    <w:name w:val="Outline List 2"/>
    <w:basedOn w:val="NoList"/>
    <w:semiHidden/>
    <w:rsid w:val="00516E2A"/>
    <w:pPr>
      <w:numPr>
        <w:numId w:val="6"/>
      </w:numPr>
    </w:pPr>
  </w:style>
  <w:style w:type="numbering" w:styleId="1ai">
    <w:name w:val="Outline List 1"/>
    <w:basedOn w:val="NoList"/>
    <w:semiHidden/>
    <w:rsid w:val="00516E2A"/>
    <w:pPr>
      <w:numPr>
        <w:numId w:val="7"/>
      </w:numPr>
    </w:pPr>
  </w:style>
  <w:style w:type="numbering" w:styleId="ArticleSection">
    <w:name w:val="Outline List 3"/>
    <w:basedOn w:val="NoList"/>
    <w:semiHidden/>
    <w:rsid w:val="00516E2A"/>
    <w:pPr>
      <w:numPr>
        <w:numId w:val="8"/>
      </w:numPr>
    </w:pPr>
  </w:style>
  <w:style w:type="paragraph" w:styleId="BlockText">
    <w:name w:val="Block Text"/>
    <w:basedOn w:val="Normal"/>
    <w:semiHidden/>
    <w:rsid w:val="00516E2A"/>
    <w:pPr>
      <w:spacing w:after="120"/>
      <w:ind w:left="1440" w:right="1440"/>
    </w:pPr>
  </w:style>
  <w:style w:type="paragraph" w:styleId="BodyText2">
    <w:name w:val="Body Text 2"/>
    <w:basedOn w:val="Normal"/>
    <w:semiHidden/>
    <w:rsid w:val="00516E2A"/>
    <w:pPr>
      <w:spacing w:after="120" w:line="480" w:lineRule="auto"/>
    </w:pPr>
  </w:style>
  <w:style w:type="paragraph" w:styleId="BodyText3">
    <w:name w:val="Body Text 3"/>
    <w:basedOn w:val="Normal"/>
    <w:semiHidden/>
    <w:rsid w:val="00516E2A"/>
    <w:pPr>
      <w:spacing w:after="120"/>
    </w:pPr>
    <w:rPr>
      <w:sz w:val="16"/>
      <w:szCs w:val="16"/>
    </w:rPr>
  </w:style>
  <w:style w:type="paragraph" w:styleId="BodyTextFirstIndent">
    <w:name w:val="Body Text First Indent"/>
    <w:basedOn w:val="BodyText"/>
    <w:semiHidden/>
    <w:rsid w:val="00516E2A"/>
    <w:pPr>
      <w:ind w:firstLine="210"/>
    </w:pPr>
  </w:style>
  <w:style w:type="paragraph" w:styleId="BodyTextIndent">
    <w:name w:val="Body Text Indent"/>
    <w:basedOn w:val="Normal"/>
    <w:semiHidden/>
    <w:rsid w:val="00516E2A"/>
    <w:pPr>
      <w:spacing w:after="120"/>
      <w:ind w:left="283"/>
    </w:pPr>
  </w:style>
  <w:style w:type="paragraph" w:styleId="BodyTextFirstIndent2">
    <w:name w:val="Body Text First Indent 2"/>
    <w:basedOn w:val="BodyTextIndent"/>
    <w:semiHidden/>
    <w:rsid w:val="00516E2A"/>
    <w:pPr>
      <w:ind w:firstLine="210"/>
    </w:pPr>
  </w:style>
  <w:style w:type="paragraph" w:styleId="BodyTextIndent2">
    <w:name w:val="Body Text Indent 2"/>
    <w:basedOn w:val="Normal"/>
    <w:semiHidden/>
    <w:rsid w:val="00516E2A"/>
    <w:pPr>
      <w:spacing w:after="120" w:line="480" w:lineRule="auto"/>
      <w:ind w:left="283"/>
    </w:pPr>
  </w:style>
  <w:style w:type="paragraph" w:styleId="BodyTextIndent3">
    <w:name w:val="Body Text Indent 3"/>
    <w:basedOn w:val="Normal"/>
    <w:semiHidden/>
    <w:rsid w:val="00516E2A"/>
    <w:pPr>
      <w:spacing w:after="120"/>
      <w:ind w:left="283"/>
    </w:pPr>
    <w:rPr>
      <w:sz w:val="16"/>
      <w:szCs w:val="16"/>
    </w:rPr>
  </w:style>
  <w:style w:type="paragraph" w:styleId="Closing">
    <w:name w:val="Closing"/>
    <w:basedOn w:val="Normal"/>
    <w:semiHidden/>
    <w:rsid w:val="00516E2A"/>
    <w:pPr>
      <w:ind w:left="4252"/>
    </w:pPr>
  </w:style>
  <w:style w:type="paragraph" w:styleId="Date">
    <w:name w:val="Date"/>
    <w:basedOn w:val="Normal"/>
    <w:next w:val="Normal"/>
    <w:semiHidden/>
    <w:rsid w:val="00516E2A"/>
  </w:style>
  <w:style w:type="paragraph" w:styleId="E-mailSignature">
    <w:name w:val="E-mail Signature"/>
    <w:basedOn w:val="Normal"/>
    <w:semiHidden/>
    <w:rsid w:val="00516E2A"/>
  </w:style>
  <w:style w:type="character" w:styleId="Emphasis">
    <w:name w:val="Emphasis"/>
    <w:rsid w:val="00516E2A"/>
    <w:rPr>
      <w:i/>
      <w:iCs/>
    </w:rPr>
  </w:style>
  <w:style w:type="paragraph" w:styleId="EnvelopeAddress">
    <w:name w:val="envelope address"/>
    <w:basedOn w:val="Normal"/>
    <w:semiHidden/>
    <w:rsid w:val="00516E2A"/>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516E2A"/>
    <w:rPr>
      <w:rFonts w:cs="Arial"/>
    </w:rPr>
  </w:style>
  <w:style w:type="character" w:styleId="FollowedHyperlink">
    <w:name w:val="FollowedHyperlink"/>
    <w:semiHidden/>
    <w:rsid w:val="00516E2A"/>
    <w:rPr>
      <w:color w:val="800080"/>
      <w:u w:val="single"/>
    </w:rPr>
  </w:style>
  <w:style w:type="character" w:styleId="HTMLAcronym">
    <w:name w:val="HTML Acronym"/>
    <w:basedOn w:val="DefaultParagraphFont"/>
    <w:semiHidden/>
    <w:rsid w:val="00516E2A"/>
  </w:style>
  <w:style w:type="paragraph" w:styleId="HTMLAddress">
    <w:name w:val="HTML Address"/>
    <w:basedOn w:val="Normal"/>
    <w:semiHidden/>
    <w:rsid w:val="00516E2A"/>
    <w:rPr>
      <w:i/>
      <w:iCs/>
    </w:rPr>
  </w:style>
  <w:style w:type="character" w:styleId="HTMLCite">
    <w:name w:val="HTML Cite"/>
    <w:semiHidden/>
    <w:rsid w:val="00516E2A"/>
    <w:rPr>
      <w:i/>
      <w:iCs/>
    </w:rPr>
  </w:style>
  <w:style w:type="character" w:styleId="HTMLCode">
    <w:name w:val="HTML Code"/>
    <w:semiHidden/>
    <w:rsid w:val="00516E2A"/>
    <w:rPr>
      <w:rFonts w:ascii="Courier New" w:hAnsi="Courier New" w:cs="Courier New"/>
      <w:sz w:val="20"/>
      <w:szCs w:val="20"/>
    </w:rPr>
  </w:style>
  <w:style w:type="character" w:styleId="HTMLDefinition">
    <w:name w:val="HTML Definition"/>
    <w:semiHidden/>
    <w:rsid w:val="00516E2A"/>
    <w:rPr>
      <w:i/>
      <w:iCs/>
    </w:rPr>
  </w:style>
  <w:style w:type="character" w:styleId="HTMLKeyboard">
    <w:name w:val="HTML Keyboard"/>
    <w:semiHidden/>
    <w:rsid w:val="00516E2A"/>
    <w:rPr>
      <w:rFonts w:ascii="Courier New" w:hAnsi="Courier New" w:cs="Courier New"/>
      <w:sz w:val="20"/>
      <w:szCs w:val="20"/>
    </w:rPr>
  </w:style>
  <w:style w:type="paragraph" w:styleId="HTMLPreformatted">
    <w:name w:val="HTML Preformatted"/>
    <w:basedOn w:val="Normal"/>
    <w:semiHidden/>
    <w:rsid w:val="00516E2A"/>
    <w:rPr>
      <w:rFonts w:ascii="Courier New" w:hAnsi="Courier New" w:cs="Courier New"/>
    </w:rPr>
  </w:style>
  <w:style w:type="character" w:styleId="HTMLSample">
    <w:name w:val="HTML Sample"/>
    <w:semiHidden/>
    <w:rsid w:val="00516E2A"/>
    <w:rPr>
      <w:rFonts w:ascii="Courier New" w:hAnsi="Courier New" w:cs="Courier New"/>
    </w:rPr>
  </w:style>
  <w:style w:type="character" w:styleId="HTMLTypewriter">
    <w:name w:val="HTML Typewriter"/>
    <w:semiHidden/>
    <w:rsid w:val="00516E2A"/>
    <w:rPr>
      <w:rFonts w:ascii="Courier New" w:hAnsi="Courier New" w:cs="Courier New"/>
      <w:sz w:val="20"/>
      <w:szCs w:val="20"/>
    </w:rPr>
  </w:style>
  <w:style w:type="character" w:styleId="HTMLVariable">
    <w:name w:val="HTML Variable"/>
    <w:semiHidden/>
    <w:rsid w:val="00516E2A"/>
    <w:rPr>
      <w:i/>
      <w:iCs/>
    </w:rPr>
  </w:style>
  <w:style w:type="character" w:styleId="Hyperlink">
    <w:name w:val="Hyperlink"/>
    <w:uiPriority w:val="99"/>
    <w:rsid w:val="00B216C7"/>
    <w:rPr>
      <w:rFonts w:ascii="Arial" w:hAnsi="Arial"/>
      <w:color w:val="00314D"/>
      <w:sz w:val="20"/>
      <w:u w:val="none"/>
    </w:rPr>
  </w:style>
  <w:style w:type="character" w:styleId="LineNumber">
    <w:name w:val="line number"/>
    <w:basedOn w:val="DefaultParagraphFont"/>
    <w:semiHidden/>
    <w:rsid w:val="00516E2A"/>
  </w:style>
  <w:style w:type="paragraph" w:styleId="List">
    <w:name w:val="List"/>
    <w:basedOn w:val="Normal"/>
    <w:semiHidden/>
    <w:rsid w:val="00516E2A"/>
    <w:pPr>
      <w:ind w:left="283" w:hanging="283"/>
    </w:pPr>
  </w:style>
  <w:style w:type="paragraph" w:styleId="List2">
    <w:name w:val="List 2"/>
    <w:basedOn w:val="Normal"/>
    <w:semiHidden/>
    <w:rsid w:val="00516E2A"/>
    <w:pPr>
      <w:ind w:left="566" w:hanging="283"/>
    </w:pPr>
  </w:style>
  <w:style w:type="paragraph" w:styleId="List3">
    <w:name w:val="List 3"/>
    <w:basedOn w:val="Normal"/>
    <w:semiHidden/>
    <w:rsid w:val="00516E2A"/>
    <w:pPr>
      <w:ind w:left="849" w:hanging="283"/>
    </w:pPr>
  </w:style>
  <w:style w:type="paragraph" w:styleId="List4">
    <w:name w:val="List 4"/>
    <w:basedOn w:val="Normal"/>
    <w:semiHidden/>
    <w:rsid w:val="00516E2A"/>
    <w:pPr>
      <w:ind w:left="1132" w:hanging="283"/>
    </w:pPr>
  </w:style>
  <w:style w:type="paragraph" w:styleId="List5">
    <w:name w:val="List 5"/>
    <w:basedOn w:val="Normal"/>
    <w:semiHidden/>
    <w:rsid w:val="00516E2A"/>
    <w:pPr>
      <w:ind w:left="1415" w:hanging="283"/>
    </w:pPr>
  </w:style>
  <w:style w:type="paragraph" w:styleId="ListBullet5">
    <w:name w:val="List Bullet 5"/>
    <w:basedOn w:val="Normal"/>
    <w:semiHidden/>
    <w:rsid w:val="00516E2A"/>
    <w:pPr>
      <w:numPr>
        <w:numId w:val="1"/>
      </w:numPr>
    </w:pPr>
  </w:style>
  <w:style w:type="paragraph" w:styleId="ListContinue">
    <w:name w:val="List Continue"/>
    <w:basedOn w:val="Normal"/>
    <w:semiHidden/>
    <w:rsid w:val="00516E2A"/>
    <w:pPr>
      <w:spacing w:after="120"/>
      <w:ind w:left="283"/>
    </w:pPr>
  </w:style>
  <w:style w:type="paragraph" w:styleId="ListContinue2">
    <w:name w:val="List Continue 2"/>
    <w:basedOn w:val="Normal"/>
    <w:semiHidden/>
    <w:rsid w:val="00516E2A"/>
    <w:pPr>
      <w:spacing w:after="120"/>
      <w:ind w:left="566"/>
    </w:pPr>
  </w:style>
  <w:style w:type="paragraph" w:styleId="ListContinue3">
    <w:name w:val="List Continue 3"/>
    <w:basedOn w:val="Normal"/>
    <w:semiHidden/>
    <w:rsid w:val="00516E2A"/>
    <w:pPr>
      <w:spacing w:after="120"/>
      <w:ind w:left="849"/>
    </w:pPr>
  </w:style>
  <w:style w:type="paragraph" w:styleId="ListContinue4">
    <w:name w:val="List Continue 4"/>
    <w:basedOn w:val="Normal"/>
    <w:semiHidden/>
    <w:rsid w:val="00516E2A"/>
    <w:pPr>
      <w:spacing w:after="120"/>
      <w:ind w:left="1132"/>
    </w:pPr>
  </w:style>
  <w:style w:type="paragraph" w:styleId="ListContinue5">
    <w:name w:val="List Continue 5"/>
    <w:basedOn w:val="Normal"/>
    <w:semiHidden/>
    <w:rsid w:val="00516E2A"/>
    <w:pPr>
      <w:spacing w:after="120"/>
      <w:ind w:left="1415"/>
    </w:pPr>
  </w:style>
  <w:style w:type="paragraph" w:styleId="ListNumber2">
    <w:name w:val="List Number 2"/>
    <w:basedOn w:val="Normal"/>
    <w:semiHidden/>
    <w:rsid w:val="00516E2A"/>
    <w:pPr>
      <w:numPr>
        <w:numId w:val="2"/>
      </w:numPr>
    </w:pPr>
  </w:style>
  <w:style w:type="paragraph" w:styleId="ListNumber3">
    <w:name w:val="List Number 3"/>
    <w:basedOn w:val="Normal"/>
    <w:semiHidden/>
    <w:rsid w:val="00516E2A"/>
    <w:pPr>
      <w:numPr>
        <w:numId w:val="3"/>
      </w:numPr>
    </w:pPr>
  </w:style>
  <w:style w:type="paragraph" w:styleId="ListNumber4">
    <w:name w:val="List Number 4"/>
    <w:basedOn w:val="Normal"/>
    <w:semiHidden/>
    <w:rsid w:val="00516E2A"/>
    <w:pPr>
      <w:numPr>
        <w:numId w:val="4"/>
      </w:numPr>
    </w:pPr>
  </w:style>
  <w:style w:type="paragraph" w:styleId="ListNumber5">
    <w:name w:val="List Number 5"/>
    <w:basedOn w:val="Normal"/>
    <w:semiHidden/>
    <w:rsid w:val="00516E2A"/>
    <w:pPr>
      <w:numPr>
        <w:numId w:val="5"/>
      </w:numPr>
    </w:pPr>
  </w:style>
  <w:style w:type="paragraph" w:styleId="MessageHeader">
    <w:name w:val="Message Header"/>
    <w:basedOn w:val="Normal"/>
    <w:semiHidden/>
    <w:rsid w:val="00516E2A"/>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516E2A"/>
    <w:rPr>
      <w:rFonts w:ascii="Times New Roman" w:hAnsi="Times New Roman"/>
      <w:sz w:val="24"/>
      <w:szCs w:val="24"/>
    </w:rPr>
  </w:style>
  <w:style w:type="paragraph" w:styleId="NoteHeading">
    <w:name w:val="Note Heading"/>
    <w:basedOn w:val="Normal"/>
    <w:next w:val="Normal"/>
    <w:semiHidden/>
    <w:rsid w:val="00516E2A"/>
  </w:style>
  <w:style w:type="paragraph" w:styleId="PlainText">
    <w:name w:val="Plain Text"/>
    <w:basedOn w:val="Normal"/>
    <w:semiHidden/>
    <w:rsid w:val="00516E2A"/>
    <w:rPr>
      <w:rFonts w:ascii="Courier New" w:hAnsi="Courier New" w:cs="Courier New"/>
    </w:rPr>
  </w:style>
  <w:style w:type="paragraph" w:styleId="Salutation">
    <w:name w:val="Salutation"/>
    <w:basedOn w:val="Normal"/>
    <w:next w:val="Normal"/>
    <w:semiHidden/>
    <w:rsid w:val="00516E2A"/>
  </w:style>
  <w:style w:type="paragraph" w:styleId="Signature">
    <w:name w:val="Signature"/>
    <w:basedOn w:val="Normal"/>
    <w:semiHidden/>
    <w:rsid w:val="00516E2A"/>
    <w:pPr>
      <w:ind w:left="4252"/>
    </w:pPr>
  </w:style>
  <w:style w:type="table" w:styleId="Table3Deffects1">
    <w:name w:val="Table 3D effects 1"/>
    <w:basedOn w:val="TableNormal"/>
    <w:semiHidden/>
    <w:rsid w:val="00516E2A"/>
    <w:pPr>
      <w:spacing w:before="40" w:after="1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16E2A"/>
    <w:pPr>
      <w:spacing w:before="40" w:after="16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16E2A"/>
    <w:pPr>
      <w:spacing w:before="40" w:after="1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16E2A"/>
    <w:pPr>
      <w:spacing w:before="40" w:after="1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16E2A"/>
    <w:pPr>
      <w:spacing w:before="40" w:after="1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16E2A"/>
    <w:pPr>
      <w:spacing w:before="40" w:after="1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16E2A"/>
    <w:pPr>
      <w:spacing w:before="40" w:after="1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16E2A"/>
    <w:pPr>
      <w:spacing w:before="40" w:after="1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16E2A"/>
    <w:pPr>
      <w:spacing w:before="40" w:after="1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16E2A"/>
    <w:pPr>
      <w:spacing w:before="40" w:after="1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16E2A"/>
    <w:pPr>
      <w:spacing w:before="40" w:after="1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16E2A"/>
    <w:pPr>
      <w:spacing w:before="40" w:after="1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16E2A"/>
    <w:pPr>
      <w:spacing w:before="40" w:after="1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16E2A"/>
    <w:pPr>
      <w:spacing w:before="40" w:after="1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16E2A"/>
    <w:pPr>
      <w:spacing w:before="40" w:after="1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16E2A"/>
    <w:pPr>
      <w:spacing w:before="40" w:after="1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16E2A"/>
    <w:pPr>
      <w:spacing w:before="40" w:after="1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927F4"/>
    <w:pPr>
      <w:spacing w:after="200" w:line="280" w:lineRule="exact"/>
      <w:ind w:left="108"/>
    </w:pPr>
    <w:rPr>
      <w:rFonts w:ascii="Arial" w:hAnsi="Arial"/>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0" w:type="dxa"/>
        <w:bottom w:w="0" w:type="dxa"/>
        <w:right w:w="0" w:type="dxa"/>
      </w:tblCellMar>
    </w:tblPr>
    <w:tcPr>
      <w:shd w:val="clear" w:color="auto" w:fill="auto"/>
    </w:tcPr>
    <w:tblStylePr w:type="firstRow">
      <w:rPr>
        <w:rFonts w:ascii="Arial" w:hAnsi="Arial"/>
        <w:b w:val="0"/>
        <w:sz w:val="20"/>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16E2A"/>
    <w:pPr>
      <w:spacing w:before="40" w:after="1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16E2A"/>
    <w:pPr>
      <w:spacing w:before="40" w:after="1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16E2A"/>
    <w:pPr>
      <w:spacing w:before="40" w:after="1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16E2A"/>
    <w:pPr>
      <w:spacing w:before="40" w:after="1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16E2A"/>
    <w:pPr>
      <w:spacing w:before="40" w:after="1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16E2A"/>
    <w:pPr>
      <w:spacing w:before="40" w:after="1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16E2A"/>
    <w:pPr>
      <w:spacing w:before="40" w:after="1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16E2A"/>
    <w:pPr>
      <w:spacing w:before="40" w:after="1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16E2A"/>
    <w:pPr>
      <w:spacing w:before="40" w:after="1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16E2A"/>
    <w:pPr>
      <w:spacing w:before="40" w:after="1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16E2A"/>
    <w:pPr>
      <w:spacing w:before="40" w:after="1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16E2A"/>
    <w:pPr>
      <w:spacing w:before="40" w:after="1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16E2A"/>
    <w:pPr>
      <w:spacing w:before="40" w:after="1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16E2A"/>
    <w:pPr>
      <w:spacing w:before="40" w:after="1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16E2A"/>
    <w:pPr>
      <w:spacing w:before="40" w:after="1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516E2A"/>
    <w:pPr>
      <w:ind w:left="200" w:hanging="200"/>
    </w:pPr>
  </w:style>
  <w:style w:type="table" w:styleId="TableProfessional">
    <w:name w:val="Table Professional"/>
    <w:basedOn w:val="TableNormal"/>
    <w:semiHidden/>
    <w:rsid w:val="00516E2A"/>
    <w:pPr>
      <w:spacing w:before="40" w:after="1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16E2A"/>
    <w:pPr>
      <w:spacing w:before="40" w:after="16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16E2A"/>
    <w:pPr>
      <w:spacing w:before="40" w:after="1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16E2A"/>
    <w:pPr>
      <w:spacing w:before="40" w:after="1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16E2A"/>
    <w:pPr>
      <w:spacing w:before="40" w:after="16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16E2A"/>
    <w:pPr>
      <w:spacing w:before="40" w:after="1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16E2A"/>
    <w:pPr>
      <w:spacing w:before="40" w:after="1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516E2A"/>
    <w:pPr>
      <w:spacing w:before="40" w:after="1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16E2A"/>
    <w:pPr>
      <w:spacing w:before="40" w:after="1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16E2A"/>
    <w:pPr>
      <w:spacing w:before="40" w:after="1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otnoteReference">
    <w:name w:val="footnote reference"/>
    <w:semiHidden/>
    <w:rsid w:val="00D957D4"/>
    <w:rPr>
      <w:rFonts w:ascii="Arial" w:hAnsi="Arial"/>
      <w:sz w:val="20"/>
      <w:vertAlign w:val="superscript"/>
    </w:rPr>
  </w:style>
  <w:style w:type="paragraph" w:customStyle="1" w:styleId="UrbisTableBullets2">
    <w:name w:val="Urbis_Table_Bullets_2"/>
    <w:basedOn w:val="UrbisTableBullets"/>
    <w:qFormat/>
    <w:rsid w:val="00046E6E"/>
    <w:pPr>
      <w:ind w:left="681"/>
    </w:pPr>
  </w:style>
  <w:style w:type="paragraph" w:customStyle="1" w:styleId="Appendix3">
    <w:name w:val="Appendix 3"/>
    <w:basedOn w:val="Appendix2"/>
    <w:next w:val="Normal"/>
    <w:link w:val="Appendix3Char"/>
    <w:rsid w:val="001B13B2"/>
    <w:pPr>
      <w:numPr>
        <w:ilvl w:val="2"/>
      </w:numPr>
      <w:tabs>
        <w:tab w:val="left" w:pos="2183"/>
      </w:tabs>
      <w:spacing w:before="300"/>
    </w:pPr>
    <w:rPr>
      <w:color w:val="666666"/>
      <w:sz w:val="24"/>
    </w:rPr>
  </w:style>
  <w:style w:type="character" w:customStyle="1" w:styleId="Appendix3Char">
    <w:name w:val="Appendix 3 Char"/>
    <w:link w:val="Appendix3"/>
    <w:rsid w:val="001B13B2"/>
    <w:rPr>
      <w:rFonts w:ascii="Arial" w:hAnsi="Arial"/>
      <w:color w:val="666666"/>
      <w:sz w:val="24"/>
      <w:szCs w:val="48"/>
      <w:lang w:eastAsia="en-US"/>
    </w:rPr>
  </w:style>
  <w:style w:type="character" w:styleId="PageNumber">
    <w:name w:val="page number"/>
    <w:rsid w:val="00D36072"/>
    <w:rPr>
      <w:rFonts w:ascii="Arial" w:hAnsi="Arial"/>
      <w:color w:val="595959" w:themeColor="text1" w:themeTint="A6"/>
      <w:sz w:val="32"/>
    </w:rPr>
  </w:style>
  <w:style w:type="paragraph" w:customStyle="1" w:styleId="UrbisTCEntry">
    <w:name w:val="Urbis TC Entry"/>
    <w:basedOn w:val="Normal"/>
    <w:rsid w:val="00634D8A"/>
  </w:style>
  <w:style w:type="paragraph" w:customStyle="1" w:styleId="UrbisClientLogo">
    <w:name w:val="Urbis Client Logo"/>
    <w:basedOn w:val="Normal"/>
    <w:rsid w:val="003A2766"/>
    <w:pPr>
      <w:spacing w:before="0" w:after="0"/>
      <w:ind w:right="57"/>
      <w:jc w:val="right"/>
    </w:pPr>
  </w:style>
  <w:style w:type="paragraph" w:styleId="BalloonText">
    <w:name w:val="Balloon Text"/>
    <w:basedOn w:val="Normal"/>
    <w:semiHidden/>
    <w:rsid w:val="0094359F"/>
    <w:rPr>
      <w:rFonts w:ascii="Tahoma" w:hAnsi="Tahoma" w:cs="Tahoma"/>
      <w:sz w:val="16"/>
      <w:szCs w:val="16"/>
    </w:rPr>
  </w:style>
  <w:style w:type="paragraph" w:customStyle="1" w:styleId="UrbisDisclaimer">
    <w:name w:val="Urbis Disclaimer"/>
    <w:basedOn w:val="Normal"/>
    <w:rsid w:val="00A02671"/>
    <w:pPr>
      <w:spacing w:before="0" w:after="80"/>
    </w:pPr>
    <w:rPr>
      <w:sz w:val="18"/>
      <w:szCs w:val="18"/>
    </w:rPr>
  </w:style>
  <w:style w:type="paragraph" w:customStyle="1" w:styleId="TableCaption">
    <w:name w:val="Table Caption"/>
    <w:basedOn w:val="Normal"/>
    <w:link w:val="TableCaptionChar"/>
    <w:rsid w:val="00E014FC"/>
    <w:pPr>
      <w:keepNext/>
      <w:tabs>
        <w:tab w:val="left" w:pos="980"/>
      </w:tabs>
      <w:spacing w:after="60"/>
      <w:ind w:left="981" w:hanging="981"/>
    </w:pPr>
    <w:rPr>
      <w:color w:val="00314D"/>
      <w:sz w:val="18"/>
    </w:rPr>
  </w:style>
  <w:style w:type="table" w:customStyle="1" w:styleId="CaptionTable">
    <w:name w:val="Caption_Table"/>
    <w:basedOn w:val="TableNormal"/>
    <w:rsid w:val="00F41FD7"/>
    <w:tblPr>
      <w:tblInd w:w="0" w:type="dxa"/>
      <w:tblCellMar>
        <w:top w:w="0" w:type="dxa"/>
        <w:left w:w="108" w:type="dxa"/>
        <w:bottom w:w="0" w:type="dxa"/>
        <w:right w:w="108" w:type="dxa"/>
      </w:tblCellMar>
    </w:tblPr>
    <w:tcPr>
      <w:vAlign w:val="bottom"/>
    </w:tcPr>
    <w:tblStylePr w:type="firstRow">
      <w:rPr>
        <w:rFonts w:ascii="Arial" w:hAnsi="Arial"/>
        <w:caps w:val="0"/>
        <w:smallCaps w:val="0"/>
        <w:color w:val="009FE3"/>
        <w:sz w:val="24"/>
      </w:rPr>
      <w:tblPr/>
      <w:tcPr>
        <w:tcBorders>
          <w:top w:val="nil"/>
          <w:left w:val="nil"/>
          <w:bottom w:val="nil"/>
          <w:right w:val="nil"/>
          <w:insideH w:val="nil"/>
          <w:insideV w:val="nil"/>
          <w:tl2br w:val="nil"/>
          <w:tr2bl w:val="nil"/>
        </w:tcBorders>
      </w:tcPr>
    </w:tblStylePr>
    <w:tblStylePr w:type="lastRow">
      <w:rPr>
        <w:rFonts w:ascii="Arial" w:hAnsi="Arial"/>
        <w:caps/>
        <w:smallCaps w:val="0"/>
        <w:color w:val="7F7F7F"/>
        <w:sz w:val="16"/>
      </w:rPr>
      <w:tblPr/>
      <w:tcPr>
        <w:tcBorders>
          <w:bottom w:val="dotted" w:sz="4" w:space="0" w:color="0092D2"/>
        </w:tcBorders>
      </w:tcPr>
    </w:tblStylePr>
  </w:style>
  <w:style w:type="character" w:customStyle="1" w:styleId="TableCaptionChar">
    <w:name w:val="Table Caption Char"/>
    <w:link w:val="TableCaption"/>
    <w:rsid w:val="00E014FC"/>
    <w:rPr>
      <w:rFonts w:ascii="Arial" w:hAnsi="Arial"/>
      <w:color w:val="00314D"/>
      <w:sz w:val="18"/>
      <w:lang w:eastAsia="en-US"/>
    </w:rPr>
  </w:style>
  <w:style w:type="paragraph" w:customStyle="1" w:styleId="CaptionPictures">
    <w:name w:val="Caption Pictures"/>
    <w:basedOn w:val="Normal"/>
    <w:rsid w:val="00E014FC"/>
    <w:pPr>
      <w:keepNext/>
      <w:tabs>
        <w:tab w:val="left" w:pos="1021"/>
      </w:tabs>
      <w:spacing w:after="120"/>
      <w:ind w:left="1021" w:hanging="1021"/>
    </w:pPr>
    <w:rPr>
      <w:bCs/>
      <w:color w:val="00314D"/>
      <w:sz w:val="16"/>
      <w:szCs w:val="16"/>
    </w:rPr>
  </w:style>
  <w:style w:type="paragraph" w:customStyle="1" w:styleId="Spacer">
    <w:name w:val="Spacer"/>
    <w:basedOn w:val="Normal"/>
    <w:rsid w:val="00216B44"/>
    <w:pPr>
      <w:spacing w:before="0" w:after="0"/>
    </w:pPr>
    <w:rPr>
      <w:sz w:val="2"/>
      <w:szCs w:val="2"/>
    </w:rPr>
  </w:style>
  <w:style w:type="character" w:customStyle="1" w:styleId="FooterChar">
    <w:name w:val="Footer Char"/>
    <w:link w:val="Footer"/>
    <w:uiPriority w:val="99"/>
    <w:rsid w:val="001F7FC7"/>
    <w:rPr>
      <w:rFonts w:ascii="Arial" w:hAnsi="Arial"/>
      <w:sz w:val="16"/>
      <w:szCs w:val="16"/>
      <w:lang w:val="en-AU" w:eastAsia="en-US" w:bidi="ar-SA"/>
    </w:rPr>
  </w:style>
  <w:style w:type="paragraph" w:customStyle="1" w:styleId="PictureCaption">
    <w:name w:val="Picture Caption"/>
    <w:basedOn w:val="Normal"/>
    <w:rsid w:val="0098595A"/>
    <w:pPr>
      <w:keepNext/>
      <w:tabs>
        <w:tab w:val="left" w:pos="1021"/>
      </w:tabs>
      <w:spacing w:after="120"/>
    </w:pPr>
    <w:rPr>
      <w:sz w:val="18"/>
    </w:rPr>
  </w:style>
  <w:style w:type="paragraph" w:customStyle="1" w:styleId="UrbisImageCell">
    <w:name w:val="Urbis Image Cell"/>
    <w:basedOn w:val="UrbisPhotoCell"/>
    <w:rsid w:val="006D5B58"/>
    <w:pPr>
      <w:keepNext/>
      <w:spacing w:after="60"/>
    </w:pPr>
    <w:rPr>
      <w:sz w:val="22"/>
    </w:rPr>
  </w:style>
  <w:style w:type="paragraph" w:customStyle="1" w:styleId="UrbisTableBody">
    <w:name w:val="Urbis_Table_Body"/>
    <w:basedOn w:val="Normal"/>
    <w:rsid w:val="009D7FB8"/>
    <w:pPr>
      <w:spacing w:before="0" w:after="200" w:line="280" w:lineRule="exact"/>
      <w:ind w:left="108"/>
    </w:pPr>
    <w:rPr>
      <w:sz w:val="18"/>
      <w:szCs w:val="18"/>
    </w:rPr>
  </w:style>
  <w:style w:type="paragraph" w:customStyle="1" w:styleId="UrbisTableBullets">
    <w:name w:val="Urbis_Table_Bullets"/>
    <w:basedOn w:val="UrbisTableBody"/>
    <w:rsid w:val="00E93726"/>
    <w:pPr>
      <w:numPr>
        <w:numId w:val="10"/>
      </w:numPr>
    </w:pPr>
    <w:rPr>
      <w:sz w:val="20"/>
    </w:rPr>
  </w:style>
  <w:style w:type="paragraph" w:customStyle="1" w:styleId="Appendix1">
    <w:name w:val="Appendix 1"/>
    <w:basedOn w:val="Normal"/>
    <w:next w:val="Normal"/>
    <w:qFormat/>
    <w:rsid w:val="00B216C7"/>
    <w:pPr>
      <w:keepNext/>
      <w:pageBreakBefore/>
      <w:numPr>
        <w:numId w:val="12"/>
      </w:numPr>
      <w:spacing w:before="3000" w:after="120"/>
      <w:ind w:left="3402" w:hanging="3402"/>
      <w:outlineLvl w:val="0"/>
    </w:pPr>
    <w:rPr>
      <w:color w:val="00314D"/>
      <w:sz w:val="36"/>
      <w:szCs w:val="48"/>
    </w:rPr>
  </w:style>
  <w:style w:type="paragraph" w:styleId="TOCHeading">
    <w:name w:val="TOC Heading"/>
    <w:basedOn w:val="Heading1"/>
    <w:next w:val="Normal"/>
    <w:uiPriority w:val="39"/>
    <w:semiHidden/>
    <w:unhideWhenUsed/>
    <w:qFormat/>
    <w:rsid w:val="00307378"/>
    <w:pPr>
      <w:keepLines/>
      <w:pageBreakBefore w:val="0"/>
      <w:numPr>
        <w:numId w:val="0"/>
      </w:numPr>
      <w:spacing w:before="480" w:after="0" w:line="276" w:lineRule="auto"/>
      <w:contextualSpacing w:val="0"/>
      <w:outlineLvl w:val="9"/>
    </w:pPr>
    <w:rPr>
      <w:rFonts w:asciiTheme="majorHAnsi" w:eastAsiaTheme="majorEastAsia" w:hAnsiTheme="majorHAnsi" w:cstheme="majorBidi"/>
      <w:b/>
      <w:color w:val="365F91" w:themeColor="accent1" w:themeShade="BF"/>
      <w:sz w:val="28"/>
      <w:szCs w:val="28"/>
      <w:lang w:val="en-US" w:eastAsia="ja-JP"/>
    </w:rPr>
  </w:style>
  <w:style w:type="paragraph" w:customStyle="1" w:styleId="UrbisTableBody0">
    <w:name w:val="Urbis Table Body"/>
    <w:basedOn w:val="Normal"/>
    <w:qFormat/>
    <w:rsid w:val="00E93726"/>
    <w:pPr>
      <w:spacing w:before="120" w:after="120" w:line="240" w:lineRule="exact"/>
      <w:ind w:left="108"/>
    </w:pPr>
    <w:rPr>
      <w:szCs w:val="18"/>
    </w:rPr>
  </w:style>
  <w:style w:type="paragraph" w:customStyle="1" w:styleId="UrbisTableHeader">
    <w:name w:val="Urbis Table Header"/>
    <w:basedOn w:val="Normal"/>
    <w:qFormat/>
    <w:rsid w:val="00E93726"/>
    <w:pPr>
      <w:spacing w:before="120" w:after="120" w:line="240" w:lineRule="exact"/>
      <w:ind w:left="108"/>
    </w:pPr>
    <w:rPr>
      <w:b/>
      <w:color w:val="00314D"/>
      <w:szCs w:val="24"/>
    </w:rPr>
  </w:style>
  <w:style w:type="paragraph" w:customStyle="1" w:styleId="ExceTableDescription">
    <w:name w:val="Exce Table Description"/>
    <w:basedOn w:val="Normal"/>
    <w:rsid w:val="007712B2"/>
    <w:pPr>
      <w:spacing w:before="0" w:after="0"/>
    </w:pPr>
    <w:rPr>
      <w:color w:val="595959" w:themeColor="text1" w:themeTint="A6"/>
      <w:lang w:eastAsia="en-AU"/>
    </w:rPr>
  </w:style>
  <w:style w:type="paragraph" w:customStyle="1" w:styleId="ExcelTableHeading">
    <w:name w:val="Excel Table Heading"/>
    <w:basedOn w:val="Normal"/>
    <w:rsid w:val="00B216C7"/>
    <w:pPr>
      <w:spacing w:before="0" w:after="0"/>
    </w:pPr>
    <w:rPr>
      <w:color w:val="00314D"/>
      <w:sz w:val="24"/>
    </w:rPr>
  </w:style>
  <w:style w:type="paragraph" w:customStyle="1" w:styleId="Disclaimer">
    <w:name w:val="Disclaimer"/>
    <w:rsid w:val="00EA5BD5"/>
    <w:pPr>
      <w:spacing w:after="120"/>
    </w:pPr>
    <w:rPr>
      <w:rFonts w:ascii="Arial" w:hAnsi="Arial" w:cs="Arial"/>
      <w:bCs/>
      <w:szCs w:val="32"/>
      <w:lang w:eastAsia="en-US"/>
    </w:rPr>
  </w:style>
  <w:style w:type="paragraph" w:styleId="Title">
    <w:name w:val="Title"/>
    <w:basedOn w:val="Normal"/>
    <w:next w:val="Normal"/>
    <w:link w:val="TitleChar"/>
    <w:uiPriority w:val="10"/>
    <w:rsid w:val="00B216C7"/>
    <w:pPr>
      <w:shd w:val="clear" w:color="auto" w:fill="FFFFFF"/>
      <w:spacing w:before="0" w:line="720" w:lineRule="exact"/>
      <w:jc w:val="right"/>
    </w:pPr>
    <w:rPr>
      <w:rFonts w:eastAsiaTheme="majorEastAsia" w:cstheme="majorBidi"/>
      <w:color w:val="00314D"/>
      <w:sz w:val="52"/>
      <w:szCs w:val="52"/>
    </w:rPr>
  </w:style>
  <w:style w:type="character" w:customStyle="1" w:styleId="TitleChar">
    <w:name w:val="Title Char"/>
    <w:basedOn w:val="DefaultParagraphFont"/>
    <w:link w:val="Title"/>
    <w:uiPriority w:val="10"/>
    <w:rsid w:val="00B216C7"/>
    <w:rPr>
      <w:rFonts w:ascii="Arial" w:eastAsiaTheme="majorEastAsia" w:hAnsi="Arial" w:cstheme="majorBidi"/>
      <w:color w:val="00314D"/>
      <w:sz w:val="52"/>
      <w:szCs w:val="52"/>
      <w:shd w:val="clear" w:color="auto" w:fill="FFFFFF"/>
      <w:lang w:eastAsia="en-US"/>
    </w:rPr>
  </w:style>
  <w:style w:type="paragraph" w:styleId="Subtitle">
    <w:name w:val="Subtitle"/>
    <w:basedOn w:val="Normal"/>
    <w:next w:val="Normal"/>
    <w:link w:val="SubtitleChar"/>
    <w:uiPriority w:val="11"/>
    <w:rsid w:val="00B216C7"/>
    <w:pPr>
      <w:numPr>
        <w:ilvl w:val="1"/>
      </w:numPr>
      <w:shd w:val="clear" w:color="auto" w:fill="FFFFFF"/>
      <w:spacing w:before="0"/>
      <w:jc w:val="right"/>
    </w:pPr>
    <w:rPr>
      <w:rFonts w:eastAsiaTheme="majorEastAsia" w:cstheme="majorBidi"/>
      <w:iCs/>
      <w:color w:val="00314D"/>
      <w:spacing w:val="15"/>
      <w:sz w:val="28"/>
      <w:szCs w:val="24"/>
    </w:rPr>
  </w:style>
  <w:style w:type="character" w:customStyle="1" w:styleId="SubtitleChar">
    <w:name w:val="Subtitle Char"/>
    <w:basedOn w:val="DefaultParagraphFont"/>
    <w:link w:val="Subtitle"/>
    <w:uiPriority w:val="11"/>
    <w:rsid w:val="00B216C7"/>
    <w:rPr>
      <w:rFonts w:ascii="Arial" w:eastAsiaTheme="majorEastAsia" w:hAnsi="Arial" w:cstheme="majorBidi"/>
      <w:iCs/>
      <w:color w:val="00314D"/>
      <w:spacing w:val="15"/>
      <w:sz w:val="28"/>
      <w:szCs w:val="24"/>
      <w:shd w:val="clear" w:color="auto" w:fill="FFFFFF"/>
      <w:lang w:eastAsia="en-US"/>
    </w:rPr>
  </w:style>
  <w:style w:type="paragraph" w:customStyle="1" w:styleId="Logo">
    <w:name w:val="Logo"/>
    <w:basedOn w:val="Normal"/>
    <w:rsid w:val="00B216C7"/>
    <w:pPr>
      <w:shd w:val="clear" w:color="auto" w:fill="FFFFFF"/>
      <w:spacing w:before="1800" w:after="120"/>
      <w:jc w:val="right"/>
    </w:pPr>
    <w:rPr>
      <w:rFonts w:ascii="Calibri" w:eastAsiaTheme="minorHAnsi" w:hAnsi="Calibri"/>
      <w:color w:val="00314D"/>
    </w:rPr>
  </w:style>
  <w:style w:type="paragraph" w:customStyle="1" w:styleId="NoSpace">
    <w:name w:val="No Space"/>
    <w:basedOn w:val="Normal"/>
    <w:qFormat/>
    <w:rsid w:val="00A95F85"/>
    <w:pPr>
      <w:spacing w:before="0" w:after="0"/>
    </w:pPr>
  </w:style>
  <w:style w:type="character" w:styleId="PlaceholderText">
    <w:name w:val="Placeholder Text"/>
    <w:basedOn w:val="DefaultParagraphFont"/>
    <w:uiPriority w:val="99"/>
    <w:semiHidden/>
    <w:rsid w:val="00EA5BD5"/>
    <w:rPr>
      <w:color w:val="808080"/>
    </w:rPr>
  </w:style>
  <w:style w:type="paragraph" w:customStyle="1" w:styleId="CrossReference">
    <w:name w:val="Cross_Reference"/>
    <w:basedOn w:val="Normal"/>
    <w:qFormat/>
    <w:rsid w:val="00B216C7"/>
    <w:rPr>
      <w:color w:val="00314D"/>
    </w:rPr>
  </w:style>
  <w:style w:type="paragraph" w:styleId="Quote">
    <w:name w:val="Quote"/>
    <w:basedOn w:val="Normal"/>
    <w:next w:val="Normal"/>
    <w:link w:val="QuoteChar"/>
    <w:uiPriority w:val="29"/>
    <w:rsid w:val="00844F54"/>
    <w:pPr>
      <w:ind w:left="454" w:right="454"/>
    </w:pPr>
    <w:rPr>
      <w:i/>
      <w:iCs/>
      <w:color w:val="000000" w:themeColor="text1"/>
      <w:sz w:val="18"/>
    </w:rPr>
  </w:style>
  <w:style w:type="character" w:customStyle="1" w:styleId="QuoteChar">
    <w:name w:val="Quote Char"/>
    <w:basedOn w:val="DefaultParagraphFont"/>
    <w:link w:val="Quote"/>
    <w:uiPriority w:val="29"/>
    <w:rsid w:val="00844F54"/>
    <w:rPr>
      <w:rFonts w:ascii="Arial" w:hAnsi="Arial"/>
      <w:i/>
      <w:iCs/>
      <w:color w:val="000000" w:themeColor="text1"/>
      <w:sz w:val="18"/>
      <w:lang w:eastAsia="en-US"/>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
    <w:basedOn w:val="Normal"/>
    <w:link w:val="FootnoteTextChar"/>
    <w:rsid w:val="000646B5"/>
    <w:pPr>
      <w:spacing w:before="0" w:after="0"/>
    </w:p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rsid w:val="000646B5"/>
    <w:rPr>
      <w:rFonts w:ascii="Arial" w:hAnsi="Arial"/>
      <w:lang w:eastAsia="en-US"/>
    </w:rPr>
  </w:style>
  <w:style w:type="paragraph" w:customStyle="1" w:styleId="Head1">
    <w:name w:val="Head 1"/>
    <w:basedOn w:val="Heading1"/>
    <w:qFormat/>
    <w:rsid w:val="00F523D7"/>
    <w:pPr>
      <w:numPr>
        <w:numId w:val="0"/>
      </w:numPr>
    </w:pPr>
  </w:style>
  <w:style w:type="paragraph" w:customStyle="1" w:styleId="Head2">
    <w:name w:val="Head 2"/>
    <w:basedOn w:val="Heading2"/>
    <w:qFormat/>
    <w:rsid w:val="00F0754B"/>
    <w:pPr>
      <w:numPr>
        <w:ilvl w:val="0"/>
        <w:numId w:val="0"/>
      </w:numPr>
    </w:pPr>
  </w:style>
  <w:style w:type="paragraph" w:customStyle="1" w:styleId="Head3">
    <w:name w:val="Head 3"/>
    <w:basedOn w:val="Heading3"/>
    <w:qFormat/>
    <w:rsid w:val="00F0754B"/>
    <w:pPr>
      <w:numPr>
        <w:ilvl w:val="0"/>
        <w:numId w:val="0"/>
      </w:numPr>
    </w:pPr>
  </w:style>
  <w:style w:type="paragraph" w:customStyle="1" w:styleId="Head4">
    <w:name w:val="Head 4"/>
    <w:basedOn w:val="Heading4"/>
    <w:qFormat/>
    <w:rsid w:val="00F0754B"/>
    <w:pPr>
      <w:numPr>
        <w:ilvl w:val="0"/>
        <w:numId w:val="0"/>
      </w:numPr>
    </w:pPr>
  </w:style>
  <w:style w:type="paragraph" w:styleId="ListParagraph">
    <w:name w:val="List Paragraph"/>
    <w:aliases w:val="Recommendation,List Paragraph1"/>
    <w:basedOn w:val="Normal"/>
    <w:link w:val="ListParagraphChar"/>
    <w:uiPriority w:val="34"/>
    <w:qFormat/>
    <w:rsid w:val="004D0D51"/>
    <w:pPr>
      <w:ind w:left="357" w:hanging="357"/>
    </w:pPr>
  </w:style>
  <w:style w:type="paragraph" w:customStyle="1" w:styleId="Heading1No">
    <w:name w:val="Heading 1 No#"/>
    <w:basedOn w:val="Heading1"/>
    <w:next w:val="Normal"/>
    <w:qFormat/>
    <w:rsid w:val="00FD1ED0"/>
    <w:pPr>
      <w:numPr>
        <w:numId w:val="0"/>
      </w:numPr>
    </w:pPr>
    <w:rPr>
      <w:bCs w:val="0"/>
    </w:rPr>
  </w:style>
  <w:style w:type="paragraph" w:styleId="ListNumber">
    <w:name w:val="List Number"/>
    <w:aliases w:val="List_Number"/>
    <w:basedOn w:val="Normal"/>
    <w:rsid w:val="00FD1ED0"/>
    <w:pPr>
      <w:tabs>
        <w:tab w:val="num" w:pos="360"/>
      </w:tabs>
      <w:spacing w:before="0" w:after="60"/>
      <w:ind w:left="360" w:hanging="360"/>
    </w:pPr>
    <w:rPr>
      <w:color w:val="000000"/>
      <w:szCs w:val="24"/>
    </w:rPr>
  </w:style>
  <w:style w:type="paragraph" w:customStyle="1" w:styleId="NormalBold">
    <w:name w:val="Normal Bold"/>
    <w:basedOn w:val="Normal"/>
    <w:next w:val="Normal"/>
    <w:qFormat/>
    <w:rsid w:val="00FD1ED0"/>
    <w:rPr>
      <w:b/>
      <w:color w:val="00314D"/>
    </w:rPr>
  </w:style>
  <w:style w:type="character" w:customStyle="1" w:styleId="StyleFootnoteReferenceBlack">
    <w:name w:val="Style Footnote Reference + Black"/>
    <w:basedOn w:val="FootnoteReference"/>
    <w:rsid w:val="00FD1ED0"/>
    <w:rPr>
      <w:rFonts w:ascii="Arial" w:hAnsi="Arial"/>
      <w:color w:val="000000"/>
      <w:sz w:val="24"/>
      <w:vertAlign w:val="superscript"/>
    </w:rPr>
  </w:style>
  <w:style w:type="paragraph" w:customStyle="1" w:styleId="Heading2No">
    <w:name w:val="Heading 2 No#"/>
    <w:basedOn w:val="Heading2"/>
    <w:next w:val="Normal"/>
    <w:qFormat/>
    <w:rsid w:val="00FD1ED0"/>
    <w:pPr>
      <w:numPr>
        <w:ilvl w:val="0"/>
        <w:numId w:val="0"/>
      </w:numPr>
    </w:pPr>
    <w:rPr>
      <w:color w:val="595959" w:themeColor="text1" w:themeTint="A6"/>
    </w:rPr>
  </w:style>
  <w:style w:type="character" w:customStyle="1" w:styleId="ListParagraphChar">
    <w:name w:val="List Paragraph Char"/>
    <w:aliases w:val="Recommendation Char,List Paragraph1 Char"/>
    <w:link w:val="ListParagraph"/>
    <w:uiPriority w:val="34"/>
    <w:rsid w:val="00FD1ED0"/>
    <w:rPr>
      <w:rFonts w:ascii="Arial" w:hAnsi="Arial"/>
      <w:lang w:eastAsia="en-US"/>
    </w:rPr>
  </w:style>
  <w:style w:type="paragraph" w:customStyle="1" w:styleId="Head2no">
    <w:name w:val="Head 2 (no #)"/>
    <w:basedOn w:val="Normal"/>
    <w:next w:val="Normal"/>
    <w:rsid w:val="00FD1ED0"/>
    <w:pPr>
      <w:spacing w:before="400" w:after="120"/>
    </w:pPr>
    <w:rPr>
      <w:color w:val="646568"/>
      <w:sz w:val="26"/>
    </w:rPr>
  </w:style>
  <w:style w:type="paragraph" w:styleId="CommentText">
    <w:name w:val="annotation text"/>
    <w:basedOn w:val="Normal"/>
    <w:link w:val="CommentTextChar"/>
    <w:unhideWhenUsed/>
    <w:rsid w:val="00481BE1"/>
    <w:rPr>
      <w:rFonts w:asciiTheme="minorHAnsi" w:eastAsiaTheme="minorHAnsi" w:hAnsiTheme="minorHAnsi" w:cstheme="minorBidi"/>
    </w:rPr>
  </w:style>
  <w:style w:type="character" w:customStyle="1" w:styleId="CommentTextChar">
    <w:name w:val="Comment Text Char"/>
    <w:basedOn w:val="DefaultParagraphFont"/>
    <w:link w:val="CommentText"/>
    <w:rsid w:val="00481BE1"/>
    <w:rPr>
      <w:rFonts w:asciiTheme="minorHAnsi" w:eastAsiaTheme="minorHAnsi" w:hAnsiTheme="minorHAnsi" w:cstheme="minorBidi"/>
      <w:lang w:eastAsia="en-US"/>
    </w:rPr>
  </w:style>
  <w:style w:type="paragraph" w:customStyle="1" w:styleId="Heading3No">
    <w:name w:val="Heading 3 No#"/>
    <w:basedOn w:val="Heading3"/>
    <w:next w:val="Normal"/>
    <w:qFormat/>
    <w:rsid w:val="00481BE1"/>
    <w:pPr>
      <w:numPr>
        <w:ilvl w:val="0"/>
        <w:numId w:val="0"/>
      </w:numPr>
    </w:pPr>
    <w:rPr>
      <w:b w:val="0"/>
    </w:rPr>
  </w:style>
  <w:style w:type="table" w:styleId="LightShading">
    <w:name w:val="Light Shading"/>
    <w:basedOn w:val="TableNormal"/>
    <w:uiPriority w:val="60"/>
    <w:rsid w:val="00481BE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erChar">
    <w:name w:val="Header Char"/>
    <w:basedOn w:val="DefaultParagraphFont"/>
    <w:link w:val="Header"/>
    <w:rsid w:val="00481BE1"/>
    <w:rPr>
      <w:rFonts w:ascii="Arial" w:hAnsi="Arial"/>
      <w:lang w:eastAsia="en-US"/>
    </w:rPr>
  </w:style>
  <w:style w:type="character" w:styleId="CommentReference">
    <w:name w:val="annotation reference"/>
    <w:basedOn w:val="DefaultParagraphFont"/>
    <w:rsid w:val="003E4E1B"/>
    <w:rPr>
      <w:sz w:val="16"/>
      <w:szCs w:val="16"/>
    </w:rPr>
  </w:style>
  <w:style w:type="paragraph" w:styleId="CommentSubject">
    <w:name w:val="annotation subject"/>
    <w:basedOn w:val="CommentText"/>
    <w:next w:val="CommentText"/>
    <w:link w:val="CommentSubjectChar"/>
    <w:rsid w:val="003E4E1B"/>
    <w:rPr>
      <w:rFonts w:ascii="Arial" w:eastAsia="Times New Roman" w:hAnsi="Arial" w:cs="Times New Roman"/>
      <w:b/>
      <w:bCs/>
    </w:rPr>
  </w:style>
  <w:style w:type="character" w:customStyle="1" w:styleId="CommentSubjectChar">
    <w:name w:val="Comment Subject Char"/>
    <w:basedOn w:val="CommentTextChar"/>
    <w:link w:val="CommentSubject"/>
    <w:rsid w:val="003E4E1B"/>
    <w:rPr>
      <w:rFonts w:ascii="Arial" w:eastAsiaTheme="minorHAnsi" w:hAnsi="Arial" w:cstheme="minorBidi"/>
      <w:b/>
      <w:bCs/>
      <w:lang w:eastAsia="en-US"/>
    </w:rPr>
  </w:style>
  <w:style w:type="character" w:styleId="Strong">
    <w:name w:val="Strong"/>
    <w:basedOn w:val="DefaultParagraphFont"/>
    <w:uiPriority w:val="22"/>
    <w:qFormat/>
    <w:rsid w:val="00072A7B"/>
    <w:rPr>
      <w:b/>
      <w:bCs/>
    </w:rPr>
  </w:style>
  <w:style w:type="paragraph" w:styleId="NoSpacing">
    <w:name w:val="No Spacing"/>
    <w:uiPriority w:val="1"/>
    <w:qFormat/>
    <w:rsid w:val="00072A7B"/>
    <w:rPr>
      <w:rFonts w:ascii="Calibri" w:eastAsia="Calibri" w:hAnsi="Calibri"/>
      <w:sz w:val="22"/>
      <w:szCs w:val="22"/>
    </w:rPr>
  </w:style>
  <w:style w:type="paragraph" w:customStyle="1" w:styleId="Pa22">
    <w:name w:val="Pa2+2"/>
    <w:basedOn w:val="Normal"/>
    <w:next w:val="Normal"/>
    <w:uiPriority w:val="99"/>
    <w:rsid w:val="003922B5"/>
    <w:pPr>
      <w:autoSpaceDE w:val="0"/>
      <w:autoSpaceDN w:val="0"/>
      <w:adjustRightInd w:val="0"/>
      <w:spacing w:before="0" w:after="0" w:line="241" w:lineRule="atLeast"/>
    </w:pPr>
    <w:rPr>
      <w:rFonts w:ascii="Gotham Book" w:hAnsi="Gotham Book"/>
      <w:sz w:val="24"/>
      <w:szCs w:val="24"/>
      <w:lang w:eastAsia="en-AU"/>
    </w:rPr>
  </w:style>
  <w:style w:type="character" w:customStyle="1" w:styleId="A41">
    <w:name w:val="A4+1"/>
    <w:uiPriority w:val="99"/>
    <w:rsid w:val="003922B5"/>
    <w:rPr>
      <w:rFonts w:cs="Gotham Book"/>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3450">
      <w:bodyDiv w:val="1"/>
      <w:marLeft w:val="0"/>
      <w:marRight w:val="0"/>
      <w:marTop w:val="0"/>
      <w:marBottom w:val="0"/>
      <w:divBdr>
        <w:top w:val="none" w:sz="0" w:space="0" w:color="auto"/>
        <w:left w:val="none" w:sz="0" w:space="0" w:color="auto"/>
        <w:bottom w:val="none" w:sz="0" w:space="0" w:color="auto"/>
        <w:right w:val="none" w:sz="0" w:space="0" w:color="auto"/>
      </w:divBdr>
    </w:div>
    <w:div w:id="135731050">
      <w:bodyDiv w:val="1"/>
      <w:marLeft w:val="0"/>
      <w:marRight w:val="0"/>
      <w:marTop w:val="0"/>
      <w:marBottom w:val="0"/>
      <w:divBdr>
        <w:top w:val="none" w:sz="0" w:space="0" w:color="auto"/>
        <w:left w:val="none" w:sz="0" w:space="0" w:color="auto"/>
        <w:bottom w:val="none" w:sz="0" w:space="0" w:color="auto"/>
        <w:right w:val="none" w:sz="0" w:space="0" w:color="auto"/>
      </w:divBdr>
    </w:div>
    <w:div w:id="235557962">
      <w:bodyDiv w:val="1"/>
      <w:marLeft w:val="0"/>
      <w:marRight w:val="0"/>
      <w:marTop w:val="0"/>
      <w:marBottom w:val="0"/>
      <w:divBdr>
        <w:top w:val="none" w:sz="0" w:space="0" w:color="auto"/>
        <w:left w:val="none" w:sz="0" w:space="0" w:color="auto"/>
        <w:bottom w:val="none" w:sz="0" w:space="0" w:color="auto"/>
        <w:right w:val="none" w:sz="0" w:space="0" w:color="auto"/>
      </w:divBdr>
    </w:div>
    <w:div w:id="367486233">
      <w:bodyDiv w:val="1"/>
      <w:marLeft w:val="0"/>
      <w:marRight w:val="0"/>
      <w:marTop w:val="0"/>
      <w:marBottom w:val="0"/>
      <w:divBdr>
        <w:top w:val="none" w:sz="0" w:space="0" w:color="auto"/>
        <w:left w:val="none" w:sz="0" w:space="0" w:color="auto"/>
        <w:bottom w:val="none" w:sz="0" w:space="0" w:color="auto"/>
        <w:right w:val="none" w:sz="0" w:space="0" w:color="auto"/>
      </w:divBdr>
    </w:div>
    <w:div w:id="473451715">
      <w:bodyDiv w:val="1"/>
      <w:marLeft w:val="0"/>
      <w:marRight w:val="0"/>
      <w:marTop w:val="0"/>
      <w:marBottom w:val="0"/>
      <w:divBdr>
        <w:top w:val="none" w:sz="0" w:space="0" w:color="auto"/>
        <w:left w:val="none" w:sz="0" w:space="0" w:color="auto"/>
        <w:bottom w:val="none" w:sz="0" w:space="0" w:color="auto"/>
        <w:right w:val="none" w:sz="0" w:space="0" w:color="auto"/>
      </w:divBdr>
    </w:div>
    <w:div w:id="557595251">
      <w:bodyDiv w:val="1"/>
      <w:marLeft w:val="0"/>
      <w:marRight w:val="0"/>
      <w:marTop w:val="0"/>
      <w:marBottom w:val="0"/>
      <w:divBdr>
        <w:top w:val="none" w:sz="0" w:space="0" w:color="auto"/>
        <w:left w:val="none" w:sz="0" w:space="0" w:color="auto"/>
        <w:bottom w:val="none" w:sz="0" w:space="0" w:color="auto"/>
        <w:right w:val="none" w:sz="0" w:space="0" w:color="auto"/>
      </w:divBdr>
    </w:div>
    <w:div w:id="632373763">
      <w:bodyDiv w:val="1"/>
      <w:marLeft w:val="0"/>
      <w:marRight w:val="0"/>
      <w:marTop w:val="0"/>
      <w:marBottom w:val="0"/>
      <w:divBdr>
        <w:top w:val="none" w:sz="0" w:space="0" w:color="auto"/>
        <w:left w:val="none" w:sz="0" w:space="0" w:color="auto"/>
        <w:bottom w:val="none" w:sz="0" w:space="0" w:color="auto"/>
        <w:right w:val="none" w:sz="0" w:space="0" w:color="auto"/>
      </w:divBdr>
    </w:div>
    <w:div w:id="689571191">
      <w:bodyDiv w:val="1"/>
      <w:marLeft w:val="0"/>
      <w:marRight w:val="0"/>
      <w:marTop w:val="0"/>
      <w:marBottom w:val="0"/>
      <w:divBdr>
        <w:top w:val="none" w:sz="0" w:space="0" w:color="auto"/>
        <w:left w:val="none" w:sz="0" w:space="0" w:color="auto"/>
        <w:bottom w:val="none" w:sz="0" w:space="0" w:color="auto"/>
        <w:right w:val="none" w:sz="0" w:space="0" w:color="auto"/>
      </w:divBdr>
    </w:div>
    <w:div w:id="699011842">
      <w:bodyDiv w:val="1"/>
      <w:marLeft w:val="0"/>
      <w:marRight w:val="0"/>
      <w:marTop w:val="0"/>
      <w:marBottom w:val="0"/>
      <w:divBdr>
        <w:top w:val="none" w:sz="0" w:space="0" w:color="auto"/>
        <w:left w:val="none" w:sz="0" w:space="0" w:color="auto"/>
        <w:bottom w:val="none" w:sz="0" w:space="0" w:color="auto"/>
        <w:right w:val="none" w:sz="0" w:space="0" w:color="auto"/>
      </w:divBdr>
    </w:div>
    <w:div w:id="709650017">
      <w:bodyDiv w:val="1"/>
      <w:marLeft w:val="0"/>
      <w:marRight w:val="0"/>
      <w:marTop w:val="0"/>
      <w:marBottom w:val="0"/>
      <w:divBdr>
        <w:top w:val="none" w:sz="0" w:space="0" w:color="auto"/>
        <w:left w:val="none" w:sz="0" w:space="0" w:color="auto"/>
        <w:bottom w:val="none" w:sz="0" w:space="0" w:color="auto"/>
        <w:right w:val="none" w:sz="0" w:space="0" w:color="auto"/>
      </w:divBdr>
    </w:div>
    <w:div w:id="726298790">
      <w:bodyDiv w:val="1"/>
      <w:marLeft w:val="0"/>
      <w:marRight w:val="0"/>
      <w:marTop w:val="0"/>
      <w:marBottom w:val="0"/>
      <w:divBdr>
        <w:top w:val="none" w:sz="0" w:space="0" w:color="auto"/>
        <w:left w:val="none" w:sz="0" w:space="0" w:color="auto"/>
        <w:bottom w:val="none" w:sz="0" w:space="0" w:color="auto"/>
        <w:right w:val="none" w:sz="0" w:space="0" w:color="auto"/>
      </w:divBdr>
    </w:div>
    <w:div w:id="740906346">
      <w:bodyDiv w:val="1"/>
      <w:marLeft w:val="0"/>
      <w:marRight w:val="0"/>
      <w:marTop w:val="0"/>
      <w:marBottom w:val="0"/>
      <w:divBdr>
        <w:top w:val="none" w:sz="0" w:space="0" w:color="auto"/>
        <w:left w:val="none" w:sz="0" w:space="0" w:color="auto"/>
        <w:bottom w:val="none" w:sz="0" w:space="0" w:color="auto"/>
        <w:right w:val="none" w:sz="0" w:space="0" w:color="auto"/>
      </w:divBdr>
    </w:div>
    <w:div w:id="787940635">
      <w:bodyDiv w:val="1"/>
      <w:marLeft w:val="0"/>
      <w:marRight w:val="0"/>
      <w:marTop w:val="0"/>
      <w:marBottom w:val="0"/>
      <w:divBdr>
        <w:top w:val="none" w:sz="0" w:space="0" w:color="auto"/>
        <w:left w:val="none" w:sz="0" w:space="0" w:color="auto"/>
        <w:bottom w:val="none" w:sz="0" w:space="0" w:color="auto"/>
        <w:right w:val="none" w:sz="0" w:space="0" w:color="auto"/>
      </w:divBdr>
    </w:div>
    <w:div w:id="807208749">
      <w:bodyDiv w:val="1"/>
      <w:marLeft w:val="0"/>
      <w:marRight w:val="0"/>
      <w:marTop w:val="0"/>
      <w:marBottom w:val="0"/>
      <w:divBdr>
        <w:top w:val="none" w:sz="0" w:space="0" w:color="auto"/>
        <w:left w:val="none" w:sz="0" w:space="0" w:color="auto"/>
        <w:bottom w:val="none" w:sz="0" w:space="0" w:color="auto"/>
        <w:right w:val="none" w:sz="0" w:space="0" w:color="auto"/>
      </w:divBdr>
    </w:div>
    <w:div w:id="821240202">
      <w:bodyDiv w:val="1"/>
      <w:marLeft w:val="0"/>
      <w:marRight w:val="0"/>
      <w:marTop w:val="0"/>
      <w:marBottom w:val="0"/>
      <w:divBdr>
        <w:top w:val="none" w:sz="0" w:space="0" w:color="auto"/>
        <w:left w:val="none" w:sz="0" w:space="0" w:color="auto"/>
        <w:bottom w:val="none" w:sz="0" w:space="0" w:color="auto"/>
        <w:right w:val="none" w:sz="0" w:space="0" w:color="auto"/>
      </w:divBdr>
    </w:div>
    <w:div w:id="840465832">
      <w:bodyDiv w:val="1"/>
      <w:marLeft w:val="0"/>
      <w:marRight w:val="0"/>
      <w:marTop w:val="0"/>
      <w:marBottom w:val="0"/>
      <w:divBdr>
        <w:top w:val="none" w:sz="0" w:space="0" w:color="auto"/>
        <w:left w:val="none" w:sz="0" w:space="0" w:color="auto"/>
        <w:bottom w:val="none" w:sz="0" w:space="0" w:color="auto"/>
        <w:right w:val="none" w:sz="0" w:space="0" w:color="auto"/>
      </w:divBdr>
    </w:div>
    <w:div w:id="928122440">
      <w:bodyDiv w:val="1"/>
      <w:marLeft w:val="0"/>
      <w:marRight w:val="0"/>
      <w:marTop w:val="0"/>
      <w:marBottom w:val="0"/>
      <w:divBdr>
        <w:top w:val="none" w:sz="0" w:space="0" w:color="auto"/>
        <w:left w:val="none" w:sz="0" w:space="0" w:color="auto"/>
        <w:bottom w:val="none" w:sz="0" w:space="0" w:color="auto"/>
        <w:right w:val="none" w:sz="0" w:space="0" w:color="auto"/>
      </w:divBdr>
    </w:div>
    <w:div w:id="970747564">
      <w:bodyDiv w:val="1"/>
      <w:marLeft w:val="0"/>
      <w:marRight w:val="0"/>
      <w:marTop w:val="0"/>
      <w:marBottom w:val="0"/>
      <w:divBdr>
        <w:top w:val="none" w:sz="0" w:space="0" w:color="auto"/>
        <w:left w:val="none" w:sz="0" w:space="0" w:color="auto"/>
        <w:bottom w:val="none" w:sz="0" w:space="0" w:color="auto"/>
        <w:right w:val="none" w:sz="0" w:space="0" w:color="auto"/>
      </w:divBdr>
    </w:div>
    <w:div w:id="985742882">
      <w:bodyDiv w:val="1"/>
      <w:marLeft w:val="0"/>
      <w:marRight w:val="0"/>
      <w:marTop w:val="0"/>
      <w:marBottom w:val="0"/>
      <w:divBdr>
        <w:top w:val="none" w:sz="0" w:space="0" w:color="auto"/>
        <w:left w:val="none" w:sz="0" w:space="0" w:color="auto"/>
        <w:bottom w:val="none" w:sz="0" w:space="0" w:color="auto"/>
        <w:right w:val="none" w:sz="0" w:space="0" w:color="auto"/>
      </w:divBdr>
    </w:div>
    <w:div w:id="997853318">
      <w:bodyDiv w:val="1"/>
      <w:marLeft w:val="0"/>
      <w:marRight w:val="0"/>
      <w:marTop w:val="0"/>
      <w:marBottom w:val="0"/>
      <w:divBdr>
        <w:top w:val="none" w:sz="0" w:space="0" w:color="auto"/>
        <w:left w:val="none" w:sz="0" w:space="0" w:color="auto"/>
        <w:bottom w:val="none" w:sz="0" w:space="0" w:color="auto"/>
        <w:right w:val="none" w:sz="0" w:space="0" w:color="auto"/>
      </w:divBdr>
    </w:div>
    <w:div w:id="1077440359">
      <w:bodyDiv w:val="1"/>
      <w:marLeft w:val="0"/>
      <w:marRight w:val="0"/>
      <w:marTop w:val="0"/>
      <w:marBottom w:val="0"/>
      <w:divBdr>
        <w:top w:val="none" w:sz="0" w:space="0" w:color="auto"/>
        <w:left w:val="none" w:sz="0" w:space="0" w:color="auto"/>
        <w:bottom w:val="none" w:sz="0" w:space="0" w:color="auto"/>
        <w:right w:val="none" w:sz="0" w:space="0" w:color="auto"/>
      </w:divBdr>
    </w:div>
    <w:div w:id="1116174308">
      <w:bodyDiv w:val="1"/>
      <w:marLeft w:val="0"/>
      <w:marRight w:val="0"/>
      <w:marTop w:val="0"/>
      <w:marBottom w:val="0"/>
      <w:divBdr>
        <w:top w:val="none" w:sz="0" w:space="0" w:color="auto"/>
        <w:left w:val="none" w:sz="0" w:space="0" w:color="auto"/>
        <w:bottom w:val="none" w:sz="0" w:space="0" w:color="auto"/>
        <w:right w:val="none" w:sz="0" w:space="0" w:color="auto"/>
      </w:divBdr>
    </w:div>
    <w:div w:id="1128544422">
      <w:bodyDiv w:val="1"/>
      <w:marLeft w:val="0"/>
      <w:marRight w:val="0"/>
      <w:marTop w:val="0"/>
      <w:marBottom w:val="0"/>
      <w:divBdr>
        <w:top w:val="none" w:sz="0" w:space="0" w:color="auto"/>
        <w:left w:val="none" w:sz="0" w:space="0" w:color="auto"/>
        <w:bottom w:val="none" w:sz="0" w:space="0" w:color="auto"/>
        <w:right w:val="none" w:sz="0" w:space="0" w:color="auto"/>
      </w:divBdr>
    </w:div>
    <w:div w:id="1155535686">
      <w:bodyDiv w:val="1"/>
      <w:marLeft w:val="0"/>
      <w:marRight w:val="0"/>
      <w:marTop w:val="0"/>
      <w:marBottom w:val="0"/>
      <w:divBdr>
        <w:top w:val="none" w:sz="0" w:space="0" w:color="auto"/>
        <w:left w:val="none" w:sz="0" w:space="0" w:color="auto"/>
        <w:bottom w:val="none" w:sz="0" w:space="0" w:color="auto"/>
        <w:right w:val="none" w:sz="0" w:space="0" w:color="auto"/>
      </w:divBdr>
    </w:div>
    <w:div w:id="1371225901">
      <w:bodyDiv w:val="1"/>
      <w:marLeft w:val="0"/>
      <w:marRight w:val="0"/>
      <w:marTop w:val="0"/>
      <w:marBottom w:val="0"/>
      <w:divBdr>
        <w:top w:val="none" w:sz="0" w:space="0" w:color="auto"/>
        <w:left w:val="none" w:sz="0" w:space="0" w:color="auto"/>
        <w:bottom w:val="none" w:sz="0" w:space="0" w:color="auto"/>
        <w:right w:val="none" w:sz="0" w:space="0" w:color="auto"/>
      </w:divBdr>
    </w:div>
    <w:div w:id="1382746708">
      <w:bodyDiv w:val="1"/>
      <w:marLeft w:val="0"/>
      <w:marRight w:val="0"/>
      <w:marTop w:val="0"/>
      <w:marBottom w:val="0"/>
      <w:divBdr>
        <w:top w:val="none" w:sz="0" w:space="0" w:color="auto"/>
        <w:left w:val="none" w:sz="0" w:space="0" w:color="auto"/>
        <w:bottom w:val="none" w:sz="0" w:space="0" w:color="auto"/>
        <w:right w:val="none" w:sz="0" w:space="0" w:color="auto"/>
      </w:divBdr>
    </w:div>
    <w:div w:id="1427732122">
      <w:bodyDiv w:val="1"/>
      <w:marLeft w:val="0"/>
      <w:marRight w:val="0"/>
      <w:marTop w:val="0"/>
      <w:marBottom w:val="0"/>
      <w:divBdr>
        <w:top w:val="none" w:sz="0" w:space="0" w:color="auto"/>
        <w:left w:val="none" w:sz="0" w:space="0" w:color="auto"/>
        <w:bottom w:val="none" w:sz="0" w:space="0" w:color="auto"/>
        <w:right w:val="none" w:sz="0" w:space="0" w:color="auto"/>
      </w:divBdr>
    </w:div>
    <w:div w:id="1442532149">
      <w:bodyDiv w:val="1"/>
      <w:marLeft w:val="0"/>
      <w:marRight w:val="0"/>
      <w:marTop w:val="0"/>
      <w:marBottom w:val="0"/>
      <w:divBdr>
        <w:top w:val="none" w:sz="0" w:space="0" w:color="auto"/>
        <w:left w:val="none" w:sz="0" w:space="0" w:color="auto"/>
        <w:bottom w:val="none" w:sz="0" w:space="0" w:color="auto"/>
        <w:right w:val="none" w:sz="0" w:space="0" w:color="auto"/>
      </w:divBdr>
    </w:div>
    <w:div w:id="1451319657">
      <w:bodyDiv w:val="1"/>
      <w:marLeft w:val="0"/>
      <w:marRight w:val="0"/>
      <w:marTop w:val="0"/>
      <w:marBottom w:val="0"/>
      <w:divBdr>
        <w:top w:val="none" w:sz="0" w:space="0" w:color="auto"/>
        <w:left w:val="none" w:sz="0" w:space="0" w:color="auto"/>
        <w:bottom w:val="none" w:sz="0" w:space="0" w:color="auto"/>
        <w:right w:val="none" w:sz="0" w:space="0" w:color="auto"/>
      </w:divBdr>
    </w:div>
    <w:div w:id="1642611509">
      <w:bodyDiv w:val="1"/>
      <w:marLeft w:val="0"/>
      <w:marRight w:val="0"/>
      <w:marTop w:val="0"/>
      <w:marBottom w:val="0"/>
      <w:divBdr>
        <w:top w:val="none" w:sz="0" w:space="0" w:color="auto"/>
        <w:left w:val="none" w:sz="0" w:space="0" w:color="auto"/>
        <w:bottom w:val="none" w:sz="0" w:space="0" w:color="auto"/>
        <w:right w:val="none" w:sz="0" w:space="0" w:color="auto"/>
      </w:divBdr>
    </w:div>
    <w:div w:id="1649898458">
      <w:bodyDiv w:val="1"/>
      <w:marLeft w:val="0"/>
      <w:marRight w:val="0"/>
      <w:marTop w:val="0"/>
      <w:marBottom w:val="0"/>
      <w:divBdr>
        <w:top w:val="none" w:sz="0" w:space="0" w:color="auto"/>
        <w:left w:val="none" w:sz="0" w:space="0" w:color="auto"/>
        <w:bottom w:val="none" w:sz="0" w:space="0" w:color="auto"/>
        <w:right w:val="none" w:sz="0" w:space="0" w:color="auto"/>
      </w:divBdr>
    </w:div>
    <w:div w:id="1711373799">
      <w:bodyDiv w:val="1"/>
      <w:marLeft w:val="0"/>
      <w:marRight w:val="0"/>
      <w:marTop w:val="0"/>
      <w:marBottom w:val="0"/>
      <w:divBdr>
        <w:top w:val="none" w:sz="0" w:space="0" w:color="auto"/>
        <w:left w:val="none" w:sz="0" w:space="0" w:color="auto"/>
        <w:bottom w:val="none" w:sz="0" w:space="0" w:color="auto"/>
        <w:right w:val="none" w:sz="0" w:space="0" w:color="auto"/>
      </w:divBdr>
    </w:div>
    <w:div w:id="1750690662">
      <w:bodyDiv w:val="1"/>
      <w:marLeft w:val="0"/>
      <w:marRight w:val="0"/>
      <w:marTop w:val="0"/>
      <w:marBottom w:val="0"/>
      <w:divBdr>
        <w:top w:val="none" w:sz="0" w:space="0" w:color="auto"/>
        <w:left w:val="none" w:sz="0" w:space="0" w:color="auto"/>
        <w:bottom w:val="none" w:sz="0" w:space="0" w:color="auto"/>
        <w:right w:val="none" w:sz="0" w:space="0" w:color="auto"/>
      </w:divBdr>
    </w:div>
    <w:div w:id="1769815277">
      <w:bodyDiv w:val="1"/>
      <w:marLeft w:val="0"/>
      <w:marRight w:val="0"/>
      <w:marTop w:val="0"/>
      <w:marBottom w:val="0"/>
      <w:divBdr>
        <w:top w:val="none" w:sz="0" w:space="0" w:color="auto"/>
        <w:left w:val="none" w:sz="0" w:space="0" w:color="auto"/>
        <w:bottom w:val="none" w:sz="0" w:space="0" w:color="auto"/>
        <w:right w:val="none" w:sz="0" w:space="0" w:color="auto"/>
      </w:divBdr>
    </w:div>
    <w:div w:id="1788546075">
      <w:bodyDiv w:val="1"/>
      <w:marLeft w:val="0"/>
      <w:marRight w:val="0"/>
      <w:marTop w:val="0"/>
      <w:marBottom w:val="0"/>
      <w:divBdr>
        <w:top w:val="none" w:sz="0" w:space="0" w:color="auto"/>
        <w:left w:val="none" w:sz="0" w:space="0" w:color="auto"/>
        <w:bottom w:val="none" w:sz="0" w:space="0" w:color="auto"/>
        <w:right w:val="none" w:sz="0" w:space="0" w:color="auto"/>
      </w:divBdr>
    </w:div>
    <w:div w:id="1919825584">
      <w:bodyDiv w:val="1"/>
      <w:marLeft w:val="0"/>
      <w:marRight w:val="0"/>
      <w:marTop w:val="0"/>
      <w:marBottom w:val="0"/>
      <w:divBdr>
        <w:top w:val="none" w:sz="0" w:space="0" w:color="auto"/>
        <w:left w:val="none" w:sz="0" w:space="0" w:color="auto"/>
        <w:bottom w:val="none" w:sz="0" w:space="0" w:color="auto"/>
        <w:right w:val="none" w:sz="0" w:space="0" w:color="auto"/>
      </w:divBdr>
    </w:div>
    <w:div w:id="2011180394">
      <w:bodyDiv w:val="1"/>
      <w:marLeft w:val="0"/>
      <w:marRight w:val="0"/>
      <w:marTop w:val="0"/>
      <w:marBottom w:val="0"/>
      <w:divBdr>
        <w:top w:val="none" w:sz="0" w:space="0" w:color="auto"/>
        <w:left w:val="none" w:sz="0" w:space="0" w:color="auto"/>
        <w:bottom w:val="none" w:sz="0" w:space="0" w:color="auto"/>
        <w:right w:val="none" w:sz="0" w:space="0" w:color="auto"/>
      </w:divBdr>
    </w:div>
    <w:div w:id="207238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7.xml"/><Relationship Id="rId39" Type="http://schemas.openxmlformats.org/officeDocument/2006/relationships/header" Target="header14.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footer" Target="footer13.xml"/><Relationship Id="rId47" Type="http://schemas.openxmlformats.org/officeDocument/2006/relationships/customXml" Target="../customXml/item4.xml"/><Relationship Id="rId7" Type="http://schemas.openxmlformats.org/officeDocument/2006/relationships/webSettings" Target="webSettings.xml"/><Relationship Id="rId2" Type="http://schemas.openxmlformats.org/officeDocument/2006/relationships/customXml" Target="../customXml/item1.xml"/><Relationship Id="rId16" Type="http://schemas.openxmlformats.org/officeDocument/2006/relationships/footer" Target="footer3.xml"/><Relationship Id="rId29" Type="http://schemas.openxmlformats.org/officeDocument/2006/relationships/header" Target="header9.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footer" Target="footer6.xml"/><Relationship Id="rId32" Type="http://schemas.openxmlformats.org/officeDocument/2006/relationships/header" Target="header10.xml"/><Relationship Id="rId37" Type="http://schemas.openxmlformats.org/officeDocument/2006/relationships/header" Target="header13.xml"/><Relationship Id="rId40" Type="http://schemas.openxmlformats.org/officeDocument/2006/relationships/header" Target="header15.xml"/><Relationship Id="rId45" Type="http://schemas.openxmlformats.org/officeDocument/2006/relationships/customXml" Target="../customXml/item2.xml"/><Relationship Id="rId5" Type="http://schemas.microsoft.com/office/2007/relationships/stylesWithEffects" Target="stylesWithEffect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8.xml"/><Relationship Id="rId36" Type="http://schemas.openxmlformats.org/officeDocument/2006/relationships/footer" Target="footer11.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footer" Target="footer9.xm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image" Target="media/image2.jpg"/><Relationship Id="rId30" Type="http://schemas.openxmlformats.org/officeDocument/2006/relationships/footer" Target="footer8.xml"/><Relationship Id="rId35" Type="http://schemas.openxmlformats.org/officeDocument/2006/relationships/footer" Target="footer10.xml"/><Relationship Id="rId43"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numbering" Target="numbering.xml"/><Relationship Id="rId12" Type="http://schemas.openxmlformats.org/officeDocument/2006/relationships/hyperlink" Target="http://www.health.nsw.gov.au" TargetMode="External"/><Relationship Id="rId17" Type="http://schemas.openxmlformats.org/officeDocument/2006/relationships/hyperlink" Target="http://www.health.nsw.gov.au/statehealthplan/Publications/NSW-State-Health-Plan-Towards-2021.pdf" TargetMode="External"/><Relationship Id="rId25" Type="http://schemas.openxmlformats.org/officeDocument/2006/relationships/footer" Target="footer7.xml"/><Relationship Id="rId33" Type="http://schemas.openxmlformats.org/officeDocument/2006/relationships/header" Target="header11.xml"/><Relationship Id="rId38" Type="http://schemas.openxmlformats.org/officeDocument/2006/relationships/hyperlink" Target="http://www.health.nsw.gov.au/policies/pages/default.aspx" TargetMode="External"/><Relationship Id="rId46" Type="http://schemas.openxmlformats.org/officeDocument/2006/relationships/customXml" Target="../customXml/item3.xml"/><Relationship Id="rId20" Type="http://schemas.openxmlformats.org/officeDocument/2006/relationships/footer" Target="footer4.xml"/><Relationship Id="rId41" Type="http://schemas.openxmlformats.org/officeDocument/2006/relationships/footer" Target="footer12.xml"/></Relationships>
</file>

<file path=word/_rels/footnotes.xml.rels><?xml version="1.0" encoding="UTF-8" standalone="yes"?>
<Relationships xmlns="http://schemas.openxmlformats.org/package/2006/relationships"><Relationship Id="rId2" Type="http://schemas.openxmlformats.org/officeDocument/2006/relationships/hyperlink" Target="http://www.health.nsw.gov.au/about/nswhealth/Pages/chart.aspx" TargetMode="External"/><Relationship Id="rId1" Type="http://schemas.openxmlformats.org/officeDocument/2006/relationships/hyperlink" Target="http://www.austlii.edu.au/au/legis/nsw/consol_act/gsea201334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griffiths\AppData\Local\Microsoft\Windows\Temporary%20Internet%20Files\Content.Outlook\6TH1FRXP\ESA-Tender-Template-Accessible.do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blipFill dpi="0" rotWithShape="1">
          <a:blip xmlns:r="http://schemas.openxmlformats.org/officeDocument/2006/relationships" r:embed="rId1">
            <a:extLst>
              <a:ext uri="{28A0092B-C50C-407E-A947-70E740481C1C}">
                <a14:useLocalDpi xmlns:a14="http://schemas.microsoft.com/office/drawing/2010/main" val="0"/>
              </a:ext>
            </a:extLst>
          </a:blip>
          <a:srcRect/>
          <a:stretch>
            <a:fillRect/>
          </a:stretch>
        </a:blipFill>
        <a:ln>
          <a:noFill/>
        </a:ln>
        <a:extLst/>
      </a:spPr>
      <a:bodyPr rot="0" vert="horz" wrap="square" lIns="90000" tIns="46800" rIns="90000" bIns="4680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OH Publication" ma:contentTypeID="0x010100804E1365441C4DCB93A316A639E7236B004737EAE9324A3F4CA0A453DCA2184F60" ma:contentTypeVersion="360" ma:contentTypeDescription="Create a new MOH publication document" ma:contentTypeScope="" ma:versionID="0440d236f30ef630d1a4ce7b5007d0b2">
  <xsd:schema xmlns:xsd="http://www.w3.org/2001/XMLSchema" xmlns:xs="http://www.w3.org/2001/XMLSchema" xmlns:p="http://schemas.microsoft.com/office/2006/metadata/properties" xmlns:ns1="http://schemas.microsoft.com/sharepoint/v3" targetNamespace="http://schemas.microsoft.com/office/2006/metadata/properties" ma:root="true" ma:fieldsID="c1a0a6e01dba82284ed7679272f2ace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ma:readOnly="false">
      <xsd:simpleType>
        <xsd:restriction base="dms:Unknown"/>
      </xsd:simpleType>
    </xsd:element>
    <xsd:element name="PublishingExpirationDate" ma:index="9" nillable="true" ma:displayName="Scheduling End Dat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9A9B09B-E91D-4DA4-BD67-43A24D5CD387}"/>
</file>

<file path=customXml/itemProps2.xml><?xml version="1.0" encoding="utf-8"?>
<ds:datastoreItem xmlns:ds="http://schemas.openxmlformats.org/officeDocument/2006/customXml" ds:itemID="{2EF66C7C-6B4D-4B3A-8816-E1C2CCA19764}"/>
</file>

<file path=customXml/itemProps3.xml><?xml version="1.0" encoding="utf-8"?>
<ds:datastoreItem xmlns:ds="http://schemas.openxmlformats.org/officeDocument/2006/customXml" ds:itemID="{F0413258-EC8C-478C-B69E-92A0EB5BC6E1}"/>
</file>

<file path=customXml/itemProps4.xml><?xml version="1.0" encoding="utf-8"?>
<ds:datastoreItem xmlns:ds="http://schemas.openxmlformats.org/officeDocument/2006/customXml" ds:itemID="{4DD0E0A3-068A-4B67-A0B6-95B8F43AFDCA}"/>
</file>

<file path=docProps/app.xml><?xml version="1.0" encoding="utf-8"?>
<Properties xmlns="http://schemas.openxmlformats.org/officeDocument/2006/extended-properties" xmlns:vt="http://schemas.openxmlformats.org/officeDocument/2006/docPropsVTypes">
  <Template>ESA-Tender-Template-Accessible</Template>
  <TotalTime>2</TotalTime>
  <Pages>49</Pages>
  <Words>10703</Words>
  <Characters>66355</Characters>
  <Application>Microsoft Office Word</Application>
  <DocSecurity>4</DocSecurity>
  <Lines>552</Lines>
  <Paragraphs>153</Paragraphs>
  <ScaleCrop>false</ScaleCrop>
  <HeadingPairs>
    <vt:vector size="2" baseType="variant">
      <vt:variant>
        <vt:lpstr>Title</vt:lpstr>
      </vt:variant>
      <vt:variant>
        <vt:i4>1</vt:i4>
      </vt:variant>
    </vt:vector>
  </HeadingPairs>
  <TitlesOfParts>
    <vt:vector size="1" baseType="lpstr">
      <vt:lpstr>Urbis Report</vt:lpstr>
    </vt:vector>
  </TitlesOfParts>
  <Company>Urbis</Company>
  <LinksUpToDate>false</LinksUpToDate>
  <CharactersWithSpaces>76905</CharactersWithSpaces>
  <SharedDoc>false</SharedDoc>
  <HLinks>
    <vt:vector size="30" baseType="variant">
      <vt:variant>
        <vt:i4>983121</vt:i4>
      </vt:variant>
      <vt:variant>
        <vt:i4>48</vt:i4>
      </vt:variant>
      <vt:variant>
        <vt:i4>0</vt:i4>
      </vt:variant>
      <vt:variant>
        <vt:i4>5</vt:i4>
      </vt:variant>
      <vt:variant>
        <vt:lpwstr>http://www.urbis.com.au/</vt:lpwstr>
      </vt:variant>
      <vt:variant>
        <vt:lpwstr/>
      </vt:variant>
      <vt:variant>
        <vt:i4>1703998</vt:i4>
      </vt:variant>
      <vt:variant>
        <vt:i4>32</vt:i4>
      </vt:variant>
      <vt:variant>
        <vt:i4>0</vt:i4>
      </vt:variant>
      <vt:variant>
        <vt:i4>5</vt:i4>
      </vt:variant>
      <vt:variant>
        <vt:lpwstr/>
      </vt:variant>
      <vt:variant>
        <vt:lpwstr>_Toc292367801</vt:lpwstr>
      </vt:variant>
      <vt:variant>
        <vt:i4>1703998</vt:i4>
      </vt:variant>
      <vt:variant>
        <vt:i4>26</vt:i4>
      </vt:variant>
      <vt:variant>
        <vt:i4>0</vt:i4>
      </vt:variant>
      <vt:variant>
        <vt:i4>5</vt:i4>
      </vt:variant>
      <vt:variant>
        <vt:lpwstr/>
      </vt:variant>
      <vt:variant>
        <vt:lpwstr>_Toc292367800</vt:lpwstr>
      </vt:variant>
      <vt:variant>
        <vt:i4>1245233</vt:i4>
      </vt:variant>
      <vt:variant>
        <vt:i4>20</vt:i4>
      </vt:variant>
      <vt:variant>
        <vt:i4>0</vt:i4>
      </vt:variant>
      <vt:variant>
        <vt:i4>5</vt:i4>
      </vt:variant>
      <vt:variant>
        <vt:lpwstr/>
      </vt:variant>
      <vt:variant>
        <vt:lpwstr>_Toc292367799</vt:lpwstr>
      </vt:variant>
      <vt:variant>
        <vt:i4>1245233</vt:i4>
      </vt:variant>
      <vt:variant>
        <vt:i4>14</vt:i4>
      </vt:variant>
      <vt:variant>
        <vt:i4>0</vt:i4>
      </vt:variant>
      <vt:variant>
        <vt:i4>5</vt:i4>
      </vt:variant>
      <vt:variant>
        <vt:lpwstr/>
      </vt:variant>
      <vt:variant>
        <vt:lpwstr>_Toc292367798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NSW Disability Inclusion Action Plan 2016-2019 (Word version)</dc:title>
  <dc:creator>Christina Griffiths</dc:creator>
  <cp:lastModifiedBy>SHAKESPEAR, Daphne</cp:lastModifiedBy>
  <cp:revision>2</cp:revision>
  <cp:lastPrinted>2016-03-09T03:45:00Z</cp:lastPrinted>
  <dcterms:created xsi:type="dcterms:W3CDTF">2016-03-23T03:35:00Z</dcterms:created>
  <dcterms:modified xsi:type="dcterms:W3CDTF">2016-03-23T03:35:00Z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61</vt:lpwstr>
  </property>
  <property fmtid="{D5CDD505-2E9C-101B-9397-08002B2CF9AE}" pid="3" name="Word ver">
    <vt:lpwstr>2003</vt:lpwstr>
  </property>
  <property fmtid="{D5CDD505-2E9C-101B-9397-08002B2CF9AE}" pid="4" name="HeaderText">
    <vt:lpwstr>THIS IS THE NAME OF THE PROJECT IN ONE LINE</vt:lpwstr>
  </property>
  <property fmtid="{D5CDD505-2E9C-101B-9397-08002B2CF9AE}" pid="5" name="FooterText">
    <vt:lpwstr>Footer Text for Document Body</vt:lpwstr>
  </property>
  <property fmtid="{D5CDD505-2E9C-101B-9397-08002B2CF9AE}" pid="6" name="xImage">
    <vt:lpwstr>0</vt:lpwstr>
  </property>
  <property fmtid="{D5CDD505-2E9C-101B-9397-08002B2CF9AE}" pid="7" name="xTOC1">
    <vt:lpwstr>2</vt:lpwstr>
  </property>
  <property fmtid="{D5CDD505-2E9C-101B-9397-08002B2CF9AE}" pid="8" name="xTOF">
    <vt:lpwstr>True</vt:lpwstr>
  </property>
  <property fmtid="{D5CDD505-2E9C-101B-9397-08002B2CF9AE}" pid="9" name="xZZZ">
    <vt:lpwstr>False</vt:lpwstr>
  </property>
  <property fmtid="{D5CDD505-2E9C-101B-9397-08002B2CF9AE}" pid="10" name="xTOP">
    <vt:lpwstr>True</vt:lpwstr>
  </property>
  <property fmtid="{D5CDD505-2E9C-101B-9397-08002B2CF9AE}" pid="11" name="xTOT">
    <vt:lpwstr>True</vt:lpwstr>
  </property>
  <property fmtid="{D5CDD505-2E9C-101B-9397-08002B2CF9AE}" pid="12" name="ContentTypeId">
    <vt:lpwstr>0x010100804E1365441C4DCB93A316A639E7236B004737EAE9324A3F4CA0A453DCA2184F60</vt:lpwstr>
  </property>
</Properties>
</file>