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DC82" w14:textId="77777777" w:rsidR="00D0063A" w:rsidRDefault="00DB6D09" w:rsidP="00B4621F">
      <w:r>
        <w:rPr>
          <w:noProof/>
        </w:rPr>
        <mc:AlternateContent>
          <mc:Choice Requires="wpg">
            <w:drawing>
              <wp:anchor distT="0" distB="0" distL="114300" distR="114300" simplePos="0" relativeHeight="251657728" behindDoc="0" locked="0" layoutInCell="1" allowOverlap="1" wp14:anchorId="3B8380B1" wp14:editId="07777777">
                <wp:simplePos x="0" y="0"/>
                <wp:positionH relativeFrom="column">
                  <wp:posOffset>-540385</wp:posOffset>
                </wp:positionH>
                <wp:positionV relativeFrom="paragraph">
                  <wp:posOffset>-597535</wp:posOffset>
                </wp:positionV>
                <wp:extent cx="7562850" cy="1276350"/>
                <wp:effectExtent l="0" t="0" r="0" b="44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276350"/>
                          <a:chOff x="0" y="0"/>
                          <a:chExt cx="7562850" cy="1276350"/>
                        </a:xfrm>
                      </wpg:grpSpPr>
                      <wpg:grpSp>
                        <wpg:cNvPr id="2" name="Group 4"/>
                        <wpg:cNvGrpSpPr>
                          <a:grpSpLocks/>
                        </wpg:cNvGrpSpPr>
                        <wpg:grpSpPr bwMode="auto">
                          <a:xfrm>
                            <a:off x="0" y="0"/>
                            <a:ext cx="7562850" cy="1276350"/>
                            <a:chOff x="0" y="0"/>
                            <a:chExt cx="7562850" cy="1276350"/>
                          </a:xfrm>
                        </wpg:grpSpPr>
                        <wps:wsp>
                          <wps:cNvPr id="3" name="Text Box 1"/>
                          <wps:cNvSpPr txBox="1">
                            <a:spLocks noChangeArrowheads="1"/>
                          </wps:cNvSpPr>
                          <wps:spPr bwMode="auto">
                            <a:xfrm>
                              <a:off x="0" y="0"/>
                              <a:ext cx="7562850" cy="1276350"/>
                            </a:xfrm>
                            <a:prstGeom prst="rect">
                              <a:avLst/>
                            </a:prstGeom>
                            <a:solidFill>
                              <a:srgbClr val="002664"/>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2A6659" w14:textId="77777777" w:rsidR="00016126" w:rsidRDefault="00016126" w:rsidP="000D3DC9">
                                <w:pPr>
                                  <w:pStyle w:val="Heading1"/>
                                  <w:spacing w:after="240"/>
                                  <w:ind w:left="709" w:right="697"/>
                                </w:pPr>
                              </w:p>
                              <w:p w14:paraId="0B5BDACE" w14:textId="77777777" w:rsidR="00016126" w:rsidRPr="006F14C0" w:rsidRDefault="00016126" w:rsidP="000D3DC9">
                                <w:pPr>
                                  <w:pStyle w:val="Heading1"/>
                                  <w:spacing w:after="240"/>
                                  <w:ind w:left="709" w:right="697"/>
                                  <w:rPr>
                                    <w:i/>
                                  </w:rPr>
                                </w:pPr>
                                <w:r w:rsidRPr="006F14C0">
                                  <w:rPr>
                                    <w:i/>
                                  </w:rPr>
                                  <w:t>NSW Health – Legionella Control in Cooling Water Systems</w:t>
                                </w:r>
                              </w:p>
                              <w:p w14:paraId="4A1EA053" w14:textId="77777777" w:rsidR="00016126" w:rsidRDefault="00016126" w:rsidP="000D3DC9">
                                <w:pPr>
                                  <w:pStyle w:val="Heading1"/>
                                  <w:spacing w:after="240"/>
                                  <w:ind w:left="709" w:right="697"/>
                                </w:pPr>
                                <w:r w:rsidRPr="00D0063A">
                                  <w:t>Approved Form 1: Risk Management Plan (RMP)</w:t>
                                </w:r>
                              </w:p>
                            </w:txbxContent>
                          </wps:txbx>
                          <wps:bodyPr rot="0" vert="horz" wrap="square" lIns="91440" tIns="45720" rIns="91440" bIns="45720" anchor="b" anchorCtr="0" upright="1">
                            <a:noAutofit/>
                          </wps:bodyPr>
                        </wps:wsp>
                        <wps:wsp>
                          <wps:cNvPr id="4" name="Straight Connector 2"/>
                          <wps:cNvCnPr>
                            <a:cxnSpLocks noChangeShapeType="1"/>
                          </wps:cNvCnPr>
                          <wps:spPr bwMode="auto">
                            <a:xfrm>
                              <a:off x="533400" y="1181100"/>
                              <a:ext cx="6558915" cy="0"/>
                            </a:xfrm>
                            <a:prstGeom prst="line">
                              <a:avLst/>
                            </a:prstGeom>
                            <a:noFill/>
                            <a:ln w="19050" algn="ctr">
                              <a:solidFill>
                                <a:srgbClr val="D7153A"/>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5"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324600" y="190500"/>
                            <a:ext cx="77724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8380B1" id="Group 5" o:spid="_x0000_s1026" style="position:absolute;margin-left:-42.55pt;margin-top:-47.05pt;width:595.5pt;height:100.5pt;z-index:251657728" coordsize="75628,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">
                <v:group id="Group 4" o:spid="_x0000_s1027" style="position:absolute;width:75628;height:12763" coordsize="75628,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 o:spid="_x0000_s1028" type="#_x0000_t202" style="position:absolute;width:75628;height:127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" fillcolor="#002664" stroked="f" strokeweight=".5pt">
                    <v:textbox>
                      <w:txbxContent>
                        <w:p w14:paraId="672A6659" w14:textId="77777777" w:rsidR="00016126" w:rsidRDefault="00016126" w:rsidP="000D3DC9">
                          <w:pPr>
                            <w:pStyle w:val="Heading1"/>
                            <w:spacing w:after="240"/>
                            <w:ind w:left="709" w:right="697"/>
                          </w:pPr>
                        </w:p>
                        <w:p w14:paraId="0B5BDACE" w14:textId="77777777" w:rsidR="00016126" w:rsidRPr="006F14C0" w:rsidRDefault="00016126" w:rsidP="000D3DC9">
                          <w:pPr>
                            <w:pStyle w:val="Heading1"/>
                            <w:spacing w:after="240"/>
                            <w:ind w:left="709" w:right="697"/>
                            <w:rPr>
                              <w:i/>
                            </w:rPr>
                          </w:pPr>
                          <w:r w:rsidRPr="006F14C0">
                            <w:rPr>
                              <w:i/>
                            </w:rPr>
                            <w:t>NSW Health – Legionella Control in Cooling Water Systems</w:t>
                          </w:r>
                        </w:p>
                        <w:p w14:paraId="4A1EA053" w14:textId="77777777" w:rsidR="00016126" w:rsidRDefault="00016126" w:rsidP="000D3DC9">
                          <w:pPr>
                            <w:pStyle w:val="Heading1"/>
                            <w:spacing w:after="240"/>
                            <w:ind w:left="709" w:right="697"/>
                          </w:pPr>
                          <w:r w:rsidRPr="00D0063A">
                            <w:t>Approved Form 1: Risk Management Plan (RMP)</w:t>
                          </w:r>
                        </w:p>
                      </w:txbxContent>
                    </v:textbox>
                  </v:shape>
                  <v:line id="Straight Connector 2" o:spid="_x0000_s1029" style="position:absolute;visibility:visible;mso-wrap-style:square" from="5334,11811" to="70923,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" strokecolor="#d7153a" strokeweight="1.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63246;top:1905;width:7772;height:8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">
                  <v:imagedata r:id="rId13" o:title=""/>
                  <v:path arrowok="t"/>
                </v:shape>
              </v:group>
            </w:pict>
          </mc:Fallback>
        </mc:AlternateContent>
      </w:r>
    </w:p>
    <w:p w14:paraId="5DAB6C7B" w14:textId="77777777" w:rsidR="00D0063A" w:rsidRDefault="00D0063A" w:rsidP="00B4621F"/>
    <w:p w14:paraId="36487EE4" w14:textId="77777777" w:rsidR="00D1376E" w:rsidRDefault="00D1376E" w:rsidP="006F14C0">
      <w:pPr>
        <w:pStyle w:val="Heading2"/>
        <w:ind w:left="576" w:hanging="576"/>
      </w:pPr>
      <w:r>
        <w:t xml:space="preserve">Purpose of </w:t>
      </w:r>
      <w:r w:rsidR="001C088D">
        <w:t>the</w:t>
      </w:r>
      <w:r>
        <w:t xml:space="preserve"> approved form</w:t>
      </w:r>
    </w:p>
    <w:p w14:paraId="0AF40827" w14:textId="77777777" w:rsidR="003952C4" w:rsidRPr="00CC2D70" w:rsidRDefault="003952C4" w:rsidP="003952C4">
      <w:pPr>
        <w:spacing w:before="120"/>
      </w:pPr>
      <w:r>
        <w:t xml:space="preserve">The </w:t>
      </w:r>
      <w:r w:rsidRPr="01FE2042">
        <w:rPr>
          <w:i/>
          <w:iCs/>
        </w:rPr>
        <w:t>Public Health Regulation 2022</w:t>
      </w:r>
      <w:r>
        <w:t xml:space="preserve"> (the Regulation) requires a risk </w:t>
      </w:r>
      <w:r w:rsidRPr="00FA7734">
        <w:t xml:space="preserve">assessment of a cooling water system (CWS) to </w:t>
      </w:r>
      <w:r>
        <w:t>be carried out every five years (or more frequently if required) and documented in a Risk Management Plan (RMP). This RMP is provided to assist the competent person in documenting the risk assessment.</w:t>
      </w:r>
    </w:p>
    <w:p w14:paraId="4EE9828E" w14:textId="77777777" w:rsidR="003952C4" w:rsidRDefault="003952C4" w:rsidP="003952C4">
      <w:r>
        <w:t xml:space="preserve">The purpose of the Risk Management Plan (RMP) is to document and apply best practices to effectively control the growth and transmission of </w:t>
      </w:r>
      <w:r w:rsidRPr="01FE2042">
        <w:rPr>
          <w:i/>
          <w:iCs/>
        </w:rPr>
        <w:t>Legionella</w:t>
      </w:r>
      <w:r>
        <w:t xml:space="preserve"> bacteria while considering the risks that are unique to the cooling water system being assessed. Its application is an important safeguard in preventing Legionnaires’ disease and the basis for managing cooling water systems in NSW. Additional documentation, including worksheets and evidence, can be attached at the end of this form.</w:t>
      </w:r>
    </w:p>
    <w:p w14:paraId="6F4258E0" w14:textId="0E3491D1" w:rsidR="003952C4" w:rsidRDefault="003952C4" w:rsidP="003952C4">
      <w:r>
        <w:t xml:space="preserve">This RMP is an approved form under </w:t>
      </w:r>
      <w:r w:rsidR="000D1B91">
        <w:t>section</w:t>
      </w:r>
      <w:r>
        <w:t xml:space="preserve"> 13 of the Regulation. </w:t>
      </w:r>
      <w:r w:rsidRPr="00FA7734">
        <w:t xml:space="preserve">The Certificate of Risk Management Plan (RMP) Completion must be provided to the </w:t>
      </w:r>
      <w:r>
        <w:t>L</w:t>
      </w:r>
      <w:r w:rsidRPr="00FA7734">
        <w:t xml:space="preserve">ocal </w:t>
      </w:r>
      <w:r>
        <w:t>G</w:t>
      </w:r>
      <w:r w:rsidRPr="00FA7734">
        <w:t xml:space="preserve">overnment </w:t>
      </w:r>
      <w:r>
        <w:t>A</w:t>
      </w:r>
      <w:r w:rsidRPr="00FA7734">
        <w:t>uthority (LGA) within 7 days of completion. If requested by the LGA, the entire Approved Form 1 must be provided. Further guidance on how to car</w:t>
      </w:r>
      <w:r>
        <w:t xml:space="preserve">ry out a risk assessment is provided in the </w:t>
      </w:r>
      <w:hyperlink r:id="rId14" w:history="1">
        <w:hyperlink r:id="rId15" w:history="1">
          <w:r w:rsidRPr="002C4F69">
            <w:rPr>
              <w:rStyle w:val="Hyperlink"/>
              <w:i/>
              <w:iCs/>
            </w:rPr>
            <w:t>NSW Guidelines for Legionella Control in Cooling Water Systems</w:t>
          </w:r>
        </w:hyperlink>
      </w:hyperlink>
      <w:r>
        <w:t xml:space="preserve"> (the Guidelines).</w:t>
      </w:r>
    </w:p>
    <w:p w14:paraId="5F587AAA" w14:textId="77777777" w:rsidR="003952C4" w:rsidRPr="00B240F3" w:rsidRDefault="003952C4" w:rsidP="003952C4">
      <w:pPr>
        <w:pStyle w:val="Heading2"/>
        <w:ind w:left="576" w:hanging="576"/>
      </w:pPr>
      <w:bookmarkStart w:id="0" w:name="_Toc504984252"/>
      <w:r>
        <w:t xml:space="preserve">Completing the RMP </w:t>
      </w:r>
      <w:bookmarkEnd w:id="0"/>
    </w:p>
    <w:p w14:paraId="6066BE2C" w14:textId="77777777" w:rsidR="003952C4" w:rsidRPr="00282EB2" w:rsidRDefault="003952C4" w:rsidP="003952C4">
      <w:r>
        <w:t>This RMP must be completed by a competent person as defined in the Australian Standard (AS/NZS) 3666 Part 3. The Regulation allows a person working under the supervision</w:t>
      </w:r>
      <w:r w:rsidRPr="01FE2042">
        <w:rPr>
          <w:b/>
          <w:bCs/>
        </w:rPr>
        <w:t xml:space="preserve"> </w:t>
      </w:r>
      <w:r>
        <w:t xml:space="preserve">of a competent person to undertake a risk </w:t>
      </w:r>
      <w:r w:rsidRPr="00FA7734">
        <w:t xml:space="preserve">assessment, provided that the competent person ultimately confirms the effectiveness and takes responsibility for the risk assessment and resulting RMP. </w:t>
      </w:r>
    </w:p>
    <w:p w14:paraId="609A85D5" w14:textId="77777777" w:rsidR="003952C4" w:rsidRPr="00FA7734" w:rsidRDefault="003952C4" w:rsidP="003952C4">
      <w:r w:rsidRPr="00FA7734">
        <w:t>A separate RMP is to be completed for each CWS on a site.</w:t>
      </w:r>
    </w:p>
    <w:p w14:paraId="230D3324" w14:textId="77777777" w:rsidR="003952C4" w:rsidRDefault="003952C4" w:rsidP="003952C4">
      <w:r>
        <w:t>A risk assessment should involve:</w:t>
      </w:r>
    </w:p>
    <w:p w14:paraId="4C6FC218" w14:textId="77777777" w:rsidR="003952C4" w:rsidRPr="005853CB" w:rsidRDefault="003952C4" w:rsidP="003952C4">
      <w:pPr>
        <w:pStyle w:val="Bullet"/>
        <w:numPr>
          <w:ilvl w:val="0"/>
          <w:numId w:val="2"/>
        </w:numPr>
      </w:pPr>
      <w:r w:rsidRPr="005853CB">
        <w:t xml:space="preserve">Site visits to the </w:t>
      </w:r>
      <w:r>
        <w:t>cooling water system</w:t>
      </w:r>
      <w:r w:rsidRPr="005853CB">
        <w:t xml:space="preserve"> being assessed</w:t>
      </w:r>
      <w:r>
        <w:t>, including inspection of cooling towers</w:t>
      </w:r>
    </w:p>
    <w:p w14:paraId="767600A3" w14:textId="77777777" w:rsidR="003952C4" w:rsidRPr="005853CB" w:rsidRDefault="003952C4" w:rsidP="003952C4">
      <w:pPr>
        <w:pStyle w:val="Bullet"/>
        <w:numPr>
          <w:ilvl w:val="0"/>
          <w:numId w:val="2"/>
        </w:numPr>
      </w:pPr>
      <w:r w:rsidRPr="005853CB">
        <w:t xml:space="preserve">Interviews with personnel involved in the </w:t>
      </w:r>
      <w:r>
        <w:t xml:space="preserve">installation, </w:t>
      </w:r>
      <w:r w:rsidRPr="005853CB">
        <w:t xml:space="preserve">operation </w:t>
      </w:r>
      <w:r>
        <w:t>or</w:t>
      </w:r>
      <w:r w:rsidRPr="005853CB">
        <w:t xml:space="preserve"> maintenance of the </w:t>
      </w:r>
      <w:r>
        <w:t>cooling water system</w:t>
      </w:r>
    </w:p>
    <w:p w14:paraId="280358F7" w14:textId="77777777" w:rsidR="003952C4" w:rsidRDefault="003952C4" w:rsidP="003952C4">
      <w:pPr>
        <w:pStyle w:val="Bullet"/>
        <w:numPr>
          <w:ilvl w:val="0"/>
          <w:numId w:val="2"/>
        </w:numPr>
      </w:pPr>
      <w:r w:rsidRPr="005853CB">
        <w:t>Reviews of existing documentation, including monthly reports of inspection,</w:t>
      </w:r>
      <w:r>
        <w:t xml:space="preserve"> maintenance</w:t>
      </w:r>
      <w:r w:rsidRPr="005853CB">
        <w:t xml:space="preserve"> </w:t>
      </w:r>
      <w:r>
        <w:t xml:space="preserve">(including </w:t>
      </w:r>
      <w:r w:rsidRPr="005853CB">
        <w:t>servicing</w:t>
      </w:r>
      <w:r>
        <w:t>)</w:t>
      </w:r>
      <w:r w:rsidRPr="005853CB">
        <w:t>, chemical analysis and microbial testing</w:t>
      </w:r>
      <w:r>
        <w:t>; and operating and maintenance manuals</w:t>
      </w:r>
    </w:p>
    <w:p w14:paraId="2378B700" w14:textId="77777777" w:rsidR="003952C4" w:rsidRDefault="003952C4" w:rsidP="003952C4">
      <w:pPr>
        <w:pStyle w:val="Bullet"/>
        <w:numPr>
          <w:ilvl w:val="0"/>
          <w:numId w:val="2"/>
        </w:numPr>
      </w:pPr>
      <w:r w:rsidRPr="005853CB">
        <w:t xml:space="preserve">Other activities that help determine the risk factors that are unique to the </w:t>
      </w:r>
      <w:r>
        <w:t>cooling water system</w:t>
      </w:r>
      <w:r w:rsidRPr="005853CB">
        <w:t xml:space="preserve"> being assessed.</w:t>
      </w:r>
    </w:p>
    <w:p w14:paraId="69114879" w14:textId="77777777" w:rsidR="003952C4" w:rsidRDefault="003952C4" w:rsidP="003952C4">
      <w:r>
        <w:t xml:space="preserve">The competent person should complete the tables that follow; assign a risk level (low, medium or high) for each of the five risk categories; and specify control strategies to reduce the risk of </w:t>
      </w:r>
      <w:r w:rsidRPr="005E2C9A">
        <w:rPr>
          <w:i/>
        </w:rPr>
        <w:t>Legionella</w:t>
      </w:r>
      <w:r>
        <w:t xml:space="preserve"> growth and transmission posed by the cooling water system. It is important to base the risk assessment on data and evidence gathered on- and off-site; these findings should be documented in the “observation” section for each risk factor.</w:t>
      </w:r>
    </w:p>
    <w:p w14:paraId="02EB378F" w14:textId="77777777" w:rsidR="00D16A23" w:rsidRDefault="00D16A23" w:rsidP="00D16A23">
      <w:pPr>
        <w:sectPr w:rsidR="00D16A23" w:rsidSect="00FE5C1F">
          <w:footerReference w:type="default" r:id="rId16"/>
          <w:footerReference w:type="first" r:id="rId17"/>
          <w:pgSz w:w="11906" w:h="16838"/>
          <w:pgMar w:top="709" w:right="707" w:bottom="993" w:left="851" w:header="709" w:footer="709" w:gutter="0"/>
          <w:cols w:space="708"/>
          <w:titlePg/>
          <w:docGrid w:linePitch="360"/>
        </w:sectPr>
      </w:pPr>
    </w:p>
    <w:p w14:paraId="78112D2F" w14:textId="77777777" w:rsidR="00B4621F" w:rsidRPr="00D16A23" w:rsidRDefault="00D16A23" w:rsidP="00D16A23">
      <w:pPr>
        <w:pStyle w:val="Heading2"/>
      </w:pPr>
      <w:bookmarkStart w:id="1" w:name="_Toc504984254"/>
      <w:r w:rsidRPr="00D16A23">
        <w:lastRenderedPageBreak/>
        <w:t>S</w:t>
      </w:r>
      <w:r w:rsidR="00B4621F" w:rsidRPr="00D16A23">
        <w:t>ite and contact details</w:t>
      </w:r>
      <w:bookmarkEnd w:id="1"/>
    </w:p>
    <w:p w14:paraId="604929CD" w14:textId="77777777" w:rsidR="00B4621F" w:rsidRPr="000164A6" w:rsidRDefault="00B4621F" w:rsidP="00B4621F">
      <w:r>
        <w:t>Provide the name, phone numbers (business hours, after</w:t>
      </w:r>
      <w:r w:rsidR="00BC6752">
        <w:t xml:space="preserve"> </w:t>
      </w:r>
      <w:r>
        <w:t>hours and mobile numbers), email address, and postal address for each of the contact persons listed below.</w:t>
      </w:r>
    </w:p>
    <w:tbl>
      <w:tblPr>
        <w:tblW w:w="10065" w:type="dxa"/>
        <w:tblInd w:w="-34"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5387"/>
        <w:gridCol w:w="4678"/>
      </w:tblGrid>
      <w:tr w:rsidR="00252E24" w:rsidRPr="00252E24" w14:paraId="7A1941B9" w14:textId="77777777" w:rsidTr="58D362E6">
        <w:tc>
          <w:tcPr>
            <w:tcW w:w="5387" w:type="dxa"/>
            <w:shd w:val="clear" w:color="auto" w:fill="F2F2F2" w:themeFill="background1" w:themeFillShade="F2"/>
          </w:tcPr>
          <w:p w14:paraId="468A8E92" w14:textId="77777777" w:rsidR="00B4621F" w:rsidRPr="007D6625" w:rsidRDefault="00B4621F" w:rsidP="00252E24">
            <w:pPr>
              <w:pStyle w:val="Tableheading"/>
              <w:spacing w:before="120" w:after="120"/>
            </w:pPr>
            <w:r>
              <w:t>Record</w:t>
            </w:r>
          </w:p>
        </w:tc>
        <w:tc>
          <w:tcPr>
            <w:tcW w:w="4678" w:type="dxa"/>
            <w:shd w:val="clear" w:color="auto" w:fill="F2F2F2" w:themeFill="background1" w:themeFillShade="F2"/>
          </w:tcPr>
          <w:p w14:paraId="0231F8D0" w14:textId="77777777" w:rsidR="00B4621F" w:rsidRPr="007D6625" w:rsidRDefault="00B4621F" w:rsidP="00252E24">
            <w:pPr>
              <w:pStyle w:val="Tableheading"/>
              <w:spacing w:before="120" w:after="120"/>
            </w:pPr>
            <w:r>
              <w:t>Details</w:t>
            </w:r>
          </w:p>
        </w:tc>
      </w:tr>
      <w:tr w:rsidR="00252E24" w:rsidRPr="00252E24" w14:paraId="6F42B66A" w14:textId="77777777" w:rsidTr="58D362E6">
        <w:trPr>
          <w:trHeight w:val="964"/>
        </w:trPr>
        <w:tc>
          <w:tcPr>
            <w:tcW w:w="5387" w:type="dxa"/>
            <w:shd w:val="clear" w:color="auto" w:fill="auto"/>
            <w:vAlign w:val="center"/>
          </w:tcPr>
          <w:p w14:paraId="4B41D65E" w14:textId="77777777" w:rsidR="00B4621F" w:rsidRPr="00252E24" w:rsidRDefault="00B4621F" w:rsidP="00252E24">
            <w:pPr>
              <w:pStyle w:val="Bullet"/>
              <w:numPr>
                <w:ilvl w:val="0"/>
                <w:numId w:val="0"/>
              </w:numPr>
              <w:spacing w:before="120" w:after="120" w:line="240" w:lineRule="atLeast"/>
              <w:rPr>
                <w:rFonts w:ascii="Calibri" w:hAnsi="Calibri"/>
              </w:rPr>
            </w:pPr>
            <w:r w:rsidRPr="00252E24">
              <w:rPr>
                <w:rFonts w:eastAsia="MS PMincho"/>
              </w:rPr>
              <w:t>Site address</w:t>
            </w:r>
          </w:p>
        </w:tc>
        <w:tc>
          <w:tcPr>
            <w:tcW w:w="4678" w:type="dxa"/>
            <w:shd w:val="clear" w:color="auto" w:fill="auto"/>
          </w:tcPr>
          <w:p w14:paraId="19B10442" w14:textId="77777777" w:rsidR="00131575" w:rsidRDefault="00131575" w:rsidP="00252E24">
            <w:pPr>
              <w:spacing w:before="60" w:after="60" w:line="240" w:lineRule="atLeast"/>
              <w:rPr>
                <w:rFonts w:eastAsia="MS PMincho"/>
              </w:rPr>
            </w:pPr>
          </w:p>
          <w:p w14:paraId="6A05A809" w14:textId="100E12DC" w:rsidR="00323BDB" w:rsidRPr="00252E24" w:rsidRDefault="00323BDB" w:rsidP="00252E24">
            <w:pPr>
              <w:spacing w:before="60" w:after="60" w:line="240" w:lineRule="atLeast"/>
              <w:rPr>
                <w:rFonts w:eastAsia="MS PMincho"/>
              </w:rPr>
            </w:pPr>
          </w:p>
        </w:tc>
      </w:tr>
      <w:tr w:rsidR="00252E24" w:rsidRPr="00252E24" w14:paraId="5F57A894" w14:textId="77777777" w:rsidTr="58D362E6">
        <w:trPr>
          <w:trHeight w:val="964"/>
        </w:trPr>
        <w:tc>
          <w:tcPr>
            <w:tcW w:w="5387" w:type="dxa"/>
            <w:shd w:val="clear" w:color="auto" w:fill="auto"/>
            <w:vAlign w:val="center"/>
          </w:tcPr>
          <w:p w14:paraId="584F9B45" w14:textId="77777777" w:rsidR="00B4621F" w:rsidRPr="00252E24" w:rsidRDefault="006714AD" w:rsidP="00252E24">
            <w:pPr>
              <w:pStyle w:val="Bullet"/>
              <w:numPr>
                <w:ilvl w:val="0"/>
                <w:numId w:val="0"/>
              </w:numPr>
              <w:spacing w:before="120" w:after="120" w:line="240" w:lineRule="atLeast"/>
              <w:rPr>
                <w:rFonts w:ascii="Calibri" w:hAnsi="Calibri"/>
              </w:rPr>
            </w:pPr>
            <w:r w:rsidRPr="00252E24">
              <w:rPr>
                <w:rFonts w:eastAsia="MS PMincho"/>
              </w:rPr>
              <w:t>Cooling water</w:t>
            </w:r>
            <w:r w:rsidR="00B4621F" w:rsidRPr="00252E24">
              <w:rPr>
                <w:rFonts w:eastAsia="MS PMincho"/>
              </w:rPr>
              <w:t xml:space="preserve"> system details (number of cooling towers, and unique identification number for each cooling tower)</w:t>
            </w:r>
          </w:p>
        </w:tc>
        <w:tc>
          <w:tcPr>
            <w:tcW w:w="4678" w:type="dxa"/>
            <w:shd w:val="clear" w:color="auto" w:fill="auto"/>
          </w:tcPr>
          <w:p w14:paraId="5A39BBE3" w14:textId="0B366376" w:rsidR="00323BDB" w:rsidRPr="00252E24" w:rsidRDefault="00323BDB" w:rsidP="00252E24">
            <w:pPr>
              <w:spacing w:before="60" w:after="60" w:line="240" w:lineRule="atLeast"/>
              <w:rPr>
                <w:rFonts w:eastAsia="MS PMincho"/>
              </w:rPr>
            </w:pPr>
          </w:p>
        </w:tc>
      </w:tr>
      <w:tr w:rsidR="00252E24" w:rsidRPr="00252E24" w14:paraId="3E93A8F6" w14:textId="77777777" w:rsidTr="58D362E6">
        <w:trPr>
          <w:trHeight w:val="964"/>
        </w:trPr>
        <w:tc>
          <w:tcPr>
            <w:tcW w:w="5387" w:type="dxa"/>
            <w:shd w:val="clear" w:color="auto" w:fill="auto"/>
            <w:vAlign w:val="center"/>
          </w:tcPr>
          <w:p w14:paraId="15454F9C" w14:textId="65615FA0" w:rsidR="00826FE5" w:rsidRPr="00252E24" w:rsidRDefault="00826FE5" w:rsidP="00252E24">
            <w:pPr>
              <w:pStyle w:val="Bullet"/>
              <w:numPr>
                <w:ilvl w:val="0"/>
                <w:numId w:val="0"/>
              </w:numPr>
              <w:spacing w:before="120" w:after="120" w:line="240" w:lineRule="atLeast"/>
              <w:rPr>
                <w:rFonts w:eastAsia="MS PMincho"/>
              </w:rPr>
            </w:pPr>
            <w:r w:rsidRPr="00252E24">
              <w:rPr>
                <w:rFonts w:eastAsia="MS PMincho"/>
              </w:rPr>
              <w:t xml:space="preserve">Local </w:t>
            </w:r>
            <w:r w:rsidR="002F284F">
              <w:rPr>
                <w:rFonts w:eastAsia="MS PMincho"/>
              </w:rPr>
              <w:t>G</w:t>
            </w:r>
            <w:r w:rsidRPr="00252E24">
              <w:rPr>
                <w:rFonts w:eastAsia="MS PMincho"/>
              </w:rPr>
              <w:t xml:space="preserve">overnment </w:t>
            </w:r>
            <w:r w:rsidR="002F284F">
              <w:rPr>
                <w:rFonts w:eastAsia="MS PMincho"/>
              </w:rPr>
              <w:t>A</w:t>
            </w:r>
            <w:r w:rsidRPr="00252E24">
              <w:rPr>
                <w:rFonts w:eastAsia="MS PMincho"/>
              </w:rPr>
              <w:t>uthority (where this system is located)</w:t>
            </w:r>
          </w:p>
        </w:tc>
        <w:tc>
          <w:tcPr>
            <w:tcW w:w="4678" w:type="dxa"/>
            <w:shd w:val="clear" w:color="auto" w:fill="auto"/>
            <w:vAlign w:val="center"/>
          </w:tcPr>
          <w:p w14:paraId="41C8F396" w14:textId="55398412" w:rsidR="00131575" w:rsidRPr="00252E24" w:rsidRDefault="00131575" w:rsidP="00252E24">
            <w:pPr>
              <w:spacing w:before="60" w:after="60" w:line="240" w:lineRule="atLeast"/>
              <w:rPr>
                <w:rFonts w:eastAsia="MS PMincho"/>
              </w:rPr>
            </w:pPr>
          </w:p>
        </w:tc>
      </w:tr>
      <w:tr w:rsidR="00252E24" w:rsidRPr="00252E24" w14:paraId="1279861F" w14:textId="77777777" w:rsidTr="58D362E6">
        <w:trPr>
          <w:trHeight w:val="964"/>
        </w:trPr>
        <w:tc>
          <w:tcPr>
            <w:tcW w:w="5387" w:type="dxa"/>
            <w:shd w:val="clear" w:color="auto" w:fill="auto"/>
            <w:vAlign w:val="center"/>
          </w:tcPr>
          <w:p w14:paraId="0BF9F91E" w14:textId="77777777" w:rsidR="00B4621F" w:rsidRPr="00252E24" w:rsidRDefault="00B4621F" w:rsidP="00CE3E9B">
            <w:pPr>
              <w:pStyle w:val="Bullet"/>
              <w:numPr>
                <w:ilvl w:val="0"/>
                <w:numId w:val="0"/>
              </w:numPr>
              <w:spacing w:before="120" w:after="120" w:line="240" w:lineRule="atLeast"/>
              <w:rPr>
                <w:rFonts w:eastAsia="MS PMincho"/>
              </w:rPr>
            </w:pPr>
            <w:r w:rsidRPr="00252E24">
              <w:rPr>
                <w:rFonts w:eastAsia="MS PMincho"/>
              </w:rPr>
              <w:t>Location of cooling towers within building or site</w:t>
            </w:r>
            <w:r w:rsidR="00107F94">
              <w:rPr>
                <w:rFonts w:eastAsia="MS PMincho"/>
              </w:rPr>
              <w:t xml:space="preserve"> (describe and attach a site map)</w:t>
            </w:r>
          </w:p>
        </w:tc>
        <w:tc>
          <w:tcPr>
            <w:tcW w:w="4678" w:type="dxa"/>
            <w:shd w:val="clear" w:color="auto" w:fill="auto"/>
          </w:tcPr>
          <w:p w14:paraId="72A3D3EC" w14:textId="504A72DC" w:rsidR="00323BDB" w:rsidRPr="00252E24" w:rsidRDefault="00323BDB" w:rsidP="00252E24">
            <w:pPr>
              <w:spacing w:before="60" w:after="60" w:line="240" w:lineRule="atLeast"/>
              <w:rPr>
                <w:rFonts w:eastAsia="MS PMincho"/>
              </w:rPr>
            </w:pPr>
          </w:p>
        </w:tc>
      </w:tr>
      <w:tr w:rsidR="00252E24" w:rsidRPr="00252E24" w14:paraId="5650382A" w14:textId="77777777" w:rsidTr="58D362E6">
        <w:trPr>
          <w:trHeight w:val="964"/>
        </w:trPr>
        <w:tc>
          <w:tcPr>
            <w:tcW w:w="5387" w:type="dxa"/>
            <w:shd w:val="clear" w:color="auto" w:fill="auto"/>
            <w:vAlign w:val="center"/>
          </w:tcPr>
          <w:p w14:paraId="324EBD8A" w14:textId="77777777" w:rsidR="00B4621F" w:rsidRPr="00252E24" w:rsidRDefault="00B4621F" w:rsidP="00252E24">
            <w:pPr>
              <w:pStyle w:val="Bullet"/>
              <w:numPr>
                <w:ilvl w:val="0"/>
                <w:numId w:val="0"/>
              </w:numPr>
              <w:spacing w:before="120" w:after="120" w:line="240" w:lineRule="atLeast"/>
              <w:rPr>
                <w:rFonts w:eastAsia="MS PMincho"/>
              </w:rPr>
            </w:pPr>
            <w:r w:rsidRPr="00252E24">
              <w:rPr>
                <w:rFonts w:eastAsia="MS PMincho"/>
              </w:rPr>
              <w:t xml:space="preserve">Occupier name and contact details (the person </w:t>
            </w:r>
            <w:r w:rsidR="00095A8D">
              <w:rPr>
                <w:rFonts w:eastAsia="MS PMincho"/>
              </w:rPr>
              <w:t xml:space="preserve">or entity </w:t>
            </w:r>
            <w:r w:rsidRPr="00252E24">
              <w:rPr>
                <w:rFonts w:eastAsia="MS PMincho"/>
              </w:rPr>
              <w:t>who owns the system)</w:t>
            </w:r>
          </w:p>
        </w:tc>
        <w:tc>
          <w:tcPr>
            <w:tcW w:w="4678" w:type="dxa"/>
            <w:shd w:val="clear" w:color="auto" w:fill="auto"/>
          </w:tcPr>
          <w:p w14:paraId="0D0B940D" w14:textId="50152C91" w:rsidR="00323BDB" w:rsidRPr="00252E24" w:rsidRDefault="00323BDB" w:rsidP="00252E24">
            <w:pPr>
              <w:spacing w:before="60" w:after="60" w:line="240" w:lineRule="atLeast"/>
              <w:rPr>
                <w:rFonts w:eastAsia="MS PMincho"/>
              </w:rPr>
            </w:pPr>
          </w:p>
        </w:tc>
      </w:tr>
      <w:tr w:rsidR="00252E24" w:rsidRPr="00252E24" w14:paraId="1B45D4B1" w14:textId="77777777" w:rsidTr="58D362E6">
        <w:trPr>
          <w:trHeight w:val="964"/>
        </w:trPr>
        <w:tc>
          <w:tcPr>
            <w:tcW w:w="5387" w:type="dxa"/>
            <w:tcBorders>
              <w:bottom w:val="single" w:sz="4" w:space="0" w:color="BFBFBF" w:themeColor="background1" w:themeShade="BF"/>
            </w:tcBorders>
            <w:shd w:val="clear" w:color="auto" w:fill="auto"/>
            <w:vAlign w:val="center"/>
          </w:tcPr>
          <w:p w14:paraId="0B631A09" w14:textId="77777777" w:rsidR="00B4621F" w:rsidRPr="00252E24" w:rsidRDefault="00B4621F" w:rsidP="00252E24">
            <w:pPr>
              <w:pStyle w:val="Bullet"/>
              <w:numPr>
                <w:ilvl w:val="0"/>
                <w:numId w:val="0"/>
              </w:numPr>
              <w:spacing w:before="120" w:after="120" w:line="240" w:lineRule="atLeast"/>
              <w:rPr>
                <w:rFonts w:eastAsia="MS PMincho"/>
              </w:rPr>
            </w:pPr>
            <w:r w:rsidRPr="00252E24">
              <w:rPr>
                <w:rFonts w:eastAsia="MS PMincho"/>
              </w:rPr>
              <w:t>Building manager name and contact details (the person who manages the system on behalf of the occupier)</w:t>
            </w:r>
          </w:p>
        </w:tc>
        <w:tc>
          <w:tcPr>
            <w:tcW w:w="4678" w:type="dxa"/>
            <w:tcBorders>
              <w:bottom w:val="single" w:sz="4" w:space="0" w:color="BFBFBF" w:themeColor="background1" w:themeShade="BF"/>
            </w:tcBorders>
            <w:shd w:val="clear" w:color="auto" w:fill="auto"/>
          </w:tcPr>
          <w:p w14:paraId="0E27B00A" w14:textId="788BD03E" w:rsidR="00323BDB" w:rsidRPr="00252E24" w:rsidRDefault="00323BDB" w:rsidP="00252E24">
            <w:pPr>
              <w:spacing w:before="60" w:after="60" w:line="240" w:lineRule="atLeast"/>
              <w:rPr>
                <w:rFonts w:eastAsia="MS PMincho"/>
              </w:rPr>
            </w:pPr>
          </w:p>
        </w:tc>
      </w:tr>
      <w:tr w:rsidR="00252E24" w:rsidRPr="00252E24" w14:paraId="66813CD1" w14:textId="77777777" w:rsidTr="58D362E6">
        <w:trPr>
          <w:trHeight w:val="964"/>
        </w:trPr>
        <w:tc>
          <w:tcPr>
            <w:tcW w:w="5387" w:type="dxa"/>
            <w:tcBorders>
              <w:top w:val="single" w:sz="4" w:space="0" w:color="BFBFBF" w:themeColor="background1" w:themeShade="BF"/>
              <w:bottom w:val="single" w:sz="4" w:space="0" w:color="BFBFBF" w:themeColor="background1" w:themeShade="BF"/>
            </w:tcBorders>
            <w:shd w:val="clear" w:color="auto" w:fill="auto"/>
            <w:vAlign w:val="center"/>
          </w:tcPr>
          <w:p w14:paraId="08AFB2BD" w14:textId="77777777" w:rsidR="00B4621F" w:rsidRPr="00252E24" w:rsidRDefault="00D80F90" w:rsidP="00252E24">
            <w:pPr>
              <w:pStyle w:val="Bullet"/>
              <w:numPr>
                <w:ilvl w:val="0"/>
                <w:numId w:val="0"/>
              </w:numPr>
              <w:spacing w:before="120" w:after="120" w:line="240" w:lineRule="atLeast"/>
              <w:rPr>
                <w:rFonts w:eastAsia="MS PMincho"/>
              </w:rPr>
            </w:pPr>
            <w:r w:rsidRPr="00252E24">
              <w:rPr>
                <w:rFonts w:eastAsia="MS PMincho"/>
              </w:rPr>
              <w:t>Competent person</w:t>
            </w:r>
            <w:r w:rsidR="00B4621F" w:rsidRPr="00252E24">
              <w:rPr>
                <w:rFonts w:eastAsia="MS PMincho"/>
              </w:rPr>
              <w:t xml:space="preserve"> name and contact details (the person who signs the RMP)</w:t>
            </w:r>
          </w:p>
        </w:tc>
        <w:tc>
          <w:tcPr>
            <w:tcW w:w="4678" w:type="dxa"/>
            <w:tcBorders>
              <w:top w:val="single" w:sz="4" w:space="0" w:color="BFBFBF" w:themeColor="background1" w:themeShade="BF"/>
              <w:bottom w:val="single" w:sz="4" w:space="0" w:color="BFBFBF" w:themeColor="background1" w:themeShade="BF"/>
            </w:tcBorders>
            <w:shd w:val="clear" w:color="auto" w:fill="auto"/>
          </w:tcPr>
          <w:p w14:paraId="60061E4C" w14:textId="28295D00" w:rsidR="00323BDB" w:rsidRPr="00252E24" w:rsidRDefault="00323BDB" w:rsidP="00252E24">
            <w:pPr>
              <w:spacing w:before="60" w:after="60" w:line="240" w:lineRule="atLeast"/>
              <w:rPr>
                <w:rFonts w:eastAsia="MS PMincho"/>
              </w:rPr>
            </w:pPr>
          </w:p>
        </w:tc>
      </w:tr>
      <w:tr w:rsidR="00252E24" w:rsidRPr="00252E24" w14:paraId="20CE5D72" w14:textId="77777777" w:rsidTr="58D362E6">
        <w:trPr>
          <w:trHeight w:val="964"/>
        </w:trPr>
        <w:tc>
          <w:tcPr>
            <w:tcW w:w="5387" w:type="dxa"/>
            <w:tcBorders>
              <w:top w:val="single" w:sz="4" w:space="0" w:color="BFBFBF" w:themeColor="background1" w:themeShade="BF"/>
              <w:bottom w:val="single" w:sz="4" w:space="0" w:color="BFBFBF" w:themeColor="background1" w:themeShade="BF"/>
            </w:tcBorders>
            <w:shd w:val="clear" w:color="auto" w:fill="auto"/>
            <w:vAlign w:val="center"/>
          </w:tcPr>
          <w:p w14:paraId="5791D348" w14:textId="77777777" w:rsidR="004A08CE" w:rsidRPr="00252E24" w:rsidRDefault="004A08CE" w:rsidP="00252E24">
            <w:pPr>
              <w:pStyle w:val="Bullet"/>
              <w:numPr>
                <w:ilvl w:val="0"/>
                <w:numId w:val="0"/>
              </w:numPr>
              <w:spacing w:before="120" w:after="120" w:line="240" w:lineRule="atLeast"/>
              <w:rPr>
                <w:rFonts w:eastAsia="MS PMincho"/>
              </w:rPr>
            </w:pPr>
            <w:r w:rsidRPr="00252E24">
              <w:rPr>
                <w:rFonts w:eastAsia="MS PMincho"/>
              </w:rPr>
              <w:t>Duly qualified person name, employer and contact details (person managing the system on a day to day basis)</w:t>
            </w:r>
          </w:p>
        </w:tc>
        <w:tc>
          <w:tcPr>
            <w:tcW w:w="4678" w:type="dxa"/>
            <w:tcBorders>
              <w:top w:val="single" w:sz="4" w:space="0" w:color="BFBFBF" w:themeColor="background1" w:themeShade="BF"/>
              <w:bottom w:val="single" w:sz="4" w:space="0" w:color="BFBFBF" w:themeColor="background1" w:themeShade="BF"/>
            </w:tcBorders>
            <w:shd w:val="clear" w:color="auto" w:fill="auto"/>
          </w:tcPr>
          <w:p w14:paraId="44EAFD9C" w14:textId="0E295195" w:rsidR="00323BDB" w:rsidRPr="00252E24" w:rsidRDefault="00323BDB" w:rsidP="00252E24">
            <w:pPr>
              <w:spacing w:before="60" w:after="60" w:line="240" w:lineRule="atLeast"/>
              <w:rPr>
                <w:rFonts w:eastAsia="MS PMincho"/>
              </w:rPr>
            </w:pPr>
          </w:p>
        </w:tc>
      </w:tr>
      <w:tr w:rsidR="00252E24" w:rsidRPr="00252E24" w14:paraId="1C29F995" w14:textId="77777777" w:rsidTr="58D362E6">
        <w:trPr>
          <w:trHeight w:val="964"/>
        </w:trPr>
        <w:tc>
          <w:tcPr>
            <w:tcW w:w="5387" w:type="dxa"/>
            <w:tcBorders>
              <w:top w:val="single" w:sz="4" w:space="0" w:color="BFBFBF" w:themeColor="background1" w:themeShade="BF"/>
              <w:bottom w:val="single" w:sz="4" w:space="0" w:color="BFBFBF" w:themeColor="background1" w:themeShade="BF"/>
            </w:tcBorders>
            <w:shd w:val="clear" w:color="auto" w:fill="auto"/>
            <w:vAlign w:val="center"/>
          </w:tcPr>
          <w:p w14:paraId="2D842542" w14:textId="77777777" w:rsidR="004A08CE" w:rsidRPr="00252E24" w:rsidRDefault="004A08CE" w:rsidP="00CE3E9B">
            <w:pPr>
              <w:pStyle w:val="Bullet"/>
              <w:numPr>
                <w:ilvl w:val="0"/>
                <w:numId w:val="0"/>
              </w:numPr>
              <w:spacing w:before="120" w:after="120" w:line="240" w:lineRule="atLeast"/>
              <w:rPr>
                <w:rFonts w:eastAsia="MS PMincho"/>
              </w:rPr>
            </w:pPr>
            <w:r w:rsidRPr="00252E24">
              <w:rPr>
                <w:rFonts w:eastAsia="MS PMincho"/>
              </w:rPr>
              <w:t xml:space="preserve">Water treatment provider name and contact details </w:t>
            </w:r>
            <w:r w:rsidR="00131575" w:rsidRPr="00252E24">
              <w:rPr>
                <w:rFonts w:eastAsia="MS PMincho"/>
              </w:rPr>
              <w:br/>
            </w:r>
            <w:r w:rsidRPr="00252E24">
              <w:rPr>
                <w:rFonts w:eastAsia="MS PMincho"/>
              </w:rPr>
              <w:t xml:space="preserve">(if different to </w:t>
            </w:r>
            <w:r w:rsidR="00107F94">
              <w:rPr>
                <w:rFonts w:eastAsia="MS PMincho"/>
              </w:rPr>
              <w:t>duly qualified person</w:t>
            </w:r>
            <w:r w:rsidRPr="00252E24">
              <w:rPr>
                <w:rFonts w:eastAsia="MS PMincho"/>
              </w:rPr>
              <w:t>)</w:t>
            </w:r>
          </w:p>
        </w:tc>
        <w:tc>
          <w:tcPr>
            <w:tcW w:w="4678" w:type="dxa"/>
            <w:tcBorders>
              <w:top w:val="single" w:sz="4" w:space="0" w:color="BFBFBF" w:themeColor="background1" w:themeShade="BF"/>
              <w:bottom w:val="single" w:sz="4" w:space="0" w:color="BFBFBF" w:themeColor="background1" w:themeShade="BF"/>
            </w:tcBorders>
            <w:shd w:val="clear" w:color="auto" w:fill="auto"/>
          </w:tcPr>
          <w:p w14:paraId="4B94D5A5" w14:textId="6C4CD831" w:rsidR="00323BDB" w:rsidRPr="00252E24" w:rsidRDefault="00323BDB" w:rsidP="00252E24">
            <w:pPr>
              <w:spacing w:before="60" w:after="60" w:line="240" w:lineRule="atLeast"/>
              <w:rPr>
                <w:rFonts w:eastAsia="MS PMincho"/>
              </w:rPr>
            </w:pPr>
          </w:p>
        </w:tc>
      </w:tr>
      <w:tr w:rsidR="00252E24" w:rsidRPr="00252E24" w14:paraId="7BAF4F43" w14:textId="77777777" w:rsidTr="58D362E6">
        <w:trPr>
          <w:trHeight w:val="964"/>
        </w:trPr>
        <w:tc>
          <w:tcPr>
            <w:tcW w:w="5387" w:type="dxa"/>
            <w:tcBorders>
              <w:top w:val="single" w:sz="4" w:space="0" w:color="BFBFBF" w:themeColor="background1" w:themeShade="BF"/>
              <w:bottom w:val="single" w:sz="4" w:space="0" w:color="BFBFBF" w:themeColor="background1" w:themeShade="BF"/>
            </w:tcBorders>
            <w:shd w:val="clear" w:color="auto" w:fill="auto"/>
            <w:vAlign w:val="center"/>
          </w:tcPr>
          <w:p w14:paraId="723A85AF" w14:textId="5504CA89" w:rsidR="004A08CE" w:rsidRPr="0080362D" w:rsidRDefault="004A08CE" w:rsidP="00252E24">
            <w:pPr>
              <w:pStyle w:val="Bullet"/>
              <w:numPr>
                <w:ilvl w:val="0"/>
                <w:numId w:val="0"/>
              </w:numPr>
              <w:spacing w:before="120" w:after="120" w:line="240" w:lineRule="atLeast"/>
              <w:rPr>
                <w:rFonts w:eastAsia="MS PMincho"/>
              </w:rPr>
            </w:pPr>
            <w:r w:rsidRPr="0080362D">
              <w:rPr>
                <w:rFonts w:eastAsia="MS PMincho"/>
              </w:rPr>
              <w:t>Water sampling</w:t>
            </w:r>
            <w:r w:rsidR="0018364C" w:rsidRPr="0080362D">
              <w:rPr>
                <w:rFonts w:eastAsia="MS PMincho"/>
              </w:rPr>
              <w:t>*</w:t>
            </w:r>
            <w:r w:rsidRPr="0080362D">
              <w:rPr>
                <w:rFonts w:eastAsia="MS PMincho"/>
              </w:rPr>
              <w:t xml:space="preserve"> contractor name and contact details</w:t>
            </w:r>
            <w:r w:rsidR="00107F94" w:rsidRPr="0080362D">
              <w:rPr>
                <w:rFonts w:eastAsia="MS PMincho"/>
              </w:rPr>
              <w:t xml:space="preserve"> (if different to duly qualified person)</w:t>
            </w:r>
            <w:r w:rsidR="0018364C" w:rsidRPr="0080362D">
              <w:rPr>
                <w:rFonts w:eastAsia="MS PMincho"/>
              </w:rPr>
              <w:t xml:space="preserve"> </w:t>
            </w:r>
            <w:r w:rsidR="001226E6" w:rsidRPr="0080362D">
              <w:rPr>
                <w:rFonts w:eastAsia="MS PMincho"/>
              </w:rPr>
              <w:t>(</w:t>
            </w:r>
            <w:r w:rsidR="0018364C" w:rsidRPr="0080362D">
              <w:rPr>
                <w:rFonts w:eastAsia="MS PMincho"/>
              </w:rPr>
              <w:t>*If microbiological and chemical sampling is carried out by separate contractors, identify both</w:t>
            </w:r>
            <w:r w:rsidR="001226E6" w:rsidRPr="0080362D">
              <w:rPr>
                <w:rFonts w:eastAsia="MS PMincho"/>
              </w:rPr>
              <w:t>)</w:t>
            </w:r>
          </w:p>
        </w:tc>
        <w:tc>
          <w:tcPr>
            <w:tcW w:w="4678" w:type="dxa"/>
            <w:tcBorders>
              <w:top w:val="single" w:sz="4" w:space="0" w:color="BFBFBF" w:themeColor="background1" w:themeShade="BF"/>
              <w:bottom w:val="single" w:sz="4" w:space="0" w:color="BFBFBF" w:themeColor="background1" w:themeShade="BF"/>
            </w:tcBorders>
            <w:shd w:val="clear" w:color="auto" w:fill="auto"/>
          </w:tcPr>
          <w:p w14:paraId="3DEEC669" w14:textId="5A86E1EF" w:rsidR="00323BDB" w:rsidRPr="00252E24" w:rsidRDefault="00323BDB" w:rsidP="00252E24">
            <w:pPr>
              <w:spacing w:before="60" w:after="60" w:line="240" w:lineRule="atLeast"/>
              <w:rPr>
                <w:rFonts w:eastAsia="MS PMincho"/>
              </w:rPr>
            </w:pPr>
          </w:p>
        </w:tc>
      </w:tr>
      <w:tr w:rsidR="00252E24" w:rsidRPr="00252E24" w14:paraId="09F58891" w14:textId="77777777" w:rsidTr="58D362E6">
        <w:trPr>
          <w:trHeight w:val="964"/>
        </w:trPr>
        <w:tc>
          <w:tcPr>
            <w:tcW w:w="5387" w:type="dxa"/>
            <w:tcBorders>
              <w:top w:val="single" w:sz="4" w:space="0" w:color="BFBFBF" w:themeColor="background1" w:themeShade="BF"/>
              <w:bottom w:val="single" w:sz="4" w:space="0" w:color="BFBFBF" w:themeColor="background1" w:themeShade="BF"/>
            </w:tcBorders>
            <w:shd w:val="clear" w:color="auto" w:fill="auto"/>
            <w:vAlign w:val="center"/>
          </w:tcPr>
          <w:p w14:paraId="294E1D3D" w14:textId="77777777" w:rsidR="004A08CE" w:rsidRPr="0080362D" w:rsidRDefault="004A08CE" w:rsidP="005C7D52">
            <w:pPr>
              <w:pStyle w:val="Bullet"/>
              <w:numPr>
                <w:ilvl w:val="0"/>
                <w:numId w:val="0"/>
              </w:numPr>
              <w:spacing w:before="120" w:after="120" w:line="240" w:lineRule="atLeast"/>
              <w:rPr>
                <w:rFonts w:eastAsia="MS PMincho"/>
              </w:rPr>
            </w:pPr>
            <w:r w:rsidRPr="0080362D">
              <w:rPr>
                <w:rFonts w:eastAsia="MS PMincho"/>
              </w:rPr>
              <w:t>Mechanical services contractor name, employer and contact details (person who manages the system in aspects other than water treatment)</w:t>
            </w:r>
          </w:p>
        </w:tc>
        <w:tc>
          <w:tcPr>
            <w:tcW w:w="4678" w:type="dxa"/>
            <w:tcBorders>
              <w:top w:val="single" w:sz="4" w:space="0" w:color="BFBFBF" w:themeColor="background1" w:themeShade="BF"/>
              <w:bottom w:val="single" w:sz="4" w:space="0" w:color="BFBFBF" w:themeColor="background1" w:themeShade="BF"/>
            </w:tcBorders>
            <w:shd w:val="clear" w:color="auto" w:fill="auto"/>
          </w:tcPr>
          <w:p w14:paraId="3656B9AB" w14:textId="28986F1A" w:rsidR="00323BDB" w:rsidRPr="00252E24" w:rsidRDefault="00323BDB" w:rsidP="00252E24">
            <w:pPr>
              <w:spacing w:before="60" w:after="60" w:line="240" w:lineRule="atLeast"/>
              <w:rPr>
                <w:rFonts w:eastAsia="MS PMincho"/>
              </w:rPr>
            </w:pPr>
          </w:p>
        </w:tc>
      </w:tr>
      <w:tr w:rsidR="00252E24" w:rsidRPr="00252E24" w14:paraId="12DB5C62" w14:textId="77777777" w:rsidTr="58D362E6">
        <w:trPr>
          <w:trHeight w:val="964"/>
        </w:trPr>
        <w:tc>
          <w:tcPr>
            <w:tcW w:w="5387" w:type="dxa"/>
            <w:tcBorders>
              <w:top w:val="single" w:sz="4" w:space="0" w:color="BFBFBF" w:themeColor="background1" w:themeShade="BF"/>
              <w:bottom w:val="single" w:sz="4" w:space="0" w:color="BFBFBF" w:themeColor="background1" w:themeShade="BF"/>
            </w:tcBorders>
            <w:shd w:val="clear" w:color="auto" w:fill="auto"/>
            <w:vAlign w:val="center"/>
          </w:tcPr>
          <w:p w14:paraId="5C484B02" w14:textId="693EB879" w:rsidR="004A08CE" w:rsidRPr="0080362D" w:rsidRDefault="009D0935" w:rsidP="00252E24">
            <w:pPr>
              <w:pStyle w:val="Bullet"/>
              <w:numPr>
                <w:ilvl w:val="0"/>
                <w:numId w:val="0"/>
              </w:numPr>
              <w:spacing w:before="120" w:after="120" w:line="240" w:lineRule="atLeast"/>
              <w:rPr>
                <w:rFonts w:eastAsia="MS PMincho"/>
              </w:rPr>
            </w:pPr>
            <w:r w:rsidRPr="0080362D">
              <w:rPr>
                <w:rFonts w:eastAsia="MS PMincho"/>
              </w:rPr>
              <w:t>Laboratory</w:t>
            </w:r>
            <w:r w:rsidR="0018364C" w:rsidRPr="0080362D">
              <w:rPr>
                <w:rFonts w:eastAsia="MS PMincho"/>
              </w:rPr>
              <w:t>*</w:t>
            </w:r>
            <w:r w:rsidRPr="0080362D">
              <w:rPr>
                <w:rFonts w:eastAsia="MS PMincho"/>
              </w:rPr>
              <w:t xml:space="preserve"> (name and NATA accreditation details)</w:t>
            </w:r>
            <w:r w:rsidR="0018364C" w:rsidRPr="0080362D">
              <w:rPr>
                <w:rFonts w:eastAsia="MS PMincho"/>
              </w:rPr>
              <w:t xml:space="preserve"> </w:t>
            </w:r>
            <w:r w:rsidR="001226E6" w:rsidRPr="0080362D">
              <w:rPr>
                <w:rFonts w:eastAsia="MS PMincho"/>
              </w:rPr>
              <w:t>(</w:t>
            </w:r>
            <w:r w:rsidR="0018364C" w:rsidRPr="0080362D">
              <w:rPr>
                <w:rFonts w:eastAsia="MS PMincho"/>
              </w:rPr>
              <w:t>*If separate laboratories are used for microbiological and chemical analysis, identify both</w:t>
            </w:r>
            <w:r w:rsidR="001226E6" w:rsidRPr="0080362D">
              <w:rPr>
                <w:rFonts w:eastAsia="MS PMincho"/>
              </w:rPr>
              <w:t>)</w:t>
            </w:r>
          </w:p>
        </w:tc>
        <w:tc>
          <w:tcPr>
            <w:tcW w:w="4678" w:type="dxa"/>
            <w:tcBorders>
              <w:top w:val="single" w:sz="4" w:space="0" w:color="BFBFBF" w:themeColor="background1" w:themeShade="BF"/>
              <w:bottom w:val="single" w:sz="4" w:space="0" w:color="BFBFBF" w:themeColor="background1" w:themeShade="BF"/>
            </w:tcBorders>
            <w:shd w:val="clear" w:color="auto" w:fill="auto"/>
          </w:tcPr>
          <w:p w14:paraId="45FB0818" w14:textId="2D41EC3A" w:rsidR="00323BDB" w:rsidRPr="00252E24" w:rsidRDefault="00323BDB" w:rsidP="00252E24">
            <w:pPr>
              <w:spacing w:before="60" w:after="60" w:line="240" w:lineRule="atLeast"/>
              <w:rPr>
                <w:rFonts w:eastAsia="MS PMincho"/>
              </w:rPr>
            </w:pPr>
          </w:p>
        </w:tc>
      </w:tr>
    </w:tbl>
    <w:p w14:paraId="049F31CB" w14:textId="77777777" w:rsidR="00DC30CF" w:rsidRDefault="00DC30CF" w:rsidP="00B4621F">
      <w:pPr>
        <w:pStyle w:val="Bullet"/>
        <w:numPr>
          <w:ilvl w:val="0"/>
          <w:numId w:val="0"/>
        </w:numPr>
        <w:ind w:left="369" w:hanging="369"/>
        <w:sectPr w:rsidR="00DC30CF" w:rsidSect="00FE5C1F">
          <w:pgSz w:w="11906" w:h="16838"/>
          <w:pgMar w:top="709" w:right="707" w:bottom="993" w:left="851" w:header="709" w:footer="709" w:gutter="0"/>
          <w:cols w:space="708"/>
          <w:titlePg/>
          <w:docGrid w:linePitch="360"/>
        </w:sectPr>
      </w:pPr>
    </w:p>
    <w:p w14:paraId="17B54450" w14:textId="77777777" w:rsidR="00B4621F" w:rsidRDefault="00B4621F" w:rsidP="00B4621F">
      <w:pPr>
        <w:pStyle w:val="Heading2"/>
        <w:ind w:left="576" w:hanging="576"/>
      </w:pPr>
      <w:bookmarkStart w:id="2" w:name="_Toc504984255"/>
      <w:r w:rsidRPr="003F3B9D">
        <w:lastRenderedPageBreak/>
        <w:t xml:space="preserve">Technical </w:t>
      </w:r>
      <w:r>
        <w:t>d</w:t>
      </w:r>
      <w:r w:rsidRPr="003F3B9D">
        <w:t>etails</w:t>
      </w:r>
      <w:bookmarkEnd w:id="2"/>
    </w:p>
    <w:p w14:paraId="40E04377" w14:textId="77777777" w:rsidR="00B4621F" w:rsidRPr="00A3396D" w:rsidRDefault="00B4621F" w:rsidP="00B4621F">
      <w:r>
        <w:t xml:space="preserve">Provide the technical details of the </w:t>
      </w:r>
      <w:r w:rsidR="006714AD">
        <w:t>cooling water</w:t>
      </w:r>
      <w:r>
        <w:t xml:space="preserve"> system.</w:t>
      </w:r>
    </w:p>
    <w:tbl>
      <w:tblPr>
        <w:tblW w:w="10065" w:type="dxa"/>
        <w:tblInd w:w="-34"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3970"/>
        <w:gridCol w:w="6095"/>
      </w:tblGrid>
      <w:tr w:rsidR="00D16A23" w:rsidRPr="00252E24" w14:paraId="4DC1A079" w14:textId="77777777" w:rsidTr="00252E24">
        <w:tc>
          <w:tcPr>
            <w:tcW w:w="3970" w:type="dxa"/>
            <w:shd w:val="clear" w:color="auto" w:fill="F2F2F2"/>
          </w:tcPr>
          <w:p w14:paraId="501C892C" w14:textId="77777777" w:rsidR="00B4621F" w:rsidRPr="007D6625" w:rsidRDefault="00B4621F" w:rsidP="00252E24">
            <w:pPr>
              <w:pStyle w:val="Tableheading"/>
              <w:spacing w:before="120" w:after="120"/>
            </w:pPr>
            <w:r>
              <w:t>Record</w:t>
            </w:r>
          </w:p>
        </w:tc>
        <w:tc>
          <w:tcPr>
            <w:tcW w:w="6095" w:type="dxa"/>
            <w:shd w:val="clear" w:color="auto" w:fill="F2F2F2"/>
          </w:tcPr>
          <w:p w14:paraId="437649DC" w14:textId="77777777" w:rsidR="00B4621F" w:rsidRPr="007D6625" w:rsidRDefault="00B4621F" w:rsidP="00252E24">
            <w:pPr>
              <w:pStyle w:val="Tableheading"/>
              <w:spacing w:before="120" w:after="120"/>
            </w:pPr>
            <w:r>
              <w:t>Details</w:t>
            </w:r>
          </w:p>
        </w:tc>
      </w:tr>
      <w:tr w:rsidR="00D16A23" w:rsidRPr="00252E24" w14:paraId="6CB84A03" w14:textId="77777777" w:rsidTr="00252E24">
        <w:trPr>
          <w:trHeight w:val="907"/>
        </w:trPr>
        <w:tc>
          <w:tcPr>
            <w:tcW w:w="3970" w:type="dxa"/>
            <w:shd w:val="clear" w:color="auto" w:fill="auto"/>
            <w:vAlign w:val="center"/>
          </w:tcPr>
          <w:p w14:paraId="3BEE5690" w14:textId="77777777" w:rsidR="00B4621F" w:rsidRPr="00252E24" w:rsidRDefault="00B4621F" w:rsidP="00252E24">
            <w:pPr>
              <w:pStyle w:val="Bullet"/>
              <w:numPr>
                <w:ilvl w:val="0"/>
                <w:numId w:val="0"/>
              </w:numPr>
              <w:spacing w:before="120" w:after="120" w:line="240" w:lineRule="atLeast"/>
              <w:rPr>
                <w:rFonts w:ascii="Calibri" w:hAnsi="Calibri"/>
              </w:rPr>
            </w:pPr>
            <w:r w:rsidRPr="00252E24">
              <w:rPr>
                <w:rFonts w:cs="Arial"/>
              </w:rPr>
              <w:t>Plant served by the system</w:t>
            </w:r>
          </w:p>
        </w:tc>
        <w:tc>
          <w:tcPr>
            <w:tcW w:w="6095" w:type="dxa"/>
            <w:shd w:val="clear" w:color="auto" w:fill="auto"/>
            <w:vAlign w:val="center"/>
          </w:tcPr>
          <w:p w14:paraId="53128261" w14:textId="4B2663B4" w:rsidR="00B4621F" w:rsidRPr="00252E24" w:rsidRDefault="00B4621F" w:rsidP="00252E24">
            <w:pPr>
              <w:spacing w:before="120" w:after="120" w:line="240" w:lineRule="atLeast"/>
              <w:rPr>
                <w:rFonts w:eastAsia="MS PMincho"/>
              </w:rPr>
            </w:pPr>
          </w:p>
        </w:tc>
      </w:tr>
      <w:tr w:rsidR="00D16A23" w:rsidRPr="00252E24" w14:paraId="4A59A97B" w14:textId="77777777" w:rsidTr="00252E24">
        <w:trPr>
          <w:trHeight w:val="907"/>
        </w:trPr>
        <w:tc>
          <w:tcPr>
            <w:tcW w:w="3970" w:type="dxa"/>
            <w:shd w:val="clear" w:color="auto" w:fill="auto"/>
            <w:vAlign w:val="center"/>
          </w:tcPr>
          <w:p w14:paraId="2E887813" w14:textId="77777777" w:rsidR="00B4621F" w:rsidRPr="00252E24" w:rsidRDefault="00B4621F" w:rsidP="00252E24">
            <w:pPr>
              <w:pStyle w:val="Bullet"/>
              <w:numPr>
                <w:ilvl w:val="0"/>
                <w:numId w:val="0"/>
              </w:numPr>
              <w:spacing w:before="120" w:after="120" w:line="240" w:lineRule="atLeast"/>
              <w:rPr>
                <w:rFonts w:ascii="Calibri" w:hAnsi="Calibri"/>
              </w:rPr>
            </w:pPr>
            <w:r w:rsidRPr="00252E24">
              <w:rPr>
                <w:rFonts w:cs="Arial"/>
              </w:rPr>
              <w:t>Type of heat rejection device</w:t>
            </w:r>
          </w:p>
        </w:tc>
        <w:tc>
          <w:tcPr>
            <w:tcW w:w="6095" w:type="dxa"/>
            <w:shd w:val="clear" w:color="auto" w:fill="auto"/>
            <w:vAlign w:val="center"/>
          </w:tcPr>
          <w:p w14:paraId="62486C05" w14:textId="39611156" w:rsidR="00B4621F" w:rsidRPr="00252E24" w:rsidRDefault="00B4621F" w:rsidP="00252E24">
            <w:pPr>
              <w:spacing w:before="120" w:after="120" w:line="240" w:lineRule="atLeast"/>
              <w:rPr>
                <w:rFonts w:eastAsia="MS PMincho"/>
              </w:rPr>
            </w:pPr>
          </w:p>
        </w:tc>
      </w:tr>
      <w:tr w:rsidR="00D16A23" w:rsidRPr="00252E24" w14:paraId="45F6DA88" w14:textId="77777777" w:rsidTr="00252E24">
        <w:trPr>
          <w:trHeight w:val="907"/>
        </w:trPr>
        <w:tc>
          <w:tcPr>
            <w:tcW w:w="3970" w:type="dxa"/>
            <w:shd w:val="clear" w:color="auto" w:fill="auto"/>
            <w:vAlign w:val="center"/>
          </w:tcPr>
          <w:p w14:paraId="6FAD7F58" w14:textId="77777777" w:rsidR="00B4621F" w:rsidRPr="00252E24" w:rsidRDefault="00B4621F" w:rsidP="00252E24">
            <w:pPr>
              <w:pStyle w:val="Bullet"/>
              <w:numPr>
                <w:ilvl w:val="0"/>
                <w:numId w:val="0"/>
              </w:numPr>
              <w:spacing w:before="120" w:after="120" w:line="240" w:lineRule="atLeast"/>
              <w:rPr>
                <w:rFonts w:eastAsia="MS PMincho"/>
              </w:rPr>
            </w:pPr>
            <w:r w:rsidRPr="00252E24">
              <w:rPr>
                <w:rFonts w:cs="Arial"/>
              </w:rPr>
              <w:t>Make and model</w:t>
            </w:r>
          </w:p>
        </w:tc>
        <w:tc>
          <w:tcPr>
            <w:tcW w:w="6095" w:type="dxa"/>
            <w:shd w:val="clear" w:color="auto" w:fill="auto"/>
            <w:vAlign w:val="center"/>
          </w:tcPr>
          <w:p w14:paraId="4101652C" w14:textId="136BD31A" w:rsidR="00B4621F" w:rsidRPr="00252E24" w:rsidRDefault="00B4621F" w:rsidP="00252E24">
            <w:pPr>
              <w:spacing w:before="120" w:after="120" w:line="240" w:lineRule="atLeast"/>
              <w:rPr>
                <w:rFonts w:eastAsia="MS PMincho"/>
              </w:rPr>
            </w:pPr>
          </w:p>
        </w:tc>
      </w:tr>
      <w:tr w:rsidR="00D16A23" w:rsidRPr="00252E24" w14:paraId="6F827238" w14:textId="77777777" w:rsidTr="00252E24">
        <w:trPr>
          <w:trHeight w:val="907"/>
        </w:trPr>
        <w:tc>
          <w:tcPr>
            <w:tcW w:w="3970" w:type="dxa"/>
            <w:shd w:val="clear" w:color="auto" w:fill="auto"/>
            <w:vAlign w:val="center"/>
          </w:tcPr>
          <w:p w14:paraId="2D631F30" w14:textId="77777777" w:rsidR="00B4621F" w:rsidRPr="00252E24" w:rsidRDefault="00B4621F" w:rsidP="00252E24">
            <w:pPr>
              <w:pStyle w:val="Bullet"/>
              <w:numPr>
                <w:ilvl w:val="0"/>
                <w:numId w:val="0"/>
              </w:numPr>
              <w:spacing w:before="120" w:after="120" w:line="240" w:lineRule="atLeast"/>
              <w:rPr>
                <w:rFonts w:eastAsia="MS PMincho"/>
              </w:rPr>
            </w:pPr>
            <w:r w:rsidRPr="00252E24">
              <w:rPr>
                <w:rFonts w:cs="Arial"/>
              </w:rPr>
              <w:t>Heat rejection duty</w:t>
            </w:r>
          </w:p>
        </w:tc>
        <w:tc>
          <w:tcPr>
            <w:tcW w:w="6095" w:type="dxa"/>
            <w:shd w:val="clear" w:color="auto" w:fill="auto"/>
            <w:vAlign w:val="center"/>
          </w:tcPr>
          <w:p w14:paraId="4B99056E" w14:textId="0F14F382" w:rsidR="00B4621F" w:rsidRPr="00252E24" w:rsidRDefault="00B4621F" w:rsidP="00252E24">
            <w:pPr>
              <w:spacing w:before="120" w:after="120" w:line="240" w:lineRule="atLeast"/>
              <w:rPr>
                <w:rFonts w:eastAsia="MS PMincho"/>
              </w:rPr>
            </w:pPr>
          </w:p>
        </w:tc>
      </w:tr>
      <w:tr w:rsidR="00D16A23" w:rsidRPr="00252E24" w14:paraId="14D4BF08" w14:textId="77777777" w:rsidTr="00252E24">
        <w:trPr>
          <w:trHeight w:val="907"/>
        </w:trPr>
        <w:tc>
          <w:tcPr>
            <w:tcW w:w="3970" w:type="dxa"/>
            <w:shd w:val="clear" w:color="auto" w:fill="auto"/>
            <w:vAlign w:val="center"/>
          </w:tcPr>
          <w:p w14:paraId="3F788B3F" w14:textId="77777777" w:rsidR="00B4621F" w:rsidRPr="00252E24" w:rsidRDefault="00B4621F" w:rsidP="00252E24">
            <w:pPr>
              <w:pStyle w:val="Bullet"/>
              <w:numPr>
                <w:ilvl w:val="0"/>
                <w:numId w:val="0"/>
              </w:numPr>
              <w:spacing w:before="120" w:after="120" w:line="240" w:lineRule="atLeast"/>
              <w:rPr>
                <w:rFonts w:eastAsia="MS PMincho"/>
              </w:rPr>
            </w:pPr>
            <w:r w:rsidRPr="00252E24">
              <w:rPr>
                <w:rFonts w:cs="Arial"/>
              </w:rPr>
              <w:t>Year of construction and installation</w:t>
            </w:r>
          </w:p>
        </w:tc>
        <w:tc>
          <w:tcPr>
            <w:tcW w:w="6095" w:type="dxa"/>
            <w:shd w:val="clear" w:color="auto" w:fill="auto"/>
            <w:vAlign w:val="center"/>
          </w:tcPr>
          <w:p w14:paraId="1299C43A" w14:textId="5B0194B0" w:rsidR="00B4621F" w:rsidRPr="00252E24" w:rsidRDefault="00B4621F" w:rsidP="00252E24">
            <w:pPr>
              <w:spacing w:before="120" w:after="120" w:line="240" w:lineRule="atLeast"/>
              <w:rPr>
                <w:rFonts w:eastAsia="MS PMincho"/>
              </w:rPr>
            </w:pPr>
          </w:p>
        </w:tc>
      </w:tr>
      <w:tr w:rsidR="00D16A23" w:rsidRPr="00252E24" w14:paraId="110503A6" w14:textId="77777777" w:rsidTr="00252E24">
        <w:trPr>
          <w:trHeight w:val="907"/>
        </w:trPr>
        <w:tc>
          <w:tcPr>
            <w:tcW w:w="3970" w:type="dxa"/>
            <w:shd w:val="clear" w:color="auto" w:fill="auto"/>
            <w:vAlign w:val="center"/>
          </w:tcPr>
          <w:p w14:paraId="407932C7" w14:textId="77777777" w:rsidR="00B4621F" w:rsidRPr="00252E24" w:rsidRDefault="00B4621F" w:rsidP="00252E24">
            <w:pPr>
              <w:pStyle w:val="Bullet"/>
              <w:numPr>
                <w:ilvl w:val="0"/>
                <w:numId w:val="0"/>
              </w:numPr>
              <w:spacing w:before="120" w:after="120" w:line="240" w:lineRule="atLeast"/>
              <w:rPr>
                <w:rFonts w:eastAsia="MS PMincho"/>
              </w:rPr>
            </w:pPr>
            <w:r w:rsidRPr="00252E24">
              <w:rPr>
                <w:rFonts w:cs="Arial"/>
              </w:rPr>
              <w:t>Heat exchanger or condenser served</w:t>
            </w:r>
          </w:p>
        </w:tc>
        <w:tc>
          <w:tcPr>
            <w:tcW w:w="6095" w:type="dxa"/>
            <w:shd w:val="clear" w:color="auto" w:fill="auto"/>
            <w:vAlign w:val="center"/>
          </w:tcPr>
          <w:p w14:paraId="4DDBEF00" w14:textId="01FE4268" w:rsidR="00B4621F" w:rsidRPr="00252E24" w:rsidRDefault="00B4621F" w:rsidP="00252E24">
            <w:pPr>
              <w:spacing w:before="120" w:after="120" w:line="240" w:lineRule="atLeast"/>
              <w:rPr>
                <w:rFonts w:eastAsia="MS PMincho"/>
              </w:rPr>
            </w:pPr>
          </w:p>
        </w:tc>
      </w:tr>
      <w:tr w:rsidR="00D16A23" w:rsidRPr="00252E24" w14:paraId="7BB67237" w14:textId="77777777" w:rsidTr="00252E24">
        <w:trPr>
          <w:trHeight w:val="907"/>
        </w:trPr>
        <w:tc>
          <w:tcPr>
            <w:tcW w:w="3970" w:type="dxa"/>
            <w:shd w:val="clear" w:color="auto" w:fill="auto"/>
            <w:vAlign w:val="center"/>
          </w:tcPr>
          <w:p w14:paraId="4A2F6DE6" w14:textId="77777777" w:rsidR="00B4621F" w:rsidRPr="00252E24" w:rsidRDefault="00B4621F" w:rsidP="00252E24">
            <w:pPr>
              <w:pStyle w:val="Bullet"/>
              <w:numPr>
                <w:ilvl w:val="0"/>
                <w:numId w:val="0"/>
              </w:numPr>
              <w:spacing w:before="120" w:after="120" w:line="240" w:lineRule="atLeast"/>
              <w:rPr>
                <w:rFonts w:eastAsia="MS PMincho"/>
              </w:rPr>
            </w:pPr>
            <w:r w:rsidRPr="00252E24">
              <w:rPr>
                <w:rFonts w:cs="Arial"/>
              </w:rPr>
              <w:t>Likely design water temperatures (°C)</w:t>
            </w:r>
          </w:p>
        </w:tc>
        <w:tc>
          <w:tcPr>
            <w:tcW w:w="6095" w:type="dxa"/>
            <w:shd w:val="clear" w:color="auto" w:fill="auto"/>
            <w:vAlign w:val="center"/>
          </w:tcPr>
          <w:p w14:paraId="3461D779" w14:textId="2DF69C56" w:rsidR="00B4621F" w:rsidRPr="00252E24" w:rsidRDefault="00B4621F" w:rsidP="00252E24">
            <w:pPr>
              <w:spacing w:before="120" w:after="120" w:line="240" w:lineRule="atLeast"/>
              <w:rPr>
                <w:rFonts w:eastAsia="MS PMincho"/>
              </w:rPr>
            </w:pPr>
          </w:p>
        </w:tc>
      </w:tr>
      <w:tr w:rsidR="00D16A23" w:rsidRPr="00252E24" w14:paraId="3E7212F8" w14:textId="77777777" w:rsidTr="00252E24">
        <w:trPr>
          <w:trHeight w:val="907"/>
        </w:trPr>
        <w:tc>
          <w:tcPr>
            <w:tcW w:w="3970" w:type="dxa"/>
            <w:shd w:val="clear" w:color="auto" w:fill="auto"/>
            <w:vAlign w:val="center"/>
          </w:tcPr>
          <w:p w14:paraId="4605899E" w14:textId="77777777" w:rsidR="00B4621F" w:rsidRPr="00252E24" w:rsidRDefault="00B4621F" w:rsidP="00252E24">
            <w:pPr>
              <w:spacing w:before="120" w:after="120" w:line="240" w:lineRule="atLeast"/>
              <w:rPr>
                <w:b/>
                <w:bCs/>
                <w:i/>
                <w:color w:val="002664"/>
                <w:u w:val="single"/>
              </w:rPr>
            </w:pPr>
            <w:r w:rsidRPr="00252E24">
              <w:t>Materials used in the basin, casing, fill, drift eliminators, and other equipment</w:t>
            </w:r>
          </w:p>
        </w:tc>
        <w:tc>
          <w:tcPr>
            <w:tcW w:w="6095" w:type="dxa"/>
            <w:shd w:val="clear" w:color="auto" w:fill="auto"/>
            <w:vAlign w:val="center"/>
          </w:tcPr>
          <w:p w14:paraId="3CF2D8B6" w14:textId="1C370AE0" w:rsidR="00B4621F" w:rsidRPr="00252E24" w:rsidRDefault="00B4621F" w:rsidP="00252E24">
            <w:pPr>
              <w:spacing w:before="120" w:after="120" w:line="240" w:lineRule="atLeast"/>
              <w:rPr>
                <w:rFonts w:eastAsia="MS PMincho"/>
              </w:rPr>
            </w:pPr>
          </w:p>
        </w:tc>
      </w:tr>
      <w:tr w:rsidR="00D16A23" w:rsidRPr="00252E24" w14:paraId="1226B928" w14:textId="77777777" w:rsidTr="00252E24">
        <w:trPr>
          <w:trHeight w:val="907"/>
        </w:trPr>
        <w:tc>
          <w:tcPr>
            <w:tcW w:w="3970" w:type="dxa"/>
            <w:shd w:val="clear" w:color="auto" w:fill="auto"/>
            <w:vAlign w:val="center"/>
          </w:tcPr>
          <w:p w14:paraId="77F04C6E" w14:textId="77777777" w:rsidR="00B4621F" w:rsidRPr="00252E24" w:rsidRDefault="00B4621F" w:rsidP="00252E24">
            <w:pPr>
              <w:spacing w:before="120" w:after="120" w:line="240" w:lineRule="atLeast"/>
              <w:rPr>
                <w:b/>
                <w:bCs/>
                <w:i/>
                <w:color w:val="002664"/>
                <w:u w:val="single"/>
              </w:rPr>
            </w:pPr>
            <w:r w:rsidRPr="00252E24">
              <w:t>Drift eliminators drift loss performance (%)</w:t>
            </w:r>
          </w:p>
        </w:tc>
        <w:tc>
          <w:tcPr>
            <w:tcW w:w="6095" w:type="dxa"/>
            <w:shd w:val="clear" w:color="auto" w:fill="auto"/>
            <w:vAlign w:val="center"/>
          </w:tcPr>
          <w:p w14:paraId="0FB78278" w14:textId="5A44ECA9" w:rsidR="00B4621F" w:rsidRPr="00252E24" w:rsidRDefault="00B4621F" w:rsidP="00252E24">
            <w:pPr>
              <w:spacing w:before="120" w:after="120" w:line="240" w:lineRule="atLeast"/>
              <w:rPr>
                <w:rFonts w:eastAsia="MS PMincho"/>
              </w:rPr>
            </w:pPr>
          </w:p>
        </w:tc>
      </w:tr>
      <w:tr w:rsidR="00D16A23" w:rsidRPr="00252E24" w14:paraId="479F0314" w14:textId="77777777" w:rsidTr="00252E24">
        <w:trPr>
          <w:trHeight w:val="907"/>
        </w:trPr>
        <w:tc>
          <w:tcPr>
            <w:tcW w:w="3970" w:type="dxa"/>
            <w:shd w:val="clear" w:color="auto" w:fill="auto"/>
            <w:vAlign w:val="center"/>
          </w:tcPr>
          <w:p w14:paraId="68903D74" w14:textId="77777777" w:rsidR="00B4621F" w:rsidRPr="00252E24" w:rsidRDefault="00B4621F" w:rsidP="00252E24">
            <w:pPr>
              <w:pStyle w:val="Bullet"/>
              <w:numPr>
                <w:ilvl w:val="0"/>
                <w:numId w:val="0"/>
              </w:numPr>
              <w:spacing w:before="120" w:after="120" w:line="240" w:lineRule="atLeast"/>
              <w:rPr>
                <w:rFonts w:eastAsia="MS PMincho"/>
              </w:rPr>
            </w:pPr>
            <w:r w:rsidRPr="00252E24">
              <w:rPr>
                <w:rFonts w:cs="Arial"/>
              </w:rPr>
              <w:t>System water volume (m</w:t>
            </w:r>
            <w:r w:rsidRPr="00252E24">
              <w:rPr>
                <w:rFonts w:cs="Arial"/>
                <w:vertAlign w:val="superscript"/>
              </w:rPr>
              <w:t>3</w:t>
            </w:r>
            <w:r w:rsidRPr="00252E24">
              <w:rPr>
                <w:rFonts w:cs="Arial"/>
              </w:rPr>
              <w:t>)</w:t>
            </w:r>
          </w:p>
        </w:tc>
        <w:tc>
          <w:tcPr>
            <w:tcW w:w="6095" w:type="dxa"/>
            <w:shd w:val="clear" w:color="auto" w:fill="auto"/>
            <w:vAlign w:val="center"/>
          </w:tcPr>
          <w:p w14:paraId="1FC39945" w14:textId="4380B2D3" w:rsidR="00B4621F" w:rsidRPr="00252E24" w:rsidRDefault="00B4621F" w:rsidP="00252E24">
            <w:pPr>
              <w:spacing w:before="120" w:after="120" w:line="240" w:lineRule="atLeast"/>
              <w:rPr>
                <w:rFonts w:eastAsia="MS PMincho"/>
              </w:rPr>
            </w:pPr>
          </w:p>
        </w:tc>
      </w:tr>
      <w:tr w:rsidR="00D16A23" w:rsidRPr="00252E24" w14:paraId="584872BD" w14:textId="77777777" w:rsidTr="00252E24">
        <w:trPr>
          <w:trHeight w:val="907"/>
        </w:trPr>
        <w:tc>
          <w:tcPr>
            <w:tcW w:w="3970" w:type="dxa"/>
            <w:shd w:val="clear" w:color="auto" w:fill="auto"/>
            <w:vAlign w:val="center"/>
          </w:tcPr>
          <w:p w14:paraId="644CFA9F" w14:textId="77777777" w:rsidR="00B4621F" w:rsidRPr="00252E24" w:rsidRDefault="00B4621F" w:rsidP="00252E24">
            <w:pPr>
              <w:pStyle w:val="Bullet"/>
              <w:numPr>
                <w:ilvl w:val="0"/>
                <w:numId w:val="0"/>
              </w:numPr>
              <w:spacing w:before="120" w:after="120" w:line="240" w:lineRule="atLeast"/>
              <w:rPr>
                <w:rFonts w:eastAsia="MS PMincho"/>
              </w:rPr>
            </w:pPr>
            <w:r w:rsidRPr="00252E24">
              <w:rPr>
                <w:rFonts w:cs="Arial"/>
              </w:rPr>
              <w:t>Approximate submerged wet area (m</w:t>
            </w:r>
            <w:r w:rsidR="00683CEC">
              <w:rPr>
                <w:rFonts w:cs="Arial"/>
                <w:vertAlign w:val="superscript"/>
              </w:rPr>
              <w:t>2</w:t>
            </w:r>
            <w:r w:rsidRPr="00252E24">
              <w:rPr>
                <w:rFonts w:cs="Arial"/>
              </w:rPr>
              <w:t>)</w:t>
            </w:r>
          </w:p>
        </w:tc>
        <w:tc>
          <w:tcPr>
            <w:tcW w:w="6095" w:type="dxa"/>
            <w:shd w:val="clear" w:color="auto" w:fill="auto"/>
            <w:vAlign w:val="center"/>
          </w:tcPr>
          <w:p w14:paraId="0562CB0E" w14:textId="589CDDC2" w:rsidR="00B4621F" w:rsidRPr="00252E24" w:rsidRDefault="00B4621F" w:rsidP="00252E24">
            <w:pPr>
              <w:spacing w:before="120" w:after="120" w:line="240" w:lineRule="atLeast"/>
              <w:rPr>
                <w:rFonts w:eastAsia="MS PMincho"/>
              </w:rPr>
            </w:pPr>
          </w:p>
        </w:tc>
      </w:tr>
      <w:tr w:rsidR="00D16A23" w:rsidRPr="00252E24" w14:paraId="42F005D4" w14:textId="77777777" w:rsidTr="00252E24">
        <w:trPr>
          <w:trHeight w:val="907"/>
        </w:trPr>
        <w:tc>
          <w:tcPr>
            <w:tcW w:w="3970" w:type="dxa"/>
            <w:tcBorders>
              <w:bottom w:val="single" w:sz="4" w:space="0" w:color="BFBFBF"/>
            </w:tcBorders>
            <w:shd w:val="clear" w:color="auto" w:fill="auto"/>
            <w:vAlign w:val="center"/>
          </w:tcPr>
          <w:p w14:paraId="19C84B92" w14:textId="77777777" w:rsidR="00B4621F" w:rsidRPr="00252E24" w:rsidRDefault="00B4621F" w:rsidP="00252E24">
            <w:pPr>
              <w:spacing w:before="120" w:after="120" w:line="240" w:lineRule="atLeast"/>
              <w:rPr>
                <w:b/>
                <w:bCs/>
                <w:i/>
                <w:color w:val="002664"/>
                <w:u w:val="single"/>
              </w:rPr>
            </w:pPr>
            <w:r w:rsidRPr="00252E24">
              <w:t>Ratio of wet area to water volume</w:t>
            </w:r>
          </w:p>
        </w:tc>
        <w:tc>
          <w:tcPr>
            <w:tcW w:w="6095" w:type="dxa"/>
            <w:tcBorders>
              <w:bottom w:val="single" w:sz="4" w:space="0" w:color="BFBFBF"/>
            </w:tcBorders>
            <w:shd w:val="clear" w:color="auto" w:fill="auto"/>
            <w:vAlign w:val="center"/>
          </w:tcPr>
          <w:p w14:paraId="34CE0A41" w14:textId="06722A85" w:rsidR="00B4621F" w:rsidRPr="00252E24" w:rsidRDefault="00B4621F" w:rsidP="00252E24">
            <w:pPr>
              <w:spacing w:before="120" w:after="120" w:line="240" w:lineRule="atLeast"/>
              <w:rPr>
                <w:rFonts w:eastAsia="MS PMincho"/>
              </w:rPr>
            </w:pPr>
          </w:p>
        </w:tc>
      </w:tr>
      <w:tr w:rsidR="00D16A23" w:rsidRPr="00252E24" w14:paraId="2FC479BF" w14:textId="77777777" w:rsidTr="00252E24">
        <w:trPr>
          <w:trHeight w:val="907"/>
        </w:trPr>
        <w:tc>
          <w:tcPr>
            <w:tcW w:w="3970" w:type="dxa"/>
            <w:tcBorders>
              <w:top w:val="single" w:sz="4" w:space="0" w:color="BFBFBF"/>
              <w:bottom w:val="single" w:sz="4" w:space="0" w:color="BFBFBF"/>
            </w:tcBorders>
            <w:shd w:val="clear" w:color="auto" w:fill="auto"/>
            <w:vAlign w:val="center"/>
          </w:tcPr>
          <w:p w14:paraId="3B681413" w14:textId="77777777" w:rsidR="00B4621F" w:rsidRPr="00252E24" w:rsidRDefault="00B4621F" w:rsidP="00252E24">
            <w:pPr>
              <w:pStyle w:val="Bullet"/>
              <w:numPr>
                <w:ilvl w:val="0"/>
                <w:numId w:val="0"/>
              </w:numPr>
              <w:spacing w:before="120" w:after="120" w:line="240" w:lineRule="atLeast"/>
              <w:rPr>
                <w:rFonts w:eastAsia="MS PMincho"/>
              </w:rPr>
            </w:pPr>
            <w:r w:rsidRPr="00252E24">
              <w:rPr>
                <w:rFonts w:cs="Arial"/>
              </w:rPr>
              <w:t>Description of the water treatment system and chemicals in use</w:t>
            </w:r>
          </w:p>
        </w:tc>
        <w:tc>
          <w:tcPr>
            <w:tcW w:w="6095" w:type="dxa"/>
            <w:tcBorders>
              <w:top w:val="single" w:sz="4" w:space="0" w:color="BFBFBF"/>
              <w:bottom w:val="single" w:sz="4" w:space="0" w:color="BFBFBF"/>
            </w:tcBorders>
            <w:shd w:val="clear" w:color="auto" w:fill="auto"/>
            <w:vAlign w:val="center"/>
          </w:tcPr>
          <w:p w14:paraId="62EBF3C5" w14:textId="1EFC0683" w:rsidR="00B4621F" w:rsidRPr="00252E24" w:rsidRDefault="00B4621F" w:rsidP="00252E24">
            <w:pPr>
              <w:spacing w:before="120" w:after="120" w:line="240" w:lineRule="atLeast"/>
              <w:rPr>
                <w:rFonts w:eastAsia="MS PMincho"/>
              </w:rPr>
            </w:pPr>
          </w:p>
        </w:tc>
      </w:tr>
    </w:tbl>
    <w:p w14:paraId="6D98A12B" w14:textId="77777777" w:rsidR="00D16A23" w:rsidRDefault="00D16A23" w:rsidP="00D16A23">
      <w:pPr>
        <w:sectPr w:rsidR="00D16A23" w:rsidSect="006714AD">
          <w:pgSz w:w="11906" w:h="16838"/>
          <w:pgMar w:top="709" w:right="707" w:bottom="993" w:left="851" w:header="709" w:footer="730" w:gutter="0"/>
          <w:cols w:space="708"/>
          <w:titlePg/>
          <w:docGrid w:linePitch="360"/>
        </w:sectPr>
      </w:pPr>
      <w:bookmarkStart w:id="3" w:name="_Toc504984256"/>
    </w:p>
    <w:p w14:paraId="6F10C99B" w14:textId="77777777" w:rsidR="00B4621F" w:rsidRPr="003F3B9D" w:rsidRDefault="00B4621F" w:rsidP="00D16A23">
      <w:pPr>
        <w:pStyle w:val="Heading2"/>
      </w:pPr>
      <w:r>
        <w:lastRenderedPageBreak/>
        <w:t>Risk analysis</w:t>
      </w:r>
      <w:bookmarkEnd w:id="3"/>
    </w:p>
    <w:p w14:paraId="4A5E0FC5" w14:textId="77777777" w:rsidR="00797251" w:rsidRDefault="00B4621F" w:rsidP="006F7BA6">
      <w:r>
        <w:t xml:space="preserve">Assign a risk level (low, medium or high) for each of the five risk categories that follow. </w:t>
      </w:r>
    </w:p>
    <w:p w14:paraId="63170958" w14:textId="602366F0" w:rsidR="00DB31E9" w:rsidRDefault="00B4621F" w:rsidP="006F7BA6">
      <w:r>
        <w:t xml:space="preserve">The risk assessment should provide control strategies which reduce the risk posed by the </w:t>
      </w:r>
      <w:r w:rsidR="006714AD">
        <w:t>cooling water</w:t>
      </w:r>
      <w:r w:rsidR="00797251">
        <w:t xml:space="preserve"> system</w:t>
      </w:r>
      <w:r>
        <w:t xml:space="preserve">. </w:t>
      </w:r>
      <w:r w:rsidR="00BC6752">
        <w:t>For example</w:t>
      </w:r>
      <w:r w:rsidR="003273E8">
        <w:t xml:space="preserve">, </w:t>
      </w:r>
      <w:r w:rsidR="006F7BA6">
        <w:t>a risk factor can move from “high”</w:t>
      </w:r>
      <w:r>
        <w:t xml:space="preserve"> inherent </w:t>
      </w:r>
      <w:r w:rsidR="00DB31E9">
        <w:t xml:space="preserve">(or initial) </w:t>
      </w:r>
      <w:r>
        <w:t xml:space="preserve">risk </w:t>
      </w:r>
      <w:r w:rsidR="006F7BA6">
        <w:t xml:space="preserve">to </w:t>
      </w:r>
      <w:r w:rsidR="00DB31E9">
        <w:t xml:space="preserve">“medium” or </w:t>
      </w:r>
      <w:r>
        <w:t xml:space="preserve">“low” residual </w:t>
      </w:r>
      <w:r w:rsidR="00DB31E9">
        <w:t>(or</w:t>
      </w:r>
      <w:r w:rsidR="005B1FB7">
        <w:t xml:space="preserve"> </w:t>
      </w:r>
      <w:r w:rsidR="0018364C">
        <w:t>current</w:t>
      </w:r>
      <w:r w:rsidR="00DB31E9">
        <w:t xml:space="preserve">) </w:t>
      </w:r>
      <w:r>
        <w:t>risk</w:t>
      </w:r>
      <w:r w:rsidR="00DB31E9">
        <w:t>. I</w:t>
      </w:r>
      <w:r w:rsidR="006F7BA6">
        <w:t>f the control strategy or mitigation measure is permanent, the risk no longer exists and can be marked as “low”</w:t>
      </w:r>
      <w:r w:rsidR="00414D1A">
        <w:t xml:space="preserve"> initial </w:t>
      </w:r>
      <w:r w:rsidR="006F7BA6">
        <w:t>risk in future RMPs.</w:t>
      </w:r>
      <w:r w:rsidR="00D63046">
        <w:t xml:space="preserve"> If the </w:t>
      </w:r>
      <w:r w:rsidR="00DB31E9">
        <w:t xml:space="preserve">control strategy </w:t>
      </w:r>
      <w:r w:rsidR="00D63046">
        <w:t>is temporary, ongoing</w:t>
      </w:r>
      <w:r w:rsidR="00DB31E9">
        <w:t>,</w:t>
      </w:r>
      <w:r w:rsidR="00D63046">
        <w:t xml:space="preserve"> or incomplete, then it may only be possible to reduce a “high” </w:t>
      </w:r>
      <w:r w:rsidR="00414D1A">
        <w:t xml:space="preserve">initial </w:t>
      </w:r>
      <w:r w:rsidR="00D63046">
        <w:t xml:space="preserve">risk to a “medium” </w:t>
      </w:r>
      <w:r w:rsidR="0018364C">
        <w:t xml:space="preserve">current </w:t>
      </w:r>
      <w:r w:rsidR="00D63046">
        <w:t>risk.</w:t>
      </w:r>
      <w:r w:rsidR="007E4E53">
        <w:t xml:space="preserve"> If there is no </w:t>
      </w:r>
      <w:r w:rsidR="00DB31E9">
        <w:t>control</w:t>
      </w:r>
      <w:r w:rsidR="007E4E53">
        <w:t xml:space="preserve"> strategy to address a “high” </w:t>
      </w:r>
      <w:r w:rsidR="0018364C">
        <w:t>current</w:t>
      </w:r>
      <w:r w:rsidR="00414D1A">
        <w:t xml:space="preserve"> </w:t>
      </w:r>
      <w:r w:rsidR="007E4E53">
        <w:t xml:space="preserve">risk, then the occupier should consider removing or replacing the cooling </w:t>
      </w:r>
      <w:r w:rsidR="274A0CA4">
        <w:t xml:space="preserve">water </w:t>
      </w:r>
      <w:r w:rsidR="007E4E53">
        <w:t>system in the longer term.</w:t>
      </w:r>
      <w:r w:rsidR="00DB31E9">
        <w:t xml:space="preserve"> </w:t>
      </w:r>
    </w:p>
    <w:p w14:paraId="30346330" w14:textId="5563D15E" w:rsidR="00146A14" w:rsidRPr="0080362D" w:rsidRDefault="00146A14" w:rsidP="006F7BA6">
      <w:r w:rsidRPr="0080362D">
        <w:t>Control strategies developed through the risk assessment process form part of the Action Plan and are subject to audit. In some circumstances, the competent person may wish to make recommendations that may improve the system however are not required for the control of microbial growth. A separate section is provided to include recommend</w:t>
      </w:r>
      <w:r w:rsidR="00BB1E1E" w:rsidRPr="0080362D">
        <w:t>ed improvements</w:t>
      </w:r>
      <w:r w:rsidRPr="0080362D">
        <w:t>.</w:t>
      </w:r>
      <w:r w:rsidR="0014514F" w:rsidRPr="0080362D">
        <w:t xml:space="preserve"> Note: </w:t>
      </w:r>
      <w:r w:rsidRPr="0080362D">
        <w:t>recommendations</w:t>
      </w:r>
      <w:r w:rsidR="0018364C" w:rsidRPr="0080362D">
        <w:t xml:space="preserve"> </w:t>
      </w:r>
      <w:r w:rsidR="0014514F" w:rsidRPr="0080362D">
        <w:t>do not impact the outcome of the</w:t>
      </w:r>
      <w:r w:rsidRPr="0080362D">
        <w:t xml:space="preserve"> audit</w:t>
      </w:r>
      <w:r w:rsidR="0014514F" w:rsidRPr="0080362D">
        <w:t>.</w:t>
      </w:r>
    </w:p>
    <w:p w14:paraId="1EAFA44D" w14:textId="29025AA7" w:rsidR="00797251" w:rsidRDefault="00DB31E9" w:rsidP="006F7BA6">
      <w:r>
        <w:t xml:space="preserve">The overall risk of </w:t>
      </w:r>
      <w:r w:rsidRPr="00DB31E9">
        <w:rPr>
          <w:i/>
        </w:rPr>
        <w:t xml:space="preserve">Legionella </w:t>
      </w:r>
      <w:r w:rsidRPr="00DB31E9">
        <w:t>growth and transmission</w:t>
      </w:r>
      <w:r>
        <w:t xml:space="preserve"> from a cooling water system is calculated by considering the </w:t>
      </w:r>
      <w:r w:rsidR="0018364C">
        <w:t xml:space="preserve">current </w:t>
      </w:r>
      <w:r>
        <w:t xml:space="preserve">risk for each risk factor, within each risk category, to determine the overall risk evaluation for the system. This overall </w:t>
      </w:r>
      <w:r w:rsidR="0018364C">
        <w:t>current</w:t>
      </w:r>
      <w:r w:rsidR="00414D1A">
        <w:t xml:space="preserve"> </w:t>
      </w:r>
      <w:r>
        <w:t xml:space="preserve">risk determines how often </w:t>
      </w:r>
      <w:r w:rsidRPr="00DB31E9">
        <w:t xml:space="preserve">a risk assessment of the cooling </w:t>
      </w:r>
      <w:r>
        <w:t xml:space="preserve">water </w:t>
      </w:r>
      <w:r w:rsidRPr="00DB31E9">
        <w:t>system is required.</w:t>
      </w:r>
      <w:r w:rsidR="004E1A1A">
        <w:t xml:space="preserve"> Further guidance is provided in the “Risk evaluation” section below and the Guidelines.</w:t>
      </w:r>
    </w:p>
    <w:tbl>
      <w:tblPr>
        <w:tblW w:w="10031"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1526"/>
        <w:gridCol w:w="6662"/>
        <w:gridCol w:w="1843"/>
      </w:tblGrid>
      <w:tr w:rsidR="00D16A23" w:rsidRPr="00252E24" w14:paraId="602F2D4E" w14:textId="77777777" w:rsidTr="00252E24">
        <w:tc>
          <w:tcPr>
            <w:tcW w:w="1526" w:type="dxa"/>
            <w:shd w:val="clear" w:color="auto" w:fill="F2F2F2"/>
          </w:tcPr>
          <w:p w14:paraId="308A81C6" w14:textId="77777777" w:rsidR="00B4621F" w:rsidRPr="007D6625" w:rsidRDefault="00B4621F" w:rsidP="00252E24">
            <w:pPr>
              <w:pStyle w:val="Tableheading"/>
              <w:spacing w:before="120" w:after="120"/>
            </w:pPr>
            <w:r>
              <w:t>Risk level</w:t>
            </w:r>
          </w:p>
        </w:tc>
        <w:tc>
          <w:tcPr>
            <w:tcW w:w="6662" w:type="dxa"/>
            <w:shd w:val="clear" w:color="auto" w:fill="F2F2F2"/>
          </w:tcPr>
          <w:p w14:paraId="1DCF3F4B" w14:textId="77777777" w:rsidR="00B4621F" w:rsidRPr="007D6625" w:rsidRDefault="00B4621F" w:rsidP="00252E24">
            <w:pPr>
              <w:pStyle w:val="Tableheading"/>
              <w:spacing w:before="120" w:after="120"/>
            </w:pPr>
            <w:r>
              <w:t>Explanation and actions required</w:t>
            </w:r>
          </w:p>
        </w:tc>
        <w:tc>
          <w:tcPr>
            <w:tcW w:w="1843" w:type="dxa"/>
            <w:shd w:val="clear" w:color="auto" w:fill="F2F2F2"/>
          </w:tcPr>
          <w:p w14:paraId="67540F8A" w14:textId="77777777" w:rsidR="00B4621F" w:rsidRDefault="00B4621F" w:rsidP="00252E24">
            <w:pPr>
              <w:pStyle w:val="Tableheading"/>
              <w:spacing w:before="120" w:after="120"/>
            </w:pPr>
            <w:r>
              <w:t xml:space="preserve">RMP frequency </w:t>
            </w:r>
          </w:p>
        </w:tc>
      </w:tr>
      <w:tr w:rsidR="00D16A23" w:rsidRPr="00252E24" w14:paraId="414B20DF" w14:textId="77777777" w:rsidTr="00252E24">
        <w:trPr>
          <w:trHeight w:val="350"/>
        </w:trPr>
        <w:tc>
          <w:tcPr>
            <w:tcW w:w="1526" w:type="dxa"/>
            <w:shd w:val="clear" w:color="auto" w:fill="auto"/>
            <w:vAlign w:val="center"/>
          </w:tcPr>
          <w:p w14:paraId="1E16C85B" w14:textId="77777777" w:rsidR="00B4621F" w:rsidRPr="00252E24" w:rsidRDefault="00B4621F" w:rsidP="00252E24">
            <w:pPr>
              <w:spacing w:before="120" w:after="120" w:line="240" w:lineRule="atLeast"/>
            </w:pPr>
            <w:r w:rsidRPr="00252E24">
              <w:t>Low</w:t>
            </w:r>
          </w:p>
        </w:tc>
        <w:tc>
          <w:tcPr>
            <w:tcW w:w="6662" w:type="dxa"/>
            <w:shd w:val="clear" w:color="auto" w:fill="auto"/>
            <w:vAlign w:val="center"/>
          </w:tcPr>
          <w:p w14:paraId="0F10FBE1" w14:textId="77777777" w:rsidR="00C11620" w:rsidRDefault="00C11620" w:rsidP="00C11620">
            <w:pPr>
              <w:spacing w:before="120" w:after="120" w:line="240" w:lineRule="atLeast"/>
            </w:pPr>
            <w:r>
              <w:t xml:space="preserve">This level indicates a low risk of </w:t>
            </w:r>
            <w:r w:rsidRPr="006F14C0">
              <w:rPr>
                <w:i/>
              </w:rPr>
              <w:t>Legionella</w:t>
            </w:r>
            <w:r>
              <w:t xml:space="preserve"> transmission from this cooling water system.</w:t>
            </w:r>
          </w:p>
          <w:p w14:paraId="7B8AA602" w14:textId="77777777" w:rsidR="00B4621F" w:rsidRPr="00252E24" w:rsidRDefault="00C11620" w:rsidP="00252E24">
            <w:pPr>
              <w:spacing w:before="120" w:after="120" w:line="240" w:lineRule="atLeast"/>
            </w:pPr>
            <w:r>
              <w:t>Continue to manage the cooling water system using the existing maintenance and monitoring procedures. Continue using the existing water treatment system.</w:t>
            </w:r>
          </w:p>
        </w:tc>
        <w:tc>
          <w:tcPr>
            <w:tcW w:w="1843" w:type="dxa"/>
            <w:shd w:val="clear" w:color="auto" w:fill="auto"/>
            <w:vAlign w:val="center"/>
          </w:tcPr>
          <w:p w14:paraId="39D4FC31" w14:textId="77777777" w:rsidR="00B4621F" w:rsidRPr="00252E24" w:rsidRDefault="00B4621F" w:rsidP="00252E24">
            <w:pPr>
              <w:spacing w:before="120" w:after="120" w:line="240" w:lineRule="atLeast"/>
            </w:pPr>
            <w:r w:rsidRPr="00252E24">
              <w:t>Five years</w:t>
            </w:r>
          </w:p>
        </w:tc>
      </w:tr>
      <w:tr w:rsidR="00D16A23" w:rsidRPr="00252E24" w14:paraId="1300E34B" w14:textId="77777777" w:rsidTr="00252E24">
        <w:trPr>
          <w:trHeight w:val="350"/>
        </w:trPr>
        <w:tc>
          <w:tcPr>
            <w:tcW w:w="1526" w:type="dxa"/>
            <w:shd w:val="clear" w:color="auto" w:fill="auto"/>
            <w:vAlign w:val="center"/>
          </w:tcPr>
          <w:p w14:paraId="19497B9C" w14:textId="77777777" w:rsidR="00B4621F" w:rsidRPr="00252E24" w:rsidRDefault="00B4621F" w:rsidP="00252E24">
            <w:pPr>
              <w:spacing w:before="120" w:after="120" w:line="240" w:lineRule="atLeast"/>
            </w:pPr>
            <w:r w:rsidRPr="00252E24">
              <w:t>Medium</w:t>
            </w:r>
          </w:p>
        </w:tc>
        <w:tc>
          <w:tcPr>
            <w:tcW w:w="6662" w:type="dxa"/>
            <w:shd w:val="clear" w:color="auto" w:fill="auto"/>
            <w:vAlign w:val="center"/>
          </w:tcPr>
          <w:p w14:paraId="6F635FED" w14:textId="77777777" w:rsidR="00C11620" w:rsidRDefault="00C11620" w:rsidP="00C11620">
            <w:pPr>
              <w:spacing w:before="120" w:after="120" w:line="240" w:lineRule="atLeast"/>
            </w:pPr>
            <w:r>
              <w:t xml:space="preserve">This level indicates a medium risk of </w:t>
            </w:r>
            <w:r w:rsidRPr="006F14C0">
              <w:rPr>
                <w:i/>
              </w:rPr>
              <w:t>Legionella</w:t>
            </w:r>
            <w:r>
              <w:t xml:space="preserve"> transmission from this cooling water system. This level suggests that the ability of the system to inherently discourage bacterial growth is reduced.</w:t>
            </w:r>
          </w:p>
          <w:p w14:paraId="5D9F2CC7" w14:textId="77777777" w:rsidR="00B4621F" w:rsidRPr="00252E24" w:rsidRDefault="00C11620" w:rsidP="00252E24">
            <w:pPr>
              <w:spacing w:before="120" w:after="120" w:line="240" w:lineRule="atLeast"/>
            </w:pPr>
            <w:r>
              <w:t>Urgently review the effectiveness of the maintenance procedures and water treatment system. Review the results of monitoring (including monthly chemical analysis and microbial testing), deterioration of equipment, and safe access for maintenance. Determine the actions to be taken and allocate priority.</w:t>
            </w:r>
          </w:p>
        </w:tc>
        <w:tc>
          <w:tcPr>
            <w:tcW w:w="1843" w:type="dxa"/>
            <w:shd w:val="clear" w:color="auto" w:fill="auto"/>
            <w:vAlign w:val="center"/>
          </w:tcPr>
          <w:p w14:paraId="11B04003" w14:textId="77777777" w:rsidR="00B4621F" w:rsidRPr="00252E24" w:rsidRDefault="00B4621F" w:rsidP="00252E24">
            <w:pPr>
              <w:spacing w:before="120" w:after="120" w:line="240" w:lineRule="atLeast"/>
            </w:pPr>
            <w:r w:rsidRPr="00252E24">
              <w:t>One to five years</w:t>
            </w:r>
          </w:p>
        </w:tc>
      </w:tr>
      <w:tr w:rsidR="00D16A23" w:rsidRPr="00252E24" w14:paraId="0F8F73AB" w14:textId="77777777" w:rsidTr="00252E24">
        <w:trPr>
          <w:trHeight w:val="350"/>
        </w:trPr>
        <w:tc>
          <w:tcPr>
            <w:tcW w:w="1526" w:type="dxa"/>
            <w:shd w:val="clear" w:color="auto" w:fill="auto"/>
            <w:vAlign w:val="center"/>
          </w:tcPr>
          <w:p w14:paraId="7E177962" w14:textId="77777777" w:rsidR="00B4621F" w:rsidRPr="00252E24" w:rsidRDefault="00B4621F" w:rsidP="00252E24">
            <w:pPr>
              <w:spacing w:before="120" w:after="120" w:line="240" w:lineRule="atLeast"/>
            </w:pPr>
            <w:r w:rsidRPr="00252E24">
              <w:t>High</w:t>
            </w:r>
          </w:p>
        </w:tc>
        <w:tc>
          <w:tcPr>
            <w:tcW w:w="6662" w:type="dxa"/>
            <w:shd w:val="clear" w:color="auto" w:fill="auto"/>
            <w:vAlign w:val="center"/>
          </w:tcPr>
          <w:p w14:paraId="1346E434" w14:textId="77777777" w:rsidR="00C11620" w:rsidRDefault="00C11620" w:rsidP="00C11620">
            <w:pPr>
              <w:spacing w:before="120" w:after="120" w:line="240" w:lineRule="atLeast"/>
            </w:pPr>
            <w:r>
              <w:t xml:space="preserve">This level indicates a high risk of </w:t>
            </w:r>
            <w:r w:rsidRPr="006F14C0">
              <w:rPr>
                <w:i/>
              </w:rPr>
              <w:t>Legionella</w:t>
            </w:r>
            <w:r>
              <w:t xml:space="preserve"> transmission from this cooling water system. This level suggests that the system may be actively encouraging growth and transmission of microorganisms.</w:t>
            </w:r>
          </w:p>
          <w:p w14:paraId="0F92C3BF" w14:textId="77777777" w:rsidR="00B4621F" w:rsidRPr="00252E24" w:rsidRDefault="00C11620" w:rsidP="00252E24">
            <w:pPr>
              <w:spacing w:before="120" w:after="120" w:line="240" w:lineRule="atLeast"/>
            </w:pPr>
            <w:r>
              <w:t>Immediately review the effectiveness of the maintenance procedures and water treatment system. Correct any deficiencies and implement remedial actions. Consider whether the cooling water system is at the end of its useful life and whether it needs to be replaced.</w:t>
            </w:r>
          </w:p>
        </w:tc>
        <w:tc>
          <w:tcPr>
            <w:tcW w:w="1843" w:type="dxa"/>
            <w:shd w:val="clear" w:color="auto" w:fill="auto"/>
            <w:vAlign w:val="center"/>
          </w:tcPr>
          <w:p w14:paraId="2FEA0B52" w14:textId="77777777" w:rsidR="00B4621F" w:rsidRPr="00252E24" w:rsidRDefault="00B4621F" w:rsidP="00252E24">
            <w:pPr>
              <w:spacing w:before="120" w:after="120" w:line="240" w:lineRule="atLeast"/>
            </w:pPr>
            <w:r w:rsidRPr="00252E24">
              <w:t>Every year</w:t>
            </w:r>
          </w:p>
        </w:tc>
      </w:tr>
    </w:tbl>
    <w:p w14:paraId="4154F365" w14:textId="73169790" w:rsidR="00DD3EE5" w:rsidRDefault="00DD3EE5" w:rsidP="00B4621F">
      <w:r>
        <w:t xml:space="preserve">The tables below indicate key performance indicators (KPIs) with an </w:t>
      </w:r>
      <w:r w:rsidR="00C66CBD">
        <w:t>asterisk</w:t>
      </w:r>
      <w:r>
        <w:t xml:space="preserve">. KPIs in relation to cooling water systems are </w:t>
      </w:r>
      <w:r w:rsidRPr="00DD3EE5">
        <w:t>risk factor</w:t>
      </w:r>
      <w:r>
        <w:t>s</w:t>
      </w:r>
      <w:r w:rsidRPr="00DD3EE5">
        <w:t xml:space="preserve"> that </w:t>
      </w:r>
      <w:r>
        <w:t xml:space="preserve">are </w:t>
      </w:r>
      <w:r w:rsidRPr="00DD3EE5">
        <w:t xml:space="preserve">testable, assessable and controllable for the performance, monitoring and verification of the system. Not all KPIs are important risk factors for </w:t>
      </w:r>
      <w:r w:rsidRPr="00DD3EE5">
        <w:rPr>
          <w:i/>
        </w:rPr>
        <w:t>Legionella</w:t>
      </w:r>
      <w:r w:rsidRPr="00DD3EE5">
        <w:t xml:space="preserve"> growth </w:t>
      </w:r>
      <w:r w:rsidR="00E059C1">
        <w:t>and</w:t>
      </w:r>
      <w:r w:rsidRPr="00DD3EE5">
        <w:t xml:space="preserve"> transmission</w:t>
      </w:r>
      <w:r w:rsidR="00217E19">
        <w:t>,</w:t>
      </w:r>
      <w:r w:rsidRPr="00DD3EE5">
        <w:t xml:space="preserve"> however, they are readily measurable and provide an overall assessment of the system’s performance.</w:t>
      </w:r>
    </w:p>
    <w:p w14:paraId="2946DB82" w14:textId="77777777" w:rsidR="00B4621F" w:rsidRDefault="00B4621F" w:rsidP="00B4621F">
      <w:pPr>
        <w:pStyle w:val="Heading2"/>
        <w:numPr>
          <w:ilvl w:val="1"/>
          <w:numId w:val="5"/>
        </w:numPr>
        <w:sectPr w:rsidR="00B4621F" w:rsidSect="006714AD">
          <w:pgSz w:w="11906" w:h="16838"/>
          <w:pgMar w:top="709" w:right="707" w:bottom="993" w:left="851" w:header="709" w:footer="730" w:gutter="0"/>
          <w:cols w:space="708"/>
          <w:titlePg/>
          <w:docGrid w:linePitch="360"/>
        </w:sectPr>
      </w:pPr>
    </w:p>
    <w:p w14:paraId="151952E9" w14:textId="77777777" w:rsidR="00B4621F" w:rsidRPr="003F3B9D" w:rsidRDefault="00B4621F" w:rsidP="00B4621F">
      <w:pPr>
        <w:pStyle w:val="Heading2"/>
      </w:pPr>
      <w:bookmarkStart w:id="4" w:name="_Toc504984257"/>
      <w:r>
        <w:lastRenderedPageBreak/>
        <w:t>Risk category 1: Stagnant water</w:t>
      </w:r>
      <w:bookmarkEnd w:id="4"/>
    </w:p>
    <w:p w14:paraId="194916FE" w14:textId="77777777" w:rsidR="00511131" w:rsidRDefault="00511131" w:rsidP="00511131">
      <w:r>
        <w:t xml:space="preserve">Consider the consequence and likelihood for each of the risk factors below to determine the inherent risk level. The residual risk will be a different risk level if the likelihood is reduced by the control strategy. Include any additional risk factors identified for this category. Key performance indicators are marked with an asterisk. </w:t>
      </w:r>
    </w:p>
    <w:tbl>
      <w:tblPr>
        <w:tblW w:w="14372" w:type="dxa"/>
        <w:tblInd w:w="-34" w:type="dxa"/>
        <w:tblBorders>
          <w:insideH w:val="single" w:sz="4" w:space="0" w:color="B7CFED"/>
        </w:tblBorders>
        <w:tblLayout w:type="fixed"/>
        <w:tblLook w:val="04A0" w:firstRow="1" w:lastRow="0" w:firstColumn="1" w:lastColumn="0" w:noHBand="0" w:noVBand="1"/>
      </w:tblPr>
      <w:tblGrid>
        <w:gridCol w:w="3010"/>
        <w:gridCol w:w="3687"/>
        <w:gridCol w:w="1559"/>
        <w:gridCol w:w="4394"/>
        <w:gridCol w:w="1701"/>
        <w:gridCol w:w="21"/>
      </w:tblGrid>
      <w:tr w:rsidR="00D16A23" w:rsidRPr="00252E24" w14:paraId="2838F7BA" w14:textId="77777777" w:rsidTr="00252E24">
        <w:trPr>
          <w:gridAfter w:val="1"/>
          <w:wAfter w:w="21" w:type="dxa"/>
        </w:trPr>
        <w:tc>
          <w:tcPr>
            <w:tcW w:w="3010" w:type="dxa"/>
            <w:tcBorders>
              <w:top w:val="single" w:sz="36" w:space="0" w:color="FFFFFF"/>
              <w:bottom w:val="single" w:sz="4" w:space="0" w:color="BFBFBF"/>
              <w:right w:val="single" w:sz="4" w:space="0" w:color="BFBFBF"/>
            </w:tcBorders>
            <w:shd w:val="clear" w:color="auto" w:fill="F2F2F2"/>
            <w:vAlign w:val="center"/>
          </w:tcPr>
          <w:p w14:paraId="335E6188" w14:textId="77777777" w:rsidR="00B4621F" w:rsidRDefault="00B4621F" w:rsidP="00252E24">
            <w:pPr>
              <w:pStyle w:val="Tableheading"/>
              <w:spacing w:before="120" w:after="120"/>
            </w:pPr>
            <w:r>
              <w:t>Risk factor</w:t>
            </w:r>
          </w:p>
        </w:tc>
        <w:tc>
          <w:tcPr>
            <w:tcW w:w="3687"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73AF971C" w14:textId="77777777" w:rsidR="00B4621F" w:rsidRDefault="00B4621F" w:rsidP="00252E24">
            <w:pPr>
              <w:pStyle w:val="Tableheading"/>
              <w:spacing w:before="120" w:after="120"/>
            </w:pPr>
            <w:r>
              <w:t>Observation</w:t>
            </w:r>
          </w:p>
        </w:tc>
        <w:tc>
          <w:tcPr>
            <w:tcW w:w="1559"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0678C747" w14:textId="5A5C83BF" w:rsidR="00B4621F" w:rsidRDefault="00FA0A4E" w:rsidP="00252E24">
            <w:pPr>
              <w:pStyle w:val="Tableheading"/>
              <w:spacing w:before="120" w:after="120"/>
            </w:pPr>
            <w:r>
              <w:t>Inherent (</w:t>
            </w:r>
            <w:r w:rsidR="00414D1A">
              <w:t>Initial</w:t>
            </w:r>
            <w:r>
              <w:t>)</w:t>
            </w:r>
            <w:r w:rsidR="00414D1A">
              <w:t xml:space="preserve"> </w:t>
            </w:r>
            <w:r w:rsidR="00B4621F">
              <w:t>risk (L, M, H)</w:t>
            </w:r>
          </w:p>
        </w:tc>
        <w:tc>
          <w:tcPr>
            <w:tcW w:w="4394"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42999850" w14:textId="77777777" w:rsidR="00B4621F" w:rsidRPr="007D6625" w:rsidRDefault="00B4621F" w:rsidP="00252E24">
            <w:pPr>
              <w:pStyle w:val="Tableheading"/>
              <w:spacing w:before="120" w:after="120"/>
            </w:pPr>
            <w:r>
              <w:t>Control strategy</w:t>
            </w:r>
          </w:p>
        </w:tc>
        <w:tc>
          <w:tcPr>
            <w:tcW w:w="1701" w:type="dxa"/>
            <w:tcBorders>
              <w:top w:val="single" w:sz="36" w:space="0" w:color="FFFFFF"/>
              <w:left w:val="single" w:sz="4" w:space="0" w:color="BFBFBF"/>
              <w:bottom w:val="single" w:sz="4" w:space="0" w:color="BFBFBF"/>
            </w:tcBorders>
            <w:shd w:val="clear" w:color="auto" w:fill="F2F2F2"/>
            <w:vAlign w:val="center"/>
          </w:tcPr>
          <w:p w14:paraId="38090C8F" w14:textId="5876B2A3" w:rsidR="00B4621F" w:rsidRPr="007D6625" w:rsidRDefault="00FA0A4E" w:rsidP="00252E24">
            <w:pPr>
              <w:pStyle w:val="Tableheading"/>
              <w:spacing w:before="120" w:after="120"/>
            </w:pPr>
            <w:r>
              <w:t>Residual (</w:t>
            </w:r>
            <w:r w:rsidR="0018364C">
              <w:t>Current</w:t>
            </w:r>
            <w:r>
              <w:t>)</w:t>
            </w:r>
            <w:r w:rsidR="00414D1A">
              <w:t xml:space="preserve"> r</w:t>
            </w:r>
            <w:r w:rsidR="00B4621F">
              <w:t>isk (L, M, H)</w:t>
            </w:r>
          </w:p>
        </w:tc>
      </w:tr>
      <w:tr w:rsidR="00D16A23" w:rsidRPr="00252E24" w14:paraId="10037D0F" w14:textId="77777777" w:rsidTr="00760D2F">
        <w:trPr>
          <w:gridAfter w:val="1"/>
          <w:wAfter w:w="21" w:type="dxa"/>
          <w:trHeight w:val="1701"/>
        </w:trPr>
        <w:tc>
          <w:tcPr>
            <w:tcW w:w="3010" w:type="dxa"/>
            <w:tcBorders>
              <w:top w:val="single" w:sz="4" w:space="0" w:color="BFBFBF"/>
              <w:bottom w:val="single" w:sz="4" w:space="0" w:color="BFBFBF"/>
              <w:right w:val="single" w:sz="4" w:space="0" w:color="BFBFBF"/>
            </w:tcBorders>
            <w:shd w:val="clear" w:color="auto" w:fill="auto"/>
            <w:vAlign w:val="center"/>
          </w:tcPr>
          <w:p w14:paraId="433759FE" w14:textId="77777777" w:rsidR="00B4621F" w:rsidRPr="00252E24" w:rsidRDefault="00B4621F" w:rsidP="00252E24">
            <w:pPr>
              <w:pStyle w:val="Bullet"/>
              <w:numPr>
                <w:ilvl w:val="0"/>
                <w:numId w:val="0"/>
              </w:numPr>
              <w:spacing w:before="120" w:after="120" w:line="276" w:lineRule="auto"/>
              <w:rPr>
                <w:rFonts w:eastAsia="MS PMincho"/>
              </w:rPr>
            </w:pPr>
            <w:r w:rsidRPr="00252E24">
              <w:rPr>
                <w:rFonts w:cs="Arial"/>
              </w:rPr>
              <w:t>Presence of water in dead legs</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97CC1D" w14:textId="563E3BD5" w:rsidR="00D87EB6" w:rsidRPr="006F14C0" w:rsidRDefault="00D87EB6"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0FFD37" w14:textId="69A4F40D" w:rsidR="00760D2F" w:rsidRPr="006F14C0" w:rsidRDefault="00760D2F" w:rsidP="00252E24">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699379" w14:textId="7FEC5EBB" w:rsidR="00B4621F" w:rsidRPr="006F14C0" w:rsidRDefault="00B4621F"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3FE9F23F" w14:textId="5CC765BF" w:rsidR="00B4621F" w:rsidRPr="005C7D52" w:rsidRDefault="00B4621F" w:rsidP="00CD1F48">
            <w:pPr>
              <w:spacing w:before="120" w:after="120" w:line="240" w:lineRule="atLeast"/>
              <w:rPr>
                <w:rFonts w:eastAsia="MS PMincho"/>
              </w:rPr>
            </w:pPr>
          </w:p>
        </w:tc>
      </w:tr>
      <w:tr w:rsidR="00D16A23" w:rsidRPr="00252E24" w14:paraId="2228759C" w14:textId="77777777" w:rsidTr="00252E24">
        <w:trPr>
          <w:gridAfter w:val="1"/>
          <w:wAfter w:w="21" w:type="dxa"/>
          <w:trHeight w:val="1701"/>
        </w:trPr>
        <w:tc>
          <w:tcPr>
            <w:tcW w:w="3010" w:type="dxa"/>
            <w:tcBorders>
              <w:top w:val="single" w:sz="4" w:space="0" w:color="BFBFBF"/>
              <w:bottom w:val="single" w:sz="4" w:space="0" w:color="BFBFBF"/>
              <w:right w:val="single" w:sz="4" w:space="0" w:color="BFBFBF"/>
            </w:tcBorders>
            <w:shd w:val="clear" w:color="auto" w:fill="auto"/>
            <w:vAlign w:val="center"/>
          </w:tcPr>
          <w:p w14:paraId="1C2A3D2E" w14:textId="77777777" w:rsidR="00B4621F" w:rsidRPr="00252E24" w:rsidRDefault="00721FBA" w:rsidP="00252E24">
            <w:pPr>
              <w:pStyle w:val="Bullet"/>
              <w:numPr>
                <w:ilvl w:val="0"/>
                <w:numId w:val="0"/>
              </w:numPr>
              <w:spacing w:before="120" w:after="120" w:line="276" w:lineRule="auto"/>
              <w:rPr>
                <w:rFonts w:eastAsia="MS PMincho"/>
              </w:rPr>
            </w:pPr>
            <w:r w:rsidRPr="00252E24">
              <w:rPr>
                <w:rFonts w:cs="Arial"/>
              </w:rPr>
              <w:t>System not in use due to intermittent operation or seasonal usage</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72F646" w14:textId="3DF90074" w:rsidR="00B4621F" w:rsidRPr="005C7D52" w:rsidRDefault="00B4621F"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CE6F91" w14:textId="15356F3C" w:rsidR="00B4621F" w:rsidRPr="005C7D52" w:rsidRDefault="00B4621F" w:rsidP="00760D2F">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CDCEAD" w14:textId="2232E2D9" w:rsidR="00B4621F" w:rsidRPr="006F14C0" w:rsidRDefault="00B4621F"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6BB9E253" w14:textId="6826590B" w:rsidR="00B4621F" w:rsidRPr="005C7D52" w:rsidRDefault="00B4621F" w:rsidP="00760D2F">
            <w:pPr>
              <w:spacing w:before="120" w:after="120" w:line="240" w:lineRule="atLeast"/>
              <w:rPr>
                <w:rFonts w:eastAsia="MS PMincho"/>
              </w:rPr>
            </w:pPr>
          </w:p>
        </w:tc>
      </w:tr>
      <w:tr w:rsidR="00D16A23" w:rsidRPr="00252E24" w14:paraId="3C57459E" w14:textId="77777777" w:rsidTr="00252E24">
        <w:trPr>
          <w:trHeight w:val="680"/>
        </w:trPr>
        <w:tc>
          <w:tcPr>
            <w:tcW w:w="6697" w:type="dxa"/>
            <w:gridSpan w:val="2"/>
            <w:tcBorders>
              <w:top w:val="single" w:sz="4" w:space="0" w:color="BFBFBF"/>
              <w:bottom w:val="single" w:sz="4" w:space="0" w:color="BFBFBF"/>
            </w:tcBorders>
            <w:shd w:val="clear" w:color="auto" w:fill="F2F2F2"/>
            <w:vAlign w:val="center"/>
          </w:tcPr>
          <w:p w14:paraId="49C46904" w14:textId="693E237C" w:rsidR="00131575" w:rsidRPr="00252E24" w:rsidRDefault="00131575" w:rsidP="00252E24">
            <w:pPr>
              <w:spacing w:before="120" w:after="120" w:line="240" w:lineRule="atLeast"/>
              <w:rPr>
                <w:rFonts w:eastAsia="MS PMincho"/>
                <w:b/>
                <w:i/>
              </w:rPr>
            </w:pPr>
            <w:r w:rsidRPr="00252E24">
              <w:rPr>
                <w:b/>
              </w:rPr>
              <w:t xml:space="preserve">Overall risk level (L, M, H) </w:t>
            </w:r>
            <w:r w:rsidR="00302C7A" w:rsidRPr="01FE2042">
              <w:rPr>
                <w:b/>
                <w:bCs/>
              </w:rPr>
              <w:t>for the stagnant water risk category</w:t>
            </w:r>
          </w:p>
        </w:tc>
        <w:tc>
          <w:tcPr>
            <w:tcW w:w="7675" w:type="dxa"/>
            <w:gridSpan w:val="4"/>
            <w:tcBorders>
              <w:top w:val="single" w:sz="4" w:space="0" w:color="BFBFBF"/>
              <w:left w:val="single" w:sz="4" w:space="0" w:color="BFBFBF"/>
              <w:bottom w:val="single" w:sz="4" w:space="0" w:color="BFBFBF"/>
            </w:tcBorders>
            <w:shd w:val="clear" w:color="auto" w:fill="F2F2F2"/>
            <w:vAlign w:val="center"/>
          </w:tcPr>
          <w:p w14:paraId="23DE523C" w14:textId="2FDBFE46" w:rsidR="00131575" w:rsidRPr="00252E24" w:rsidRDefault="00131575" w:rsidP="00252E24">
            <w:pPr>
              <w:spacing w:before="120" w:after="120" w:line="240" w:lineRule="atLeast"/>
              <w:rPr>
                <w:rFonts w:eastAsia="MS PMincho"/>
                <w:b/>
                <w:i/>
              </w:rPr>
            </w:pPr>
          </w:p>
        </w:tc>
      </w:tr>
      <w:tr w:rsidR="005E19EF" w:rsidRPr="00252E24" w14:paraId="50147042" w14:textId="77777777" w:rsidTr="00B121C8">
        <w:trPr>
          <w:trHeight w:val="680"/>
        </w:trPr>
        <w:tc>
          <w:tcPr>
            <w:tcW w:w="6697" w:type="dxa"/>
            <w:gridSpan w:val="2"/>
            <w:tcBorders>
              <w:top w:val="single" w:sz="4" w:space="0" w:color="BFBFBF"/>
              <w:bottom w:val="single" w:sz="4" w:space="0" w:color="BFBFBF"/>
            </w:tcBorders>
            <w:shd w:val="clear" w:color="auto" w:fill="auto"/>
            <w:vAlign w:val="center"/>
          </w:tcPr>
          <w:p w14:paraId="731CC925" w14:textId="77777777" w:rsidR="005E19EF" w:rsidRPr="00252E24" w:rsidRDefault="005E19EF" w:rsidP="00B121C8">
            <w:pPr>
              <w:spacing w:before="120" w:after="120" w:line="240" w:lineRule="atLeast"/>
              <w:rPr>
                <w:rFonts w:eastAsia="MS PMincho"/>
                <w:b/>
                <w:i/>
              </w:rPr>
            </w:pPr>
            <w:r>
              <w:rPr>
                <w:b/>
              </w:rPr>
              <w:t>Additional comments</w:t>
            </w:r>
          </w:p>
        </w:tc>
        <w:tc>
          <w:tcPr>
            <w:tcW w:w="7675" w:type="dxa"/>
            <w:gridSpan w:val="4"/>
            <w:tcBorders>
              <w:top w:val="single" w:sz="4" w:space="0" w:color="BFBFBF"/>
              <w:left w:val="single" w:sz="4" w:space="0" w:color="BFBFBF"/>
              <w:bottom w:val="single" w:sz="4" w:space="0" w:color="BFBFBF"/>
            </w:tcBorders>
            <w:shd w:val="clear" w:color="auto" w:fill="auto"/>
            <w:vAlign w:val="center"/>
          </w:tcPr>
          <w:p w14:paraId="52E56223" w14:textId="4C9A504B" w:rsidR="005E19EF" w:rsidRPr="00DF2B07" w:rsidRDefault="005E19EF" w:rsidP="00B121C8">
            <w:pPr>
              <w:spacing w:before="120" w:after="120"/>
              <w:rPr>
                <w:rFonts w:eastAsia="MS PMincho"/>
              </w:rPr>
            </w:pPr>
          </w:p>
        </w:tc>
      </w:tr>
    </w:tbl>
    <w:p w14:paraId="07547A01" w14:textId="77777777" w:rsidR="00B4621F" w:rsidRDefault="00B4621F" w:rsidP="00B4621F"/>
    <w:p w14:paraId="5043CB0F" w14:textId="77777777" w:rsidR="00853852" w:rsidRDefault="00853852" w:rsidP="00B4621F">
      <w:pPr>
        <w:sectPr w:rsidR="00853852" w:rsidSect="00305460">
          <w:pgSz w:w="16838" w:h="11906" w:orient="landscape"/>
          <w:pgMar w:top="993" w:right="1134" w:bottom="1440" w:left="1134" w:header="709" w:footer="805" w:gutter="0"/>
          <w:cols w:space="708"/>
          <w:titlePg/>
          <w:docGrid w:linePitch="360"/>
        </w:sectPr>
      </w:pPr>
    </w:p>
    <w:p w14:paraId="0F208A3E" w14:textId="77777777" w:rsidR="00B4621F" w:rsidRDefault="00B4621F" w:rsidP="00B4621F">
      <w:pPr>
        <w:pStyle w:val="Heading2"/>
        <w:ind w:left="576" w:hanging="576"/>
      </w:pPr>
      <w:bookmarkStart w:id="5" w:name="_Toc504984258"/>
      <w:r>
        <w:lastRenderedPageBreak/>
        <w:t>Risk category 2: Nutrient availability and growth</w:t>
      </w:r>
      <w:bookmarkEnd w:id="5"/>
    </w:p>
    <w:p w14:paraId="3E09D385" w14:textId="77777777" w:rsidR="00DC0BDB" w:rsidRDefault="00DC0BDB" w:rsidP="00DC0BDB">
      <w:r>
        <w:t>Consider the consequence and likelihood for each of the risk factors below to determine the inherent risk level. The residual risk will be a different risk level if the likelihood is reduced by the control strategy. Include any additional risk factors identified for this category. Key performance indicators are marked with an asterisk.</w:t>
      </w:r>
    </w:p>
    <w:tbl>
      <w:tblPr>
        <w:tblW w:w="14372" w:type="dxa"/>
        <w:jc w:val="center"/>
        <w:tblBorders>
          <w:insideH w:val="single" w:sz="4" w:space="0" w:color="B7CFED"/>
        </w:tblBorders>
        <w:tblLayout w:type="fixed"/>
        <w:tblLook w:val="04A0" w:firstRow="1" w:lastRow="0" w:firstColumn="1" w:lastColumn="0" w:noHBand="0" w:noVBand="1"/>
      </w:tblPr>
      <w:tblGrid>
        <w:gridCol w:w="3010"/>
        <w:gridCol w:w="3687"/>
        <w:gridCol w:w="1559"/>
        <w:gridCol w:w="4394"/>
        <w:gridCol w:w="1701"/>
        <w:gridCol w:w="21"/>
      </w:tblGrid>
      <w:tr w:rsidR="00D16A23" w:rsidRPr="00252E24" w14:paraId="37ABB84F" w14:textId="77777777" w:rsidTr="00760D2F">
        <w:trPr>
          <w:gridAfter w:val="1"/>
          <w:wAfter w:w="21" w:type="dxa"/>
          <w:jc w:val="center"/>
        </w:trPr>
        <w:tc>
          <w:tcPr>
            <w:tcW w:w="3010" w:type="dxa"/>
            <w:tcBorders>
              <w:top w:val="single" w:sz="36" w:space="0" w:color="FFFFFF"/>
              <w:bottom w:val="single" w:sz="4" w:space="0" w:color="BFBFBF"/>
              <w:right w:val="single" w:sz="4" w:space="0" w:color="BFBFBF"/>
            </w:tcBorders>
            <w:shd w:val="clear" w:color="auto" w:fill="F2F2F2"/>
            <w:vAlign w:val="center"/>
          </w:tcPr>
          <w:p w14:paraId="5CCEC6D6" w14:textId="77777777" w:rsidR="00500F0C" w:rsidRPr="00252E24" w:rsidRDefault="00500F0C" w:rsidP="00252E24">
            <w:pPr>
              <w:keepNext/>
              <w:spacing w:before="120" w:after="120" w:line="240" w:lineRule="auto"/>
              <w:rPr>
                <w:rFonts w:cs="Times New Roman"/>
                <w:b/>
              </w:rPr>
            </w:pPr>
            <w:r w:rsidRPr="00252E24">
              <w:rPr>
                <w:rFonts w:cs="Times New Roman"/>
                <w:b/>
              </w:rPr>
              <w:t>Risk factor</w:t>
            </w:r>
          </w:p>
        </w:tc>
        <w:tc>
          <w:tcPr>
            <w:tcW w:w="3687"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3647E5E9" w14:textId="77777777" w:rsidR="00500F0C" w:rsidRPr="00252E24" w:rsidRDefault="00500F0C" w:rsidP="00252E24">
            <w:pPr>
              <w:keepNext/>
              <w:spacing w:before="120" w:after="120" w:line="240" w:lineRule="auto"/>
              <w:rPr>
                <w:rFonts w:cs="Times New Roman"/>
                <w:b/>
              </w:rPr>
            </w:pPr>
            <w:r w:rsidRPr="00252E24">
              <w:rPr>
                <w:rFonts w:cs="Times New Roman"/>
                <w:b/>
              </w:rPr>
              <w:t>Observation</w:t>
            </w:r>
          </w:p>
        </w:tc>
        <w:tc>
          <w:tcPr>
            <w:tcW w:w="1559"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17A9D548" w14:textId="79080376" w:rsidR="00500F0C" w:rsidRPr="00252E24" w:rsidRDefault="00FA0A4E" w:rsidP="00252E24">
            <w:pPr>
              <w:keepNext/>
              <w:spacing w:before="120" w:after="120" w:line="240" w:lineRule="auto"/>
              <w:rPr>
                <w:rFonts w:cs="Times New Roman"/>
                <w:b/>
              </w:rPr>
            </w:pPr>
            <w:r>
              <w:rPr>
                <w:rFonts w:cs="Times New Roman"/>
                <w:b/>
              </w:rPr>
              <w:t>Inherent (</w:t>
            </w:r>
            <w:r w:rsidR="00414D1A">
              <w:rPr>
                <w:rFonts w:cs="Times New Roman"/>
                <w:b/>
              </w:rPr>
              <w:t>Initia</w:t>
            </w:r>
            <w:r>
              <w:rPr>
                <w:rFonts w:cs="Times New Roman"/>
                <w:b/>
              </w:rPr>
              <w:t>l)</w:t>
            </w:r>
            <w:r w:rsidR="00414D1A" w:rsidRPr="00252E24">
              <w:rPr>
                <w:rFonts w:cs="Times New Roman"/>
                <w:b/>
              </w:rPr>
              <w:t xml:space="preserve"> </w:t>
            </w:r>
            <w:r w:rsidR="00500F0C" w:rsidRPr="00252E24">
              <w:rPr>
                <w:rFonts w:cs="Times New Roman"/>
                <w:b/>
              </w:rPr>
              <w:t>risk (L, M, H)</w:t>
            </w:r>
          </w:p>
        </w:tc>
        <w:tc>
          <w:tcPr>
            <w:tcW w:w="4394"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3BDD51CB" w14:textId="77777777" w:rsidR="00500F0C" w:rsidRPr="00252E24" w:rsidRDefault="00500F0C" w:rsidP="00252E24">
            <w:pPr>
              <w:keepNext/>
              <w:spacing w:before="120" w:after="120" w:line="240" w:lineRule="auto"/>
              <w:rPr>
                <w:rFonts w:cs="Times New Roman"/>
                <w:b/>
              </w:rPr>
            </w:pPr>
            <w:r w:rsidRPr="00252E24">
              <w:rPr>
                <w:rFonts w:cs="Times New Roman"/>
                <w:b/>
              </w:rPr>
              <w:t>Control strategy</w:t>
            </w:r>
          </w:p>
        </w:tc>
        <w:tc>
          <w:tcPr>
            <w:tcW w:w="1701" w:type="dxa"/>
            <w:tcBorders>
              <w:top w:val="single" w:sz="36" w:space="0" w:color="FFFFFF"/>
              <w:left w:val="single" w:sz="4" w:space="0" w:color="BFBFBF"/>
              <w:bottom w:val="single" w:sz="4" w:space="0" w:color="BFBFBF"/>
            </w:tcBorders>
            <w:shd w:val="clear" w:color="auto" w:fill="F2F2F2"/>
            <w:vAlign w:val="center"/>
          </w:tcPr>
          <w:p w14:paraId="421ED5C3" w14:textId="3A32856E" w:rsidR="00500F0C" w:rsidRPr="00252E24" w:rsidRDefault="00FA0A4E" w:rsidP="00252E24">
            <w:pPr>
              <w:keepNext/>
              <w:spacing w:before="120" w:after="120" w:line="240" w:lineRule="auto"/>
              <w:rPr>
                <w:rFonts w:cs="Times New Roman"/>
                <w:b/>
              </w:rPr>
            </w:pPr>
            <w:r>
              <w:rPr>
                <w:rFonts w:cs="Times New Roman"/>
                <w:b/>
              </w:rPr>
              <w:t>Residual (</w:t>
            </w:r>
            <w:r w:rsidR="00414D1A">
              <w:rPr>
                <w:rFonts w:cs="Times New Roman"/>
                <w:b/>
              </w:rPr>
              <w:t>C</w:t>
            </w:r>
            <w:r w:rsidR="0018364C">
              <w:rPr>
                <w:rFonts w:cs="Times New Roman"/>
                <w:b/>
              </w:rPr>
              <w:t>urrent</w:t>
            </w:r>
            <w:r>
              <w:rPr>
                <w:rFonts w:cs="Times New Roman"/>
                <w:b/>
              </w:rPr>
              <w:t>)</w:t>
            </w:r>
            <w:r w:rsidR="00414D1A" w:rsidRPr="00252E24">
              <w:rPr>
                <w:rFonts w:cs="Times New Roman"/>
                <w:b/>
              </w:rPr>
              <w:t xml:space="preserve"> </w:t>
            </w:r>
            <w:r w:rsidR="00414D1A">
              <w:rPr>
                <w:rFonts w:cs="Times New Roman"/>
                <w:b/>
              </w:rPr>
              <w:t>r</w:t>
            </w:r>
            <w:r w:rsidR="00500F0C" w:rsidRPr="00252E24">
              <w:rPr>
                <w:rFonts w:cs="Times New Roman"/>
                <w:b/>
              </w:rPr>
              <w:t>isk (L, M, H)</w:t>
            </w:r>
          </w:p>
        </w:tc>
      </w:tr>
      <w:tr w:rsidR="00D16A23" w:rsidRPr="00252E24" w14:paraId="35D53284" w14:textId="77777777" w:rsidTr="00760D2F">
        <w:trPr>
          <w:gridAfter w:val="1"/>
          <w:wAfter w:w="21" w:type="dxa"/>
          <w:trHeight w:val="1361"/>
          <w:jc w:val="center"/>
        </w:trPr>
        <w:tc>
          <w:tcPr>
            <w:tcW w:w="3010" w:type="dxa"/>
            <w:tcBorders>
              <w:top w:val="single" w:sz="4" w:space="0" w:color="BFBFBF"/>
              <w:bottom w:val="single" w:sz="4" w:space="0" w:color="BFBFBF"/>
              <w:right w:val="single" w:sz="4" w:space="0" w:color="BFBFBF"/>
            </w:tcBorders>
            <w:shd w:val="clear" w:color="auto" w:fill="auto"/>
            <w:vAlign w:val="center"/>
          </w:tcPr>
          <w:p w14:paraId="77932B41" w14:textId="77777777" w:rsidR="00500F0C" w:rsidRPr="00252E24" w:rsidRDefault="00500F0C" w:rsidP="00252E24">
            <w:pPr>
              <w:spacing w:before="120" w:after="120"/>
              <w:rPr>
                <w:rFonts w:eastAsia="MS PMincho" w:cs="Times New Roman"/>
                <w:lang w:val="en-US"/>
              </w:rPr>
            </w:pPr>
            <w:r w:rsidRPr="00252E24">
              <w:t>Presence of nutrients (from air and water intake)</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459315" w14:textId="4D96A0D6" w:rsidR="00500F0C" w:rsidRPr="006F14C0" w:rsidRDefault="00500F0C" w:rsidP="00252E24">
            <w:pPr>
              <w:spacing w:before="120" w:after="120"/>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37F28F" w14:textId="5263C47C" w:rsidR="00500F0C" w:rsidRPr="006F14C0" w:rsidRDefault="00500F0C" w:rsidP="00760D2F">
            <w:pPr>
              <w:spacing w:before="120" w:after="120"/>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FB9E20" w14:textId="7D17D062" w:rsidR="00500F0C" w:rsidRPr="006F14C0" w:rsidRDefault="00500F0C" w:rsidP="00252E24">
            <w:pPr>
              <w:spacing w:before="120" w:after="120"/>
            </w:pPr>
          </w:p>
        </w:tc>
        <w:tc>
          <w:tcPr>
            <w:tcW w:w="1701" w:type="dxa"/>
            <w:tcBorders>
              <w:top w:val="single" w:sz="4" w:space="0" w:color="BFBFBF"/>
              <w:left w:val="single" w:sz="4" w:space="0" w:color="BFBFBF"/>
              <w:bottom w:val="single" w:sz="4" w:space="0" w:color="BFBFBF"/>
            </w:tcBorders>
            <w:shd w:val="clear" w:color="auto" w:fill="auto"/>
            <w:vAlign w:val="center"/>
          </w:tcPr>
          <w:p w14:paraId="70DF9E56" w14:textId="136CD9CD" w:rsidR="00500F0C" w:rsidRPr="005C7D52" w:rsidRDefault="00500F0C" w:rsidP="00760D2F">
            <w:pPr>
              <w:spacing w:before="120" w:after="120"/>
              <w:rPr>
                <w:rFonts w:eastAsia="MS PMincho"/>
              </w:rPr>
            </w:pPr>
          </w:p>
        </w:tc>
      </w:tr>
      <w:tr w:rsidR="00D16A23" w:rsidRPr="00252E24" w14:paraId="6BBB872A" w14:textId="77777777" w:rsidTr="00760D2F">
        <w:trPr>
          <w:gridAfter w:val="1"/>
          <w:wAfter w:w="21" w:type="dxa"/>
          <w:trHeight w:val="1361"/>
          <w:jc w:val="center"/>
        </w:trPr>
        <w:tc>
          <w:tcPr>
            <w:tcW w:w="3010" w:type="dxa"/>
            <w:tcBorders>
              <w:top w:val="single" w:sz="4" w:space="0" w:color="BFBFBF"/>
              <w:bottom w:val="single" w:sz="4" w:space="0" w:color="BFBFBF"/>
              <w:right w:val="single" w:sz="4" w:space="0" w:color="BFBFBF"/>
            </w:tcBorders>
            <w:shd w:val="clear" w:color="auto" w:fill="auto"/>
            <w:vAlign w:val="center"/>
          </w:tcPr>
          <w:p w14:paraId="464BC3B1" w14:textId="77777777" w:rsidR="00500F0C" w:rsidRPr="00252E24" w:rsidRDefault="00500F0C" w:rsidP="00252E24">
            <w:pPr>
              <w:spacing w:before="120" w:after="120"/>
              <w:rPr>
                <w:rFonts w:eastAsia="MS PMincho" w:cs="Times New Roman"/>
                <w:lang w:val="en-US"/>
              </w:rPr>
            </w:pPr>
            <w:r w:rsidRPr="00252E24">
              <w:t>Presence of biofilm (slime)</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E871BC" w14:textId="79A63093" w:rsidR="00500F0C" w:rsidRPr="005C7D52" w:rsidRDefault="00500F0C" w:rsidP="00252E24">
            <w:pPr>
              <w:spacing w:before="120" w:after="120"/>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4A5D23" w14:textId="26F3FFB9" w:rsidR="00500F0C" w:rsidRPr="005C7D52" w:rsidRDefault="00500F0C" w:rsidP="00760D2F">
            <w:pPr>
              <w:spacing w:before="120" w:after="120"/>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38610EB" w14:textId="61DE446D" w:rsidR="00500F0C" w:rsidRPr="006F14C0" w:rsidRDefault="00500F0C" w:rsidP="00252E24">
            <w:pPr>
              <w:spacing w:before="120" w:after="120"/>
            </w:pPr>
          </w:p>
        </w:tc>
        <w:tc>
          <w:tcPr>
            <w:tcW w:w="1701" w:type="dxa"/>
            <w:tcBorders>
              <w:top w:val="single" w:sz="4" w:space="0" w:color="BFBFBF"/>
              <w:left w:val="single" w:sz="4" w:space="0" w:color="BFBFBF"/>
              <w:bottom w:val="single" w:sz="4" w:space="0" w:color="BFBFBF"/>
            </w:tcBorders>
            <w:shd w:val="clear" w:color="auto" w:fill="auto"/>
            <w:vAlign w:val="center"/>
          </w:tcPr>
          <w:p w14:paraId="637805D2" w14:textId="1CD2E66A" w:rsidR="00500F0C" w:rsidRPr="005C7D52" w:rsidRDefault="00500F0C" w:rsidP="00760D2F">
            <w:pPr>
              <w:spacing w:before="120" w:after="120"/>
              <w:rPr>
                <w:rFonts w:eastAsia="MS PMincho"/>
              </w:rPr>
            </w:pPr>
          </w:p>
        </w:tc>
      </w:tr>
      <w:tr w:rsidR="00D16A23" w:rsidRPr="00252E24" w14:paraId="55CAC2CA" w14:textId="77777777" w:rsidTr="00760D2F">
        <w:trPr>
          <w:gridAfter w:val="1"/>
          <w:wAfter w:w="21" w:type="dxa"/>
          <w:trHeight w:val="1361"/>
          <w:jc w:val="center"/>
        </w:trPr>
        <w:tc>
          <w:tcPr>
            <w:tcW w:w="3010" w:type="dxa"/>
            <w:tcBorders>
              <w:top w:val="single" w:sz="4" w:space="0" w:color="BFBFBF"/>
              <w:bottom w:val="single" w:sz="4" w:space="0" w:color="BFBFBF"/>
              <w:right w:val="single" w:sz="4" w:space="0" w:color="BFBFBF"/>
            </w:tcBorders>
            <w:shd w:val="clear" w:color="auto" w:fill="auto"/>
            <w:vAlign w:val="center"/>
          </w:tcPr>
          <w:p w14:paraId="3BDB39F4" w14:textId="77777777" w:rsidR="00500F0C" w:rsidRPr="00252E24" w:rsidRDefault="00500F0C" w:rsidP="00252E24">
            <w:pPr>
              <w:spacing w:before="120" w:after="120" w:line="240" w:lineRule="atLeast"/>
              <w:rPr>
                <w:lang w:val="en-US"/>
              </w:rPr>
            </w:pPr>
            <w:r w:rsidRPr="00252E24">
              <w:t xml:space="preserve">Water temperature </w:t>
            </w:r>
            <w:r w:rsidR="00787895" w:rsidRPr="00252E24">
              <w:t>favourable</w:t>
            </w:r>
            <w:r w:rsidRPr="00252E24">
              <w:t xml:space="preserve"> to microbial growth*</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3F29E8" w14:textId="78CF1B47" w:rsidR="00500F0C" w:rsidRPr="005C7D52" w:rsidRDefault="00500F0C"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7B4B86" w14:textId="2E366BB7" w:rsidR="00500F0C" w:rsidRPr="005C7D52" w:rsidRDefault="00500F0C" w:rsidP="00760D2F">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0FF5F2" w14:textId="207E740A" w:rsidR="00500F0C" w:rsidRPr="006F14C0" w:rsidRDefault="00500F0C"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5630AD66" w14:textId="42B12252" w:rsidR="00500F0C" w:rsidRPr="005C7D52" w:rsidRDefault="00500F0C" w:rsidP="00760D2F">
            <w:pPr>
              <w:spacing w:before="120" w:after="120" w:line="240" w:lineRule="atLeast"/>
              <w:rPr>
                <w:rFonts w:eastAsia="MS PMincho"/>
              </w:rPr>
            </w:pPr>
          </w:p>
        </w:tc>
      </w:tr>
      <w:tr w:rsidR="00D16A23" w:rsidRPr="00252E24" w14:paraId="01A5E7E8" w14:textId="77777777" w:rsidTr="00760D2F">
        <w:trPr>
          <w:gridAfter w:val="1"/>
          <w:wAfter w:w="21" w:type="dxa"/>
          <w:trHeight w:val="1361"/>
          <w:jc w:val="center"/>
        </w:trPr>
        <w:tc>
          <w:tcPr>
            <w:tcW w:w="3010" w:type="dxa"/>
            <w:tcBorders>
              <w:top w:val="single" w:sz="4" w:space="0" w:color="BFBFBF"/>
              <w:bottom w:val="single" w:sz="4" w:space="0" w:color="BFBFBF"/>
              <w:right w:val="single" w:sz="4" w:space="0" w:color="BFBFBF"/>
            </w:tcBorders>
            <w:shd w:val="clear" w:color="auto" w:fill="auto"/>
            <w:vAlign w:val="center"/>
          </w:tcPr>
          <w:p w14:paraId="08A9BCCE" w14:textId="77777777" w:rsidR="00500F0C" w:rsidRPr="00252E24" w:rsidRDefault="00721FBA" w:rsidP="00252E24">
            <w:pPr>
              <w:spacing w:before="120" w:after="120" w:line="240" w:lineRule="atLeast"/>
              <w:rPr>
                <w:lang w:val="en-US"/>
              </w:rPr>
            </w:pPr>
            <w:r w:rsidRPr="00252E24">
              <w:t>Direct sunlight (which promotes algal growth)</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829076" w14:textId="303E0770" w:rsidR="00500F0C" w:rsidRPr="005C7D52" w:rsidRDefault="00500F0C"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A226A1" w14:textId="151DB88F" w:rsidR="00500F0C" w:rsidRPr="005C7D52" w:rsidRDefault="00500F0C" w:rsidP="00760D2F">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AD93B2" w14:textId="1EBEB475" w:rsidR="00500F0C" w:rsidRPr="006F14C0" w:rsidRDefault="00500F0C"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0DE4B5B7" w14:textId="24850933" w:rsidR="00500F0C" w:rsidRPr="005C7D52" w:rsidRDefault="00500F0C" w:rsidP="00760D2F">
            <w:pPr>
              <w:spacing w:before="120" w:after="120" w:line="240" w:lineRule="atLeast"/>
              <w:rPr>
                <w:rFonts w:eastAsia="MS PMincho"/>
              </w:rPr>
            </w:pPr>
          </w:p>
        </w:tc>
      </w:tr>
      <w:tr w:rsidR="00D16A23" w:rsidRPr="00252E24" w14:paraId="049E6BEF" w14:textId="77777777" w:rsidTr="00760D2F">
        <w:trPr>
          <w:trHeight w:val="123"/>
          <w:jc w:val="center"/>
        </w:trPr>
        <w:tc>
          <w:tcPr>
            <w:tcW w:w="6697" w:type="dxa"/>
            <w:gridSpan w:val="2"/>
            <w:tcBorders>
              <w:top w:val="single" w:sz="4" w:space="0" w:color="BFBFBF"/>
              <w:bottom w:val="single" w:sz="4" w:space="0" w:color="BFBFBF"/>
            </w:tcBorders>
            <w:shd w:val="clear" w:color="auto" w:fill="F2F2F2"/>
            <w:vAlign w:val="center"/>
          </w:tcPr>
          <w:p w14:paraId="0B47BB13" w14:textId="1AC9CB04" w:rsidR="00500F0C" w:rsidRPr="00252E24" w:rsidRDefault="00500F0C" w:rsidP="005C7D52">
            <w:pPr>
              <w:spacing w:before="120" w:after="120" w:line="240" w:lineRule="atLeast"/>
              <w:rPr>
                <w:rFonts w:eastAsia="MS PMincho"/>
                <w:b/>
                <w:i/>
              </w:rPr>
            </w:pPr>
            <w:r w:rsidRPr="00252E24">
              <w:rPr>
                <w:b/>
              </w:rPr>
              <w:t xml:space="preserve">Overall risk level (L, M, H) </w:t>
            </w:r>
            <w:r w:rsidR="006D2623" w:rsidRPr="01FE2042">
              <w:rPr>
                <w:b/>
                <w:bCs/>
              </w:rPr>
              <w:t>for nutrient availability risk category</w:t>
            </w:r>
          </w:p>
        </w:tc>
        <w:tc>
          <w:tcPr>
            <w:tcW w:w="7675" w:type="dxa"/>
            <w:gridSpan w:val="4"/>
            <w:tcBorders>
              <w:top w:val="single" w:sz="4" w:space="0" w:color="BFBFBF"/>
              <w:left w:val="single" w:sz="4" w:space="0" w:color="BFBFBF"/>
              <w:bottom w:val="single" w:sz="4" w:space="0" w:color="BFBFBF"/>
            </w:tcBorders>
            <w:shd w:val="clear" w:color="auto" w:fill="F2F2F2"/>
            <w:vAlign w:val="center"/>
          </w:tcPr>
          <w:p w14:paraId="66204FF1" w14:textId="12CB1356" w:rsidR="00500F0C" w:rsidRPr="001A4BBB" w:rsidRDefault="00500F0C" w:rsidP="00252E24">
            <w:pPr>
              <w:spacing w:before="120" w:after="120"/>
              <w:rPr>
                <w:rFonts w:eastAsia="MS PMincho"/>
                <w:b/>
                <w:i/>
              </w:rPr>
            </w:pPr>
          </w:p>
        </w:tc>
      </w:tr>
      <w:tr w:rsidR="005E19EF" w:rsidRPr="00252E24" w14:paraId="5CA18625" w14:textId="77777777" w:rsidTr="00760D2F">
        <w:trPr>
          <w:trHeight w:val="680"/>
          <w:jc w:val="center"/>
        </w:trPr>
        <w:tc>
          <w:tcPr>
            <w:tcW w:w="6697" w:type="dxa"/>
            <w:gridSpan w:val="2"/>
            <w:tcBorders>
              <w:top w:val="single" w:sz="4" w:space="0" w:color="BFBFBF"/>
              <w:bottom w:val="single" w:sz="4" w:space="0" w:color="BFBFBF"/>
            </w:tcBorders>
            <w:shd w:val="clear" w:color="auto" w:fill="auto"/>
            <w:vAlign w:val="center"/>
          </w:tcPr>
          <w:p w14:paraId="055E5D00" w14:textId="77777777" w:rsidR="005E19EF" w:rsidRPr="00252E24" w:rsidRDefault="005E19EF" w:rsidP="00B121C8">
            <w:pPr>
              <w:spacing w:before="120" w:after="120" w:line="240" w:lineRule="atLeast"/>
              <w:rPr>
                <w:rFonts w:eastAsia="MS PMincho"/>
                <w:b/>
                <w:i/>
              </w:rPr>
            </w:pPr>
            <w:r>
              <w:rPr>
                <w:b/>
              </w:rPr>
              <w:t>Additional comments</w:t>
            </w:r>
          </w:p>
        </w:tc>
        <w:tc>
          <w:tcPr>
            <w:tcW w:w="7675" w:type="dxa"/>
            <w:gridSpan w:val="4"/>
            <w:tcBorders>
              <w:top w:val="single" w:sz="4" w:space="0" w:color="BFBFBF"/>
              <w:left w:val="single" w:sz="4" w:space="0" w:color="BFBFBF"/>
              <w:bottom w:val="single" w:sz="4" w:space="0" w:color="BFBFBF"/>
            </w:tcBorders>
            <w:shd w:val="clear" w:color="auto" w:fill="auto"/>
            <w:vAlign w:val="center"/>
          </w:tcPr>
          <w:p w14:paraId="2DBF0D7D" w14:textId="47378AE7" w:rsidR="005E19EF" w:rsidRPr="00DF2B07" w:rsidRDefault="005E19EF" w:rsidP="00B121C8">
            <w:pPr>
              <w:spacing w:before="120" w:after="120"/>
              <w:rPr>
                <w:rFonts w:eastAsia="MS PMincho"/>
              </w:rPr>
            </w:pPr>
          </w:p>
        </w:tc>
      </w:tr>
    </w:tbl>
    <w:p w14:paraId="6B62F1B3" w14:textId="77777777" w:rsidR="00DC30CF" w:rsidRDefault="00DC30CF" w:rsidP="00B4621F">
      <w:pPr>
        <w:sectPr w:rsidR="00DC30CF" w:rsidSect="00305460">
          <w:pgSz w:w="16838" w:h="11906" w:orient="landscape"/>
          <w:pgMar w:top="993" w:right="1134" w:bottom="1440" w:left="1134" w:header="709" w:footer="805" w:gutter="0"/>
          <w:cols w:space="708"/>
          <w:titlePg/>
          <w:docGrid w:linePitch="360"/>
        </w:sectPr>
      </w:pPr>
    </w:p>
    <w:p w14:paraId="1D959995" w14:textId="77777777" w:rsidR="00B4621F" w:rsidRDefault="00B4621F" w:rsidP="00B4621F">
      <w:pPr>
        <w:pStyle w:val="Heading2"/>
        <w:ind w:left="576" w:hanging="576"/>
      </w:pPr>
      <w:bookmarkStart w:id="6" w:name="_Toc504984260"/>
      <w:r>
        <w:lastRenderedPageBreak/>
        <w:t>Risk category 3: Poor water quality</w:t>
      </w:r>
      <w:bookmarkEnd w:id="6"/>
    </w:p>
    <w:p w14:paraId="74168626" w14:textId="77777777" w:rsidR="003D7BCA" w:rsidRDefault="003D7BCA" w:rsidP="003D7BCA">
      <w:pPr>
        <w:spacing w:after="0"/>
      </w:pPr>
      <w:r>
        <w:t>Consider the consequence and likelihood for each of the risk factors identified below to determine the inherent risk level. The residual risk will be a different risk level if the likelihood is reduced by the control strategy. Include any additional risk factors identified for this category. Key performance indicators are marked with an asterisk.</w:t>
      </w:r>
    </w:p>
    <w:tbl>
      <w:tblPr>
        <w:tblW w:w="14372" w:type="dxa"/>
        <w:tblInd w:w="-34" w:type="dxa"/>
        <w:tblBorders>
          <w:insideH w:val="single" w:sz="4" w:space="0" w:color="B7CFED"/>
        </w:tblBorders>
        <w:tblLayout w:type="fixed"/>
        <w:tblLook w:val="04A0" w:firstRow="1" w:lastRow="0" w:firstColumn="1" w:lastColumn="0" w:noHBand="0" w:noVBand="1"/>
      </w:tblPr>
      <w:tblGrid>
        <w:gridCol w:w="3010"/>
        <w:gridCol w:w="3687"/>
        <w:gridCol w:w="1559"/>
        <w:gridCol w:w="4394"/>
        <w:gridCol w:w="1701"/>
        <w:gridCol w:w="21"/>
      </w:tblGrid>
      <w:tr w:rsidR="00D16A23" w:rsidRPr="00252E24" w14:paraId="72F8E8A9" w14:textId="77777777" w:rsidTr="00252E24">
        <w:trPr>
          <w:gridAfter w:val="1"/>
          <w:wAfter w:w="21" w:type="dxa"/>
          <w:tblHeader/>
        </w:trPr>
        <w:tc>
          <w:tcPr>
            <w:tcW w:w="3010" w:type="dxa"/>
            <w:tcBorders>
              <w:top w:val="single" w:sz="36" w:space="0" w:color="FFFFFF"/>
              <w:bottom w:val="single" w:sz="4" w:space="0" w:color="BFBFBF"/>
              <w:right w:val="single" w:sz="4" w:space="0" w:color="BFBFBF"/>
            </w:tcBorders>
            <w:shd w:val="clear" w:color="auto" w:fill="F2F2F2"/>
            <w:vAlign w:val="center"/>
          </w:tcPr>
          <w:p w14:paraId="0C74FFF8" w14:textId="77777777" w:rsidR="00500F0C" w:rsidRPr="00252E24" w:rsidRDefault="00500F0C" w:rsidP="00252E24">
            <w:pPr>
              <w:keepNext/>
              <w:spacing w:before="120" w:after="120" w:line="240" w:lineRule="auto"/>
              <w:rPr>
                <w:rFonts w:cs="Times New Roman"/>
                <w:b/>
              </w:rPr>
            </w:pPr>
            <w:r w:rsidRPr="00252E24">
              <w:rPr>
                <w:rFonts w:cs="Times New Roman"/>
                <w:b/>
              </w:rPr>
              <w:t>Risk factor</w:t>
            </w:r>
          </w:p>
        </w:tc>
        <w:tc>
          <w:tcPr>
            <w:tcW w:w="3687"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632615B5" w14:textId="77777777" w:rsidR="00500F0C" w:rsidRPr="00252E24" w:rsidRDefault="00500F0C" w:rsidP="00252E24">
            <w:pPr>
              <w:keepNext/>
              <w:spacing w:before="120" w:after="120" w:line="240" w:lineRule="auto"/>
              <w:rPr>
                <w:rFonts w:cs="Times New Roman"/>
                <w:b/>
              </w:rPr>
            </w:pPr>
            <w:r w:rsidRPr="00252E24">
              <w:rPr>
                <w:rFonts w:cs="Times New Roman"/>
                <w:b/>
              </w:rPr>
              <w:t>Observation</w:t>
            </w:r>
          </w:p>
        </w:tc>
        <w:tc>
          <w:tcPr>
            <w:tcW w:w="1559"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4CA6F78B" w14:textId="179EA2B4" w:rsidR="00500F0C" w:rsidRPr="00252E24" w:rsidRDefault="00FA0A4E" w:rsidP="00252E24">
            <w:pPr>
              <w:keepNext/>
              <w:spacing w:before="120" w:after="120" w:line="240" w:lineRule="auto"/>
              <w:rPr>
                <w:rFonts w:cs="Times New Roman"/>
                <w:b/>
              </w:rPr>
            </w:pPr>
            <w:r>
              <w:rPr>
                <w:rFonts w:cs="Times New Roman"/>
                <w:b/>
              </w:rPr>
              <w:t>Inherent (</w:t>
            </w:r>
            <w:r w:rsidR="00414D1A">
              <w:rPr>
                <w:rFonts w:cs="Times New Roman"/>
                <w:b/>
              </w:rPr>
              <w:t>Initial</w:t>
            </w:r>
            <w:r>
              <w:rPr>
                <w:rFonts w:cs="Times New Roman"/>
                <w:b/>
              </w:rPr>
              <w:t>)</w:t>
            </w:r>
            <w:r w:rsidR="00414D1A" w:rsidRPr="00252E24">
              <w:rPr>
                <w:rFonts w:cs="Times New Roman"/>
                <w:b/>
              </w:rPr>
              <w:t xml:space="preserve"> </w:t>
            </w:r>
            <w:r w:rsidR="00500F0C" w:rsidRPr="00252E24">
              <w:rPr>
                <w:rFonts w:cs="Times New Roman"/>
                <w:b/>
              </w:rPr>
              <w:t>risk (L, M, H)</w:t>
            </w:r>
          </w:p>
        </w:tc>
        <w:tc>
          <w:tcPr>
            <w:tcW w:w="4394"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65397429" w14:textId="77777777" w:rsidR="00500F0C" w:rsidRPr="00252E24" w:rsidRDefault="00500F0C" w:rsidP="00252E24">
            <w:pPr>
              <w:keepNext/>
              <w:spacing w:before="120" w:after="120" w:line="240" w:lineRule="auto"/>
              <w:rPr>
                <w:rFonts w:cs="Times New Roman"/>
                <w:b/>
              </w:rPr>
            </w:pPr>
            <w:r w:rsidRPr="00252E24">
              <w:rPr>
                <w:rFonts w:cs="Times New Roman"/>
                <w:b/>
              </w:rPr>
              <w:t>Control strategy</w:t>
            </w:r>
          </w:p>
        </w:tc>
        <w:tc>
          <w:tcPr>
            <w:tcW w:w="1701" w:type="dxa"/>
            <w:tcBorders>
              <w:top w:val="single" w:sz="36" w:space="0" w:color="FFFFFF"/>
              <w:left w:val="single" w:sz="4" w:space="0" w:color="BFBFBF"/>
              <w:bottom w:val="single" w:sz="4" w:space="0" w:color="BFBFBF"/>
            </w:tcBorders>
            <w:shd w:val="clear" w:color="auto" w:fill="F2F2F2"/>
            <w:vAlign w:val="center"/>
          </w:tcPr>
          <w:p w14:paraId="13BB4A03" w14:textId="47E42765" w:rsidR="00500F0C" w:rsidRPr="00252E24" w:rsidRDefault="00FA0A4E" w:rsidP="00252E24">
            <w:pPr>
              <w:keepNext/>
              <w:spacing w:before="120" w:after="120" w:line="240" w:lineRule="auto"/>
              <w:rPr>
                <w:rFonts w:cs="Times New Roman"/>
                <w:b/>
              </w:rPr>
            </w:pPr>
            <w:r>
              <w:rPr>
                <w:rFonts w:cs="Times New Roman"/>
                <w:b/>
              </w:rPr>
              <w:t>Residual (</w:t>
            </w:r>
            <w:r w:rsidR="0018364C">
              <w:rPr>
                <w:rFonts w:cs="Times New Roman"/>
                <w:b/>
              </w:rPr>
              <w:t>Current</w:t>
            </w:r>
            <w:r>
              <w:rPr>
                <w:rFonts w:cs="Times New Roman"/>
                <w:b/>
              </w:rPr>
              <w:t>)</w:t>
            </w:r>
            <w:r w:rsidR="00414D1A" w:rsidRPr="00252E24">
              <w:rPr>
                <w:rFonts w:cs="Times New Roman"/>
                <w:b/>
              </w:rPr>
              <w:t xml:space="preserve"> </w:t>
            </w:r>
            <w:r w:rsidR="00414D1A">
              <w:rPr>
                <w:rFonts w:cs="Times New Roman"/>
                <w:b/>
              </w:rPr>
              <w:t>r</w:t>
            </w:r>
            <w:r w:rsidR="00500F0C" w:rsidRPr="00252E24">
              <w:rPr>
                <w:rFonts w:cs="Times New Roman"/>
                <w:b/>
              </w:rPr>
              <w:t>isk (L, M, H)</w:t>
            </w:r>
          </w:p>
        </w:tc>
      </w:tr>
      <w:tr w:rsidR="00D16A23" w:rsidRPr="00252E24" w14:paraId="368DC5CB" w14:textId="77777777" w:rsidTr="00252E24">
        <w:trPr>
          <w:gridAfter w:val="1"/>
          <w:wAfter w:w="21" w:type="dxa"/>
          <w:trHeight w:val="1361"/>
        </w:trPr>
        <w:tc>
          <w:tcPr>
            <w:tcW w:w="3010" w:type="dxa"/>
            <w:tcBorders>
              <w:top w:val="single" w:sz="4" w:space="0" w:color="BFBFBF"/>
              <w:bottom w:val="single" w:sz="4" w:space="0" w:color="BFBFBF"/>
              <w:right w:val="single" w:sz="4" w:space="0" w:color="BFBFBF"/>
            </w:tcBorders>
            <w:shd w:val="clear" w:color="auto" w:fill="auto"/>
            <w:vAlign w:val="center"/>
          </w:tcPr>
          <w:p w14:paraId="78585E45" w14:textId="77777777" w:rsidR="00500F0C" w:rsidRPr="00252E24" w:rsidRDefault="00721FBA" w:rsidP="00252E24">
            <w:pPr>
              <w:spacing w:before="120" w:after="120"/>
              <w:rPr>
                <w:rFonts w:eastAsia="MS PMincho" w:cs="Times New Roman"/>
                <w:lang w:val="en-US"/>
              </w:rPr>
            </w:pPr>
            <w:r w:rsidRPr="00252E24">
              <w:t xml:space="preserve">Concentration of </w:t>
            </w:r>
            <w:r w:rsidRPr="00252E24">
              <w:rPr>
                <w:i/>
              </w:rPr>
              <w:t>Legionella</w:t>
            </w:r>
            <w:r w:rsidRPr="00252E24">
              <w:t xml:space="preserve"> bacteria (summarise test results over previous RMP period if available)*</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F2C34E" w14:textId="603D7BDD" w:rsidR="00500F0C" w:rsidRPr="006F14C0" w:rsidRDefault="00500F0C" w:rsidP="00252E24">
            <w:pPr>
              <w:spacing w:before="120" w:after="120"/>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0A4E5D" w14:textId="11AA0743" w:rsidR="00500F0C" w:rsidRPr="006F14C0" w:rsidRDefault="00500F0C" w:rsidP="00760D2F">
            <w:pPr>
              <w:spacing w:before="120" w:after="120"/>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219836" w14:textId="5C1EABBF" w:rsidR="00500F0C" w:rsidRPr="006F14C0" w:rsidRDefault="00500F0C" w:rsidP="00252E24">
            <w:pPr>
              <w:spacing w:before="120" w:after="120"/>
            </w:pPr>
          </w:p>
        </w:tc>
        <w:tc>
          <w:tcPr>
            <w:tcW w:w="1701" w:type="dxa"/>
            <w:tcBorders>
              <w:top w:val="single" w:sz="4" w:space="0" w:color="BFBFBF"/>
              <w:left w:val="single" w:sz="4" w:space="0" w:color="BFBFBF"/>
              <w:bottom w:val="single" w:sz="4" w:space="0" w:color="BFBFBF"/>
            </w:tcBorders>
            <w:shd w:val="clear" w:color="auto" w:fill="auto"/>
            <w:vAlign w:val="center"/>
          </w:tcPr>
          <w:p w14:paraId="296FEF7D" w14:textId="057C712D" w:rsidR="00500F0C" w:rsidRPr="005C7D52" w:rsidRDefault="00500F0C" w:rsidP="00760D2F">
            <w:pPr>
              <w:spacing w:before="120" w:after="120"/>
              <w:rPr>
                <w:rFonts w:eastAsia="MS PMincho"/>
              </w:rPr>
            </w:pPr>
          </w:p>
        </w:tc>
      </w:tr>
      <w:tr w:rsidR="00D16A23" w:rsidRPr="00252E24" w14:paraId="36B00004" w14:textId="77777777" w:rsidTr="00252E24">
        <w:trPr>
          <w:gridAfter w:val="1"/>
          <w:wAfter w:w="21" w:type="dxa"/>
          <w:trHeight w:val="1361"/>
        </w:trPr>
        <w:tc>
          <w:tcPr>
            <w:tcW w:w="3010" w:type="dxa"/>
            <w:tcBorders>
              <w:top w:val="single" w:sz="4" w:space="0" w:color="BFBFBF"/>
              <w:bottom w:val="single" w:sz="4" w:space="0" w:color="BFBFBF"/>
              <w:right w:val="single" w:sz="4" w:space="0" w:color="BFBFBF"/>
            </w:tcBorders>
            <w:shd w:val="clear" w:color="auto" w:fill="auto"/>
            <w:vAlign w:val="center"/>
          </w:tcPr>
          <w:p w14:paraId="2DC6D02A" w14:textId="77777777" w:rsidR="00500F0C" w:rsidRPr="00252E24" w:rsidRDefault="00721FBA" w:rsidP="00252E24">
            <w:pPr>
              <w:spacing w:before="120" w:after="120"/>
              <w:rPr>
                <w:rFonts w:eastAsia="MS PMincho" w:cs="Times New Roman"/>
                <w:lang w:val="en-US"/>
              </w:rPr>
            </w:pPr>
            <w:r w:rsidRPr="00252E24">
              <w:t>Concentration of other heterotrophic bacteria (summarise test results over previous RMP period if available)*</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94DBDC" w14:textId="57DA9F91" w:rsidR="00500F0C" w:rsidRPr="005C7D52" w:rsidRDefault="00500F0C" w:rsidP="00252E24">
            <w:pPr>
              <w:spacing w:before="120" w:after="120"/>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9D0D3C" w14:textId="02C843B8" w:rsidR="00500F0C" w:rsidRPr="005C7D52" w:rsidRDefault="00500F0C" w:rsidP="00760D2F">
            <w:pPr>
              <w:spacing w:before="120" w:after="120"/>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CD245A" w14:textId="56688522" w:rsidR="00500F0C" w:rsidRPr="006F14C0" w:rsidRDefault="00500F0C" w:rsidP="00252E24">
            <w:pPr>
              <w:spacing w:before="120" w:after="120"/>
            </w:pPr>
          </w:p>
        </w:tc>
        <w:tc>
          <w:tcPr>
            <w:tcW w:w="1701" w:type="dxa"/>
            <w:tcBorders>
              <w:top w:val="single" w:sz="4" w:space="0" w:color="BFBFBF"/>
              <w:left w:val="single" w:sz="4" w:space="0" w:color="BFBFBF"/>
              <w:bottom w:val="single" w:sz="4" w:space="0" w:color="BFBFBF"/>
            </w:tcBorders>
            <w:shd w:val="clear" w:color="auto" w:fill="auto"/>
            <w:vAlign w:val="center"/>
          </w:tcPr>
          <w:p w14:paraId="1231BE67" w14:textId="3E86DA11" w:rsidR="00500F0C" w:rsidRPr="005C7D52" w:rsidRDefault="00500F0C" w:rsidP="00760D2F">
            <w:pPr>
              <w:spacing w:before="120" w:after="120"/>
              <w:rPr>
                <w:rFonts w:eastAsia="MS PMincho"/>
              </w:rPr>
            </w:pPr>
          </w:p>
        </w:tc>
      </w:tr>
      <w:tr w:rsidR="00D16A23" w:rsidRPr="00252E24" w14:paraId="3016EB09" w14:textId="77777777" w:rsidTr="00252E24">
        <w:trPr>
          <w:gridAfter w:val="1"/>
          <w:wAfter w:w="21" w:type="dxa"/>
          <w:trHeight w:val="1361"/>
        </w:trPr>
        <w:tc>
          <w:tcPr>
            <w:tcW w:w="3010" w:type="dxa"/>
            <w:tcBorders>
              <w:top w:val="single" w:sz="4" w:space="0" w:color="BFBFBF"/>
              <w:bottom w:val="single" w:sz="4" w:space="0" w:color="BFBFBF"/>
              <w:right w:val="single" w:sz="4" w:space="0" w:color="BFBFBF"/>
            </w:tcBorders>
            <w:shd w:val="clear" w:color="auto" w:fill="auto"/>
            <w:vAlign w:val="center"/>
          </w:tcPr>
          <w:p w14:paraId="40448334" w14:textId="77777777" w:rsidR="00500F0C" w:rsidRPr="00252E24" w:rsidRDefault="00721FBA" w:rsidP="00252E24">
            <w:pPr>
              <w:spacing w:before="120" w:after="120" w:line="240" w:lineRule="atLeast"/>
              <w:rPr>
                <w:lang w:val="en-US"/>
              </w:rPr>
            </w:pPr>
            <w:r w:rsidRPr="00252E24">
              <w:t>Presence of protozoa and algae</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6FEB5B0" w14:textId="7C2591D6" w:rsidR="00500F0C" w:rsidRPr="005C7D52" w:rsidRDefault="00500F0C"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D7AA69" w14:textId="59827093" w:rsidR="00500F0C" w:rsidRPr="005C7D52" w:rsidRDefault="00500F0C" w:rsidP="00760D2F">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96D064" w14:textId="4B10AB24" w:rsidR="00500F0C" w:rsidRPr="006F14C0" w:rsidRDefault="00500F0C"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34FF1C98" w14:textId="57AAB5E3" w:rsidR="00500F0C" w:rsidRPr="005C7D52" w:rsidRDefault="00500F0C" w:rsidP="00760D2F">
            <w:pPr>
              <w:spacing w:before="120" w:after="120" w:line="240" w:lineRule="atLeast"/>
              <w:rPr>
                <w:rFonts w:eastAsia="MS PMincho"/>
              </w:rPr>
            </w:pPr>
          </w:p>
        </w:tc>
      </w:tr>
      <w:tr w:rsidR="00D16A23" w:rsidRPr="00252E24" w14:paraId="36BDE672" w14:textId="77777777" w:rsidTr="00252E24">
        <w:trPr>
          <w:gridAfter w:val="1"/>
          <w:wAfter w:w="21" w:type="dxa"/>
          <w:trHeight w:val="1361"/>
        </w:trPr>
        <w:tc>
          <w:tcPr>
            <w:tcW w:w="3010" w:type="dxa"/>
            <w:tcBorders>
              <w:top w:val="single" w:sz="4" w:space="0" w:color="BFBFBF"/>
              <w:bottom w:val="single" w:sz="4" w:space="0" w:color="BFBFBF"/>
              <w:right w:val="single" w:sz="4" w:space="0" w:color="BFBFBF"/>
            </w:tcBorders>
            <w:shd w:val="clear" w:color="auto" w:fill="auto"/>
            <w:vAlign w:val="center"/>
          </w:tcPr>
          <w:p w14:paraId="6AE5C340" w14:textId="77777777" w:rsidR="00500F0C" w:rsidRPr="00252E24" w:rsidRDefault="00721FBA" w:rsidP="00252E24">
            <w:pPr>
              <w:spacing w:before="120" w:after="120" w:line="240" w:lineRule="atLeast"/>
              <w:rPr>
                <w:lang w:val="en-US"/>
              </w:rPr>
            </w:pPr>
            <w:r w:rsidRPr="00252E24">
              <w:t>Water quality (cleanliness)*</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072C0D" w14:textId="172126B1" w:rsidR="00500F0C" w:rsidRPr="005C7D52" w:rsidRDefault="00500F0C"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A21919" w14:textId="149E4747" w:rsidR="00500F0C" w:rsidRPr="005C7D52" w:rsidRDefault="00500F0C" w:rsidP="00760D2F">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D18F9B" w14:textId="22BBAB10" w:rsidR="00500F0C" w:rsidRPr="006F14C0" w:rsidRDefault="00500F0C"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238601FE" w14:textId="40C3630C" w:rsidR="00500F0C" w:rsidRPr="005C7D52" w:rsidRDefault="00500F0C" w:rsidP="00760D2F">
            <w:pPr>
              <w:spacing w:before="120" w:after="120" w:line="240" w:lineRule="atLeast"/>
              <w:rPr>
                <w:rFonts w:eastAsia="MS PMincho"/>
              </w:rPr>
            </w:pPr>
          </w:p>
        </w:tc>
      </w:tr>
      <w:tr w:rsidR="00D16A23" w:rsidRPr="00252E24" w14:paraId="2B945F3B" w14:textId="77777777" w:rsidTr="00252E24">
        <w:trPr>
          <w:gridAfter w:val="1"/>
          <w:wAfter w:w="21" w:type="dxa"/>
          <w:trHeight w:val="1361"/>
        </w:trPr>
        <w:tc>
          <w:tcPr>
            <w:tcW w:w="3010" w:type="dxa"/>
            <w:tcBorders>
              <w:top w:val="single" w:sz="4" w:space="0" w:color="BFBFBF"/>
              <w:bottom w:val="single" w:sz="4" w:space="0" w:color="BFBFBF"/>
              <w:right w:val="single" w:sz="4" w:space="0" w:color="BFBFBF"/>
            </w:tcBorders>
            <w:shd w:val="clear" w:color="auto" w:fill="auto"/>
            <w:vAlign w:val="center"/>
          </w:tcPr>
          <w:p w14:paraId="61E791D8" w14:textId="77777777" w:rsidR="00500F0C" w:rsidRPr="00252E24" w:rsidRDefault="00721FBA" w:rsidP="00252E24">
            <w:pPr>
              <w:spacing w:before="120" w:after="120" w:line="240" w:lineRule="atLeast"/>
            </w:pPr>
            <w:r w:rsidRPr="00252E24">
              <w:t>Water quality (pH)*</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3CABC7" w14:textId="75582287" w:rsidR="00500F0C" w:rsidRPr="005C7D52" w:rsidRDefault="00500F0C"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08B5D1" w14:textId="0188BA1A" w:rsidR="00500F0C" w:rsidRPr="005C7D52" w:rsidRDefault="00500F0C" w:rsidP="00760D2F">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DEB4AB" w14:textId="1BAAC65E" w:rsidR="00500F0C" w:rsidRPr="006F14C0" w:rsidRDefault="00500F0C"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0AD9C6F4" w14:textId="415CAECD" w:rsidR="00500F0C" w:rsidRPr="005C7D52" w:rsidRDefault="00500F0C" w:rsidP="00760D2F">
            <w:pPr>
              <w:spacing w:before="120" w:after="120" w:line="240" w:lineRule="atLeast"/>
              <w:rPr>
                <w:rFonts w:eastAsia="MS PMincho"/>
              </w:rPr>
            </w:pPr>
          </w:p>
        </w:tc>
      </w:tr>
      <w:tr w:rsidR="00D16A23" w:rsidRPr="00252E24" w14:paraId="4714E434" w14:textId="77777777" w:rsidTr="00252E24">
        <w:trPr>
          <w:gridAfter w:val="1"/>
          <w:wAfter w:w="21" w:type="dxa"/>
          <w:trHeight w:val="1361"/>
        </w:trPr>
        <w:tc>
          <w:tcPr>
            <w:tcW w:w="3010" w:type="dxa"/>
            <w:tcBorders>
              <w:top w:val="single" w:sz="4" w:space="0" w:color="BFBFBF"/>
              <w:bottom w:val="single" w:sz="4" w:space="0" w:color="BFBFBF"/>
              <w:right w:val="single" w:sz="4" w:space="0" w:color="BFBFBF"/>
            </w:tcBorders>
            <w:shd w:val="clear" w:color="auto" w:fill="auto"/>
            <w:vAlign w:val="center"/>
          </w:tcPr>
          <w:p w14:paraId="64528F1D" w14:textId="77777777" w:rsidR="00500F0C" w:rsidRPr="00252E24" w:rsidRDefault="00721FBA" w:rsidP="00252E24">
            <w:pPr>
              <w:spacing w:before="120" w:after="120" w:line="240" w:lineRule="atLeast"/>
            </w:pPr>
            <w:r w:rsidRPr="00252E24">
              <w:lastRenderedPageBreak/>
              <w:t>Water quality (presence of corrosion products)*</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1F511A" w14:textId="6F4E41BE" w:rsidR="00500F0C" w:rsidRPr="006F14C0" w:rsidRDefault="00500F0C"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F9C3DC" w14:textId="3BF05C1E" w:rsidR="00500F0C" w:rsidRPr="006F14C0" w:rsidRDefault="00500F0C" w:rsidP="00760D2F">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23141B" w14:textId="2598C0E0" w:rsidR="00500F0C" w:rsidRPr="006F14C0" w:rsidRDefault="00500F0C"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1F3B1409" w14:textId="64D0495E" w:rsidR="00500F0C" w:rsidRPr="005C7D52" w:rsidRDefault="00500F0C" w:rsidP="00760D2F">
            <w:pPr>
              <w:spacing w:before="120" w:after="120" w:line="240" w:lineRule="atLeast"/>
              <w:rPr>
                <w:rFonts w:eastAsia="MS PMincho"/>
              </w:rPr>
            </w:pPr>
          </w:p>
        </w:tc>
      </w:tr>
      <w:tr w:rsidR="00D16A23" w:rsidRPr="00252E24" w14:paraId="2F91B054" w14:textId="77777777" w:rsidTr="00252E24">
        <w:trPr>
          <w:gridAfter w:val="1"/>
          <w:wAfter w:w="21" w:type="dxa"/>
          <w:trHeight w:val="1361"/>
        </w:trPr>
        <w:tc>
          <w:tcPr>
            <w:tcW w:w="3010" w:type="dxa"/>
            <w:tcBorders>
              <w:top w:val="single" w:sz="4" w:space="0" w:color="BFBFBF"/>
              <w:bottom w:val="single" w:sz="4" w:space="0" w:color="BFBFBF"/>
              <w:right w:val="single" w:sz="4" w:space="0" w:color="BFBFBF"/>
            </w:tcBorders>
            <w:shd w:val="clear" w:color="auto" w:fill="auto"/>
            <w:vAlign w:val="center"/>
          </w:tcPr>
          <w:p w14:paraId="23BD753F" w14:textId="77777777" w:rsidR="00500F0C" w:rsidRPr="00252E24" w:rsidRDefault="00721FBA" w:rsidP="00252E24">
            <w:pPr>
              <w:spacing w:before="120" w:after="120" w:line="240" w:lineRule="atLeast"/>
            </w:pPr>
            <w:r w:rsidRPr="00252E24">
              <w:t>Water quality (presence of scale, fouling)</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2C75D1" w14:textId="2925D77E" w:rsidR="00500F0C" w:rsidRPr="005C7D52" w:rsidRDefault="00500F0C"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4355AD" w14:textId="6281D06D" w:rsidR="00500F0C" w:rsidRPr="005C7D52" w:rsidRDefault="00500F0C" w:rsidP="00760D2F">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965116" w14:textId="48182CF7" w:rsidR="00500F0C" w:rsidRPr="006F14C0" w:rsidRDefault="00500F0C"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7DF4E37C" w14:textId="0897F17E" w:rsidR="00500F0C" w:rsidRPr="005C7D52" w:rsidRDefault="00500F0C" w:rsidP="00760D2F">
            <w:pPr>
              <w:spacing w:before="120" w:after="120" w:line="240" w:lineRule="atLeast"/>
              <w:rPr>
                <w:rFonts w:eastAsia="MS PMincho"/>
              </w:rPr>
            </w:pPr>
          </w:p>
        </w:tc>
      </w:tr>
      <w:tr w:rsidR="00D16A23" w:rsidRPr="00252E24" w14:paraId="5B450EBE" w14:textId="77777777" w:rsidTr="00252E24">
        <w:trPr>
          <w:gridAfter w:val="1"/>
          <w:wAfter w:w="21" w:type="dxa"/>
          <w:trHeight w:val="1361"/>
        </w:trPr>
        <w:tc>
          <w:tcPr>
            <w:tcW w:w="3010" w:type="dxa"/>
            <w:tcBorders>
              <w:top w:val="single" w:sz="4" w:space="0" w:color="BFBFBF"/>
              <w:bottom w:val="single" w:sz="4" w:space="0" w:color="BFBFBF"/>
              <w:right w:val="single" w:sz="4" w:space="0" w:color="BFBFBF"/>
            </w:tcBorders>
            <w:shd w:val="clear" w:color="auto" w:fill="auto"/>
            <w:vAlign w:val="center"/>
          </w:tcPr>
          <w:p w14:paraId="700DD56B" w14:textId="77777777" w:rsidR="00500F0C" w:rsidRPr="00252E24" w:rsidRDefault="00721FBA" w:rsidP="00252E24">
            <w:pPr>
              <w:spacing w:before="120" w:after="120" w:line="240" w:lineRule="atLeast"/>
            </w:pPr>
            <w:r w:rsidRPr="00252E24">
              <w:t>Water quality (conductivity and total dissolved solids)*</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FB30F8" w14:textId="26C445E9" w:rsidR="00500F0C" w:rsidRPr="005C7D52" w:rsidRDefault="00500F0C"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A6542E" w14:textId="6642ABC3" w:rsidR="00500F0C" w:rsidRPr="005C7D52" w:rsidRDefault="00500F0C" w:rsidP="00760D2F">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41E394" w14:textId="043E54AA" w:rsidR="00500F0C" w:rsidRPr="006F14C0" w:rsidRDefault="00500F0C"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722B00AE" w14:textId="5DD9B695" w:rsidR="00500F0C" w:rsidRPr="005C7D52" w:rsidRDefault="00500F0C" w:rsidP="00760D2F">
            <w:pPr>
              <w:spacing w:before="120" w:after="120" w:line="240" w:lineRule="atLeast"/>
              <w:rPr>
                <w:rFonts w:eastAsia="MS PMincho"/>
              </w:rPr>
            </w:pPr>
          </w:p>
        </w:tc>
      </w:tr>
      <w:tr w:rsidR="00D16A23" w:rsidRPr="00252E24" w14:paraId="05017E9D" w14:textId="77777777" w:rsidTr="00252E24">
        <w:trPr>
          <w:gridAfter w:val="1"/>
          <w:wAfter w:w="21" w:type="dxa"/>
          <w:trHeight w:val="1361"/>
        </w:trPr>
        <w:tc>
          <w:tcPr>
            <w:tcW w:w="3010" w:type="dxa"/>
            <w:tcBorders>
              <w:top w:val="single" w:sz="4" w:space="0" w:color="BFBFBF"/>
              <w:bottom w:val="single" w:sz="4" w:space="0" w:color="BFBFBF"/>
              <w:right w:val="single" w:sz="4" w:space="0" w:color="BFBFBF"/>
            </w:tcBorders>
            <w:shd w:val="clear" w:color="auto" w:fill="auto"/>
            <w:vAlign w:val="center"/>
          </w:tcPr>
          <w:p w14:paraId="2C268281" w14:textId="77777777" w:rsidR="00500F0C" w:rsidRPr="00252E24" w:rsidRDefault="00721FBA" w:rsidP="00252E24">
            <w:pPr>
              <w:spacing w:before="120" w:after="120" w:line="240" w:lineRule="atLeast"/>
            </w:pPr>
            <w:r w:rsidRPr="00252E24">
              <w:t>Water quality (other chemical control limits out of range)*</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C6D796" w14:textId="612BBDCE" w:rsidR="00500F0C" w:rsidRPr="005C7D52" w:rsidRDefault="00500F0C"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1831B3" w14:textId="24A4CBD0" w:rsidR="00500F0C" w:rsidRPr="005C7D52" w:rsidRDefault="00500F0C" w:rsidP="00760D2F">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E11D2A" w14:textId="23984BE8" w:rsidR="00500F0C" w:rsidRPr="006F14C0" w:rsidRDefault="00500F0C"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31126E5D" w14:textId="10E10562" w:rsidR="00500F0C" w:rsidRPr="005C7D52" w:rsidRDefault="00500F0C" w:rsidP="00760D2F">
            <w:pPr>
              <w:spacing w:before="120" w:after="120" w:line="240" w:lineRule="atLeast"/>
              <w:rPr>
                <w:rFonts w:eastAsia="MS PMincho"/>
              </w:rPr>
            </w:pPr>
          </w:p>
        </w:tc>
      </w:tr>
      <w:tr w:rsidR="00D16A23" w:rsidRPr="00252E24" w14:paraId="13622110" w14:textId="77777777" w:rsidTr="00252E24">
        <w:trPr>
          <w:gridAfter w:val="1"/>
          <w:wAfter w:w="21" w:type="dxa"/>
          <w:trHeight w:val="1361"/>
        </w:trPr>
        <w:tc>
          <w:tcPr>
            <w:tcW w:w="3010" w:type="dxa"/>
            <w:tcBorders>
              <w:top w:val="single" w:sz="4" w:space="0" w:color="BFBFBF"/>
              <w:bottom w:val="single" w:sz="4" w:space="0" w:color="BFBFBF"/>
              <w:right w:val="single" w:sz="4" w:space="0" w:color="BFBFBF"/>
            </w:tcBorders>
            <w:shd w:val="clear" w:color="auto" w:fill="auto"/>
            <w:vAlign w:val="center"/>
          </w:tcPr>
          <w:p w14:paraId="38D80F93" w14:textId="77777777" w:rsidR="00500F0C" w:rsidRPr="00252E24" w:rsidRDefault="00721FBA" w:rsidP="00252E24">
            <w:pPr>
              <w:spacing w:before="120" w:after="120" w:line="240" w:lineRule="atLeast"/>
            </w:pPr>
            <w:r w:rsidRPr="00252E24">
              <w:t>Water quality (suspended solids, e.g. from nearby construction work)</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E403A5" w14:textId="3B6788CB" w:rsidR="00500F0C" w:rsidRPr="005C7D52" w:rsidRDefault="00500F0C"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431CDC" w14:textId="070DE71A" w:rsidR="00500F0C" w:rsidRPr="005C7D52" w:rsidRDefault="00500F0C" w:rsidP="00760D2F">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E398E2" w14:textId="38F76C98" w:rsidR="00500F0C" w:rsidRPr="006F14C0" w:rsidRDefault="00500F0C"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16287F21" w14:textId="322B0F51" w:rsidR="00500F0C" w:rsidRPr="005C7D52" w:rsidRDefault="00500F0C" w:rsidP="00760D2F">
            <w:pPr>
              <w:spacing w:before="120" w:after="120" w:line="240" w:lineRule="atLeast"/>
              <w:rPr>
                <w:rFonts w:eastAsia="MS PMincho"/>
              </w:rPr>
            </w:pPr>
          </w:p>
        </w:tc>
      </w:tr>
      <w:tr w:rsidR="00D16A23" w:rsidRPr="00252E24" w14:paraId="28689A4E" w14:textId="77777777" w:rsidTr="00252E24">
        <w:trPr>
          <w:gridAfter w:val="1"/>
          <w:wAfter w:w="21" w:type="dxa"/>
          <w:trHeight w:val="1361"/>
        </w:trPr>
        <w:tc>
          <w:tcPr>
            <w:tcW w:w="3010" w:type="dxa"/>
            <w:tcBorders>
              <w:top w:val="single" w:sz="4" w:space="0" w:color="BFBFBF"/>
              <w:bottom w:val="single" w:sz="4" w:space="0" w:color="BFBFBF"/>
              <w:right w:val="single" w:sz="4" w:space="0" w:color="BFBFBF"/>
            </w:tcBorders>
            <w:shd w:val="clear" w:color="auto" w:fill="auto"/>
            <w:vAlign w:val="center"/>
          </w:tcPr>
          <w:p w14:paraId="72FB28F3" w14:textId="77777777" w:rsidR="00500F0C" w:rsidRPr="00252E24" w:rsidRDefault="00721FBA" w:rsidP="00252E24">
            <w:pPr>
              <w:spacing w:before="120" w:after="120" w:line="240" w:lineRule="atLeast"/>
            </w:pPr>
            <w:r w:rsidRPr="00252E24">
              <w:t>Water quality (control of water treatment chemicals)</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E93A62" w14:textId="01929722" w:rsidR="00500F0C" w:rsidRPr="005C7D52" w:rsidRDefault="00500F0C"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4BA73E" w14:textId="5C45EC99" w:rsidR="00500F0C" w:rsidRPr="005C7D52" w:rsidRDefault="00500F0C" w:rsidP="00760D2F">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B3F2EB" w14:textId="59744347" w:rsidR="00500F0C" w:rsidRPr="006F14C0" w:rsidRDefault="00500F0C"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7D34F5C7" w14:textId="0841A56F" w:rsidR="00500F0C" w:rsidRPr="005C7D52" w:rsidRDefault="00500F0C" w:rsidP="00760D2F">
            <w:pPr>
              <w:spacing w:before="120" w:after="120" w:line="240" w:lineRule="atLeast"/>
              <w:rPr>
                <w:rFonts w:eastAsia="MS PMincho"/>
              </w:rPr>
            </w:pPr>
          </w:p>
        </w:tc>
      </w:tr>
      <w:tr w:rsidR="00D16A23" w:rsidRPr="00252E24" w14:paraId="27C4FB6C" w14:textId="77777777" w:rsidTr="00252E24">
        <w:trPr>
          <w:gridAfter w:val="1"/>
          <w:wAfter w:w="21" w:type="dxa"/>
          <w:trHeight w:val="1361"/>
        </w:trPr>
        <w:tc>
          <w:tcPr>
            <w:tcW w:w="3010" w:type="dxa"/>
            <w:tcBorders>
              <w:top w:val="single" w:sz="4" w:space="0" w:color="BFBFBF"/>
              <w:bottom w:val="single" w:sz="4" w:space="0" w:color="BFBFBF"/>
              <w:right w:val="single" w:sz="4" w:space="0" w:color="BFBFBF"/>
            </w:tcBorders>
            <w:shd w:val="clear" w:color="auto" w:fill="auto"/>
            <w:vAlign w:val="center"/>
          </w:tcPr>
          <w:p w14:paraId="0942A6D9" w14:textId="77777777" w:rsidR="00500F0C" w:rsidRPr="00252E24" w:rsidRDefault="00721FBA" w:rsidP="00252E24">
            <w:pPr>
              <w:spacing w:before="120" w:after="120" w:line="240" w:lineRule="atLeast"/>
            </w:pPr>
            <w:r w:rsidRPr="00252E24">
              <w:lastRenderedPageBreak/>
              <w:t>Water quality (control of bleed)</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4020A7" w14:textId="4429AA47" w:rsidR="00500F0C" w:rsidRPr="006F14C0" w:rsidRDefault="00500F0C"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7B270A" w14:textId="3471601C" w:rsidR="00500F0C" w:rsidRPr="006F14C0" w:rsidRDefault="00500F0C" w:rsidP="005B55EC">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904CB7" w14:textId="1C37EBD9" w:rsidR="00500F0C" w:rsidRPr="006F14C0" w:rsidRDefault="00500F0C"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06971CD3" w14:textId="70F4BB2D" w:rsidR="00500F0C" w:rsidRPr="005C7D52" w:rsidRDefault="00500F0C" w:rsidP="005B55EC">
            <w:pPr>
              <w:spacing w:before="120" w:after="120" w:line="240" w:lineRule="atLeast"/>
              <w:rPr>
                <w:rFonts w:eastAsia="MS PMincho"/>
              </w:rPr>
            </w:pPr>
          </w:p>
        </w:tc>
      </w:tr>
      <w:tr w:rsidR="00D16A23" w:rsidRPr="00252E24" w14:paraId="09D280FF" w14:textId="77777777" w:rsidTr="00252E24">
        <w:trPr>
          <w:gridAfter w:val="1"/>
          <w:wAfter w:w="21" w:type="dxa"/>
          <w:trHeight w:val="1361"/>
        </w:trPr>
        <w:tc>
          <w:tcPr>
            <w:tcW w:w="3010" w:type="dxa"/>
            <w:tcBorders>
              <w:top w:val="single" w:sz="4" w:space="0" w:color="BFBFBF"/>
              <w:bottom w:val="single" w:sz="4" w:space="0" w:color="BFBFBF"/>
              <w:right w:val="single" w:sz="4" w:space="0" w:color="BFBFBF"/>
            </w:tcBorders>
            <w:shd w:val="clear" w:color="auto" w:fill="auto"/>
            <w:vAlign w:val="center"/>
          </w:tcPr>
          <w:p w14:paraId="249A596F" w14:textId="77777777" w:rsidR="00721FBA" w:rsidRPr="00252E24" w:rsidRDefault="00721FBA" w:rsidP="00252E24">
            <w:pPr>
              <w:spacing w:before="120" w:after="120" w:line="240" w:lineRule="atLeast"/>
            </w:pPr>
            <w:r w:rsidRPr="00252E24">
              <w:t>Characteristics of makeup water (physical, chemical, microbiological)</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1F701D" w14:textId="31FF132D" w:rsidR="00721FBA" w:rsidRPr="005C7D52" w:rsidRDefault="00721FBA"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EFCA41" w14:textId="45E9B62F" w:rsidR="00721FBA" w:rsidRPr="005C7D52" w:rsidRDefault="00721FBA" w:rsidP="005B55EC">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96A722" w14:textId="2857A88B" w:rsidR="00721FBA" w:rsidRPr="006F14C0" w:rsidRDefault="00721FBA"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5B95CD12" w14:textId="07C4EA28" w:rsidR="00721FBA" w:rsidRPr="005C7D52" w:rsidRDefault="00721FBA" w:rsidP="005B55EC">
            <w:pPr>
              <w:spacing w:before="120" w:after="120" w:line="240" w:lineRule="atLeast"/>
              <w:rPr>
                <w:rFonts w:eastAsia="MS PMincho"/>
              </w:rPr>
            </w:pPr>
          </w:p>
        </w:tc>
      </w:tr>
      <w:tr w:rsidR="00D16A23" w:rsidRPr="00252E24" w14:paraId="64C4F8EA" w14:textId="77777777" w:rsidTr="00252E24">
        <w:trPr>
          <w:gridAfter w:val="1"/>
          <w:wAfter w:w="21" w:type="dxa"/>
          <w:trHeight w:val="1361"/>
        </w:trPr>
        <w:tc>
          <w:tcPr>
            <w:tcW w:w="3010" w:type="dxa"/>
            <w:tcBorders>
              <w:top w:val="single" w:sz="4" w:space="0" w:color="BFBFBF"/>
              <w:bottom w:val="single" w:sz="4" w:space="0" w:color="BFBFBF"/>
              <w:right w:val="single" w:sz="4" w:space="0" w:color="BFBFBF"/>
            </w:tcBorders>
            <w:shd w:val="clear" w:color="auto" w:fill="auto"/>
            <w:vAlign w:val="center"/>
          </w:tcPr>
          <w:p w14:paraId="4525870D" w14:textId="77777777" w:rsidR="00721FBA" w:rsidRPr="00252E24" w:rsidRDefault="00721FBA" w:rsidP="00252E24">
            <w:pPr>
              <w:spacing w:before="120" w:after="120" w:line="240" w:lineRule="atLeast"/>
            </w:pPr>
            <w:r w:rsidRPr="00252E24">
              <w:t>Microbial control program (dual biocides, oxidising, non-oxidising)</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20BBB2" w14:textId="350E14C9" w:rsidR="00721FBA" w:rsidRPr="005C7D52" w:rsidRDefault="00721FBA"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CB595B" w14:textId="104152B1" w:rsidR="00721FBA" w:rsidRPr="005C7D52" w:rsidRDefault="00721FBA" w:rsidP="005B55EC">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9C8D39" w14:textId="30503656" w:rsidR="00721FBA" w:rsidRPr="006F14C0" w:rsidRDefault="00721FBA"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675E05EE" w14:textId="6C4864CE" w:rsidR="00721FBA" w:rsidRPr="005C7D52" w:rsidRDefault="00721FBA" w:rsidP="005B55EC">
            <w:pPr>
              <w:spacing w:before="120" w:after="120" w:line="240" w:lineRule="atLeast"/>
              <w:rPr>
                <w:rFonts w:eastAsia="MS PMincho"/>
              </w:rPr>
            </w:pPr>
          </w:p>
        </w:tc>
      </w:tr>
      <w:tr w:rsidR="00D16A23" w:rsidRPr="00252E24" w14:paraId="1E8D57D0" w14:textId="77777777" w:rsidTr="00252E24">
        <w:trPr>
          <w:trHeight w:val="680"/>
        </w:trPr>
        <w:tc>
          <w:tcPr>
            <w:tcW w:w="6697" w:type="dxa"/>
            <w:gridSpan w:val="2"/>
            <w:tcBorders>
              <w:top w:val="single" w:sz="4" w:space="0" w:color="BFBFBF"/>
              <w:bottom w:val="single" w:sz="4" w:space="0" w:color="BFBFBF"/>
            </w:tcBorders>
            <w:shd w:val="clear" w:color="auto" w:fill="F2F2F2"/>
            <w:vAlign w:val="center"/>
          </w:tcPr>
          <w:p w14:paraId="082F41A0" w14:textId="648E1291" w:rsidR="00500F0C" w:rsidRPr="00252E24" w:rsidRDefault="00500F0C" w:rsidP="00252E24">
            <w:pPr>
              <w:spacing w:before="120" w:after="120" w:line="240" w:lineRule="atLeast"/>
              <w:rPr>
                <w:rFonts w:eastAsia="MS PMincho"/>
                <w:b/>
                <w:i/>
              </w:rPr>
            </w:pPr>
            <w:r w:rsidRPr="00252E24">
              <w:rPr>
                <w:b/>
              </w:rPr>
              <w:t xml:space="preserve">Overall risk level (L, M, H) </w:t>
            </w:r>
            <w:r w:rsidR="008A4E2E" w:rsidRPr="01FE2042">
              <w:rPr>
                <w:b/>
                <w:bCs/>
              </w:rPr>
              <w:t>for poor water quality risk category</w:t>
            </w:r>
          </w:p>
        </w:tc>
        <w:tc>
          <w:tcPr>
            <w:tcW w:w="7675" w:type="dxa"/>
            <w:gridSpan w:val="4"/>
            <w:tcBorders>
              <w:top w:val="single" w:sz="4" w:space="0" w:color="BFBFBF"/>
              <w:left w:val="single" w:sz="4" w:space="0" w:color="BFBFBF"/>
              <w:bottom w:val="single" w:sz="4" w:space="0" w:color="BFBFBF"/>
            </w:tcBorders>
            <w:shd w:val="clear" w:color="auto" w:fill="F2F2F2"/>
            <w:vAlign w:val="center"/>
          </w:tcPr>
          <w:p w14:paraId="2FC17F8B" w14:textId="4BD9B3C4" w:rsidR="00500F0C" w:rsidRPr="001A4BBB" w:rsidRDefault="00500F0C" w:rsidP="00252E24">
            <w:pPr>
              <w:spacing w:before="120" w:after="120"/>
              <w:rPr>
                <w:rFonts w:eastAsia="MS PMincho"/>
                <w:b/>
                <w:bCs/>
                <w:i/>
                <w:iCs/>
              </w:rPr>
            </w:pPr>
          </w:p>
        </w:tc>
      </w:tr>
      <w:tr w:rsidR="005E19EF" w:rsidRPr="00252E24" w14:paraId="6E728FF5" w14:textId="77777777" w:rsidTr="00B121C8">
        <w:trPr>
          <w:trHeight w:val="680"/>
        </w:trPr>
        <w:tc>
          <w:tcPr>
            <w:tcW w:w="6697" w:type="dxa"/>
            <w:gridSpan w:val="2"/>
            <w:tcBorders>
              <w:top w:val="single" w:sz="4" w:space="0" w:color="BFBFBF"/>
              <w:bottom w:val="single" w:sz="4" w:space="0" w:color="BFBFBF"/>
            </w:tcBorders>
            <w:shd w:val="clear" w:color="auto" w:fill="auto"/>
            <w:vAlign w:val="center"/>
          </w:tcPr>
          <w:p w14:paraId="5910BC7A" w14:textId="77777777" w:rsidR="005E19EF" w:rsidRPr="00252E24" w:rsidRDefault="005E19EF" w:rsidP="00B121C8">
            <w:pPr>
              <w:spacing w:before="120" w:after="120" w:line="240" w:lineRule="atLeast"/>
              <w:rPr>
                <w:rFonts w:eastAsia="MS PMincho"/>
                <w:b/>
                <w:i/>
              </w:rPr>
            </w:pPr>
            <w:r>
              <w:rPr>
                <w:b/>
              </w:rPr>
              <w:t>Additional comments</w:t>
            </w:r>
          </w:p>
        </w:tc>
        <w:tc>
          <w:tcPr>
            <w:tcW w:w="7675" w:type="dxa"/>
            <w:gridSpan w:val="4"/>
            <w:tcBorders>
              <w:top w:val="single" w:sz="4" w:space="0" w:color="BFBFBF"/>
              <w:left w:val="single" w:sz="4" w:space="0" w:color="BFBFBF"/>
              <w:bottom w:val="single" w:sz="4" w:space="0" w:color="BFBFBF"/>
            </w:tcBorders>
            <w:shd w:val="clear" w:color="auto" w:fill="auto"/>
            <w:vAlign w:val="center"/>
          </w:tcPr>
          <w:p w14:paraId="0A4F7224" w14:textId="4B8F0BBE" w:rsidR="005E19EF" w:rsidRPr="00DF2B07" w:rsidRDefault="005E19EF" w:rsidP="00B121C8">
            <w:pPr>
              <w:spacing w:before="120" w:after="120"/>
              <w:rPr>
                <w:rFonts w:eastAsia="MS PMincho"/>
              </w:rPr>
            </w:pPr>
          </w:p>
        </w:tc>
      </w:tr>
    </w:tbl>
    <w:p w14:paraId="5AE48A43" w14:textId="77777777" w:rsidR="00500F0C" w:rsidRDefault="00500F0C" w:rsidP="006A62D3">
      <w:pPr>
        <w:spacing w:after="0"/>
      </w:pPr>
    </w:p>
    <w:p w14:paraId="50F40DEB" w14:textId="77777777" w:rsidR="00500F0C" w:rsidRDefault="00500F0C" w:rsidP="006A62D3">
      <w:pPr>
        <w:spacing w:after="0"/>
      </w:pPr>
    </w:p>
    <w:p w14:paraId="77A52294" w14:textId="77777777" w:rsidR="00B3342E" w:rsidRDefault="00B3342E" w:rsidP="00B4621F">
      <w:pPr>
        <w:pStyle w:val="Heading2"/>
        <w:ind w:left="576" w:hanging="576"/>
        <w:sectPr w:rsidR="00B3342E" w:rsidSect="00305460">
          <w:pgSz w:w="16838" w:h="11906" w:orient="landscape"/>
          <w:pgMar w:top="993" w:right="1134" w:bottom="1440" w:left="1134" w:header="709" w:footer="805" w:gutter="0"/>
          <w:cols w:space="708"/>
          <w:titlePg/>
          <w:docGrid w:linePitch="360"/>
        </w:sectPr>
      </w:pPr>
      <w:bookmarkStart w:id="7" w:name="_Toc504984262"/>
    </w:p>
    <w:p w14:paraId="2382D92F" w14:textId="77777777" w:rsidR="00B4621F" w:rsidRDefault="00B4621F" w:rsidP="00B4621F">
      <w:pPr>
        <w:pStyle w:val="Heading2"/>
        <w:ind w:left="576" w:hanging="576"/>
      </w:pPr>
      <w:r>
        <w:lastRenderedPageBreak/>
        <w:t xml:space="preserve">Risk category 4: Deficiencies in the </w:t>
      </w:r>
      <w:r w:rsidR="006714AD">
        <w:t>cooling water</w:t>
      </w:r>
      <w:r>
        <w:t xml:space="preserve"> system</w:t>
      </w:r>
      <w:bookmarkEnd w:id="7"/>
    </w:p>
    <w:p w14:paraId="772D04E9" w14:textId="77777777" w:rsidR="002A6235" w:rsidRDefault="002A6235" w:rsidP="002A6235">
      <w:r>
        <w:t>Consider the consequence and likelihood for each of the risk factors below to determine the inherent risk level. The residual risk will be a different risk level if the likelihood is reduced by the control strategy. Include any additional risk factors identified for this category. Key performance indicators are marked with an asterisk.</w:t>
      </w:r>
    </w:p>
    <w:tbl>
      <w:tblPr>
        <w:tblW w:w="14372" w:type="dxa"/>
        <w:tblInd w:w="-34" w:type="dxa"/>
        <w:tblBorders>
          <w:insideH w:val="single" w:sz="4" w:space="0" w:color="B7CFED"/>
        </w:tblBorders>
        <w:tblLayout w:type="fixed"/>
        <w:tblLook w:val="04A0" w:firstRow="1" w:lastRow="0" w:firstColumn="1" w:lastColumn="0" w:noHBand="0" w:noVBand="1"/>
      </w:tblPr>
      <w:tblGrid>
        <w:gridCol w:w="3010"/>
        <w:gridCol w:w="3687"/>
        <w:gridCol w:w="1559"/>
        <w:gridCol w:w="4394"/>
        <w:gridCol w:w="1701"/>
        <w:gridCol w:w="21"/>
      </w:tblGrid>
      <w:tr w:rsidR="00D16A23" w:rsidRPr="00252E24" w14:paraId="37911D33" w14:textId="77777777" w:rsidTr="00252E24">
        <w:trPr>
          <w:gridAfter w:val="1"/>
          <w:wAfter w:w="21" w:type="dxa"/>
        </w:trPr>
        <w:tc>
          <w:tcPr>
            <w:tcW w:w="3010" w:type="dxa"/>
            <w:tcBorders>
              <w:top w:val="single" w:sz="36" w:space="0" w:color="FFFFFF"/>
              <w:bottom w:val="single" w:sz="4" w:space="0" w:color="BFBFBF"/>
              <w:right w:val="single" w:sz="4" w:space="0" w:color="BFBFBF"/>
            </w:tcBorders>
            <w:shd w:val="clear" w:color="auto" w:fill="F2F2F2"/>
            <w:vAlign w:val="center"/>
          </w:tcPr>
          <w:p w14:paraId="37AD3110" w14:textId="77777777" w:rsidR="00A40E02" w:rsidRPr="00252E24" w:rsidRDefault="00A40E02" w:rsidP="00252E24">
            <w:pPr>
              <w:keepNext/>
              <w:spacing w:before="120" w:after="120" w:line="240" w:lineRule="auto"/>
              <w:rPr>
                <w:rFonts w:cs="Times New Roman"/>
                <w:b/>
              </w:rPr>
            </w:pPr>
            <w:r w:rsidRPr="00252E24">
              <w:rPr>
                <w:rFonts w:cs="Times New Roman"/>
                <w:b/>
              </w:rPr>
              <w:t>Risk factor</w:t>
            </w:r>
          </w:p>
        </w:tc>
        <w:tc>
          <w:tcPr>
            <w:tcW w:w="3687"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4802BABB" w14:textId="77777777" w:rsidR="00A40E02" w:rsidRPr="00252E24" w:rsidRDefault="00A40E02" w:rsidP="00252E24">
            <w:pPr>
              <w:keepNext/>
              <w:spacing w:before="120" w:after="120" w:line="240" w:lineRule="auto"/>
              <w:rPr>
                <w:rFonts w:cs="Times New Roman"/>
                <w:b/>
              </w:rPr>
            </w:pPr>
            <w:r w:rsidRPr="00252E24">
              <w:rPr>
                <w:rFonts w:cs="Times New Roman"/>
                <w:b/>
              </w:rPr>
              <w:t>Observation</w:t>
            </w:r>
          </w:p>
        </w:tc>
        <w:tc>
          <w:tcPr>
            <w:tcW w:w="1559"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5352A8D2" w14:textId="74935278" w:rsidR="00A40E02" w:rsidRPr="00252E24" w:rsidRDefault="00FA0A4E" w:rsidP="00252E24">
            <w:pPr>
              <w:keepNext/>
              <w:spacing w:before="120" w:after="120" w:line="240" w:lineRule="auto"/>
              <w:rPr>
                <w:rFonts w:cs="Times New Roman"/>
                <w:b/>
              </w:rPr>
            </w:pPr>
            <w:r>
              <w:rPr>
                <w:rFonts w:cs="Times New Roman"/>
                <w:b/>
              </w:rPr>
              <w:t>Inherent (</w:t>
            </w:r>
            <w:r w:rsidR="00414D1A">
              <w:rPr>
                <w:rFonts w:cs="Times New Roman"/>
                <w:b/>
              </w:rPr>
              <w:t>Initial</w:t>
            </w:r>
            <w:r>
              <w:rPr>
                <w:rFonts w:cs="Times New Roman"/>
                <w:b/>
              </w:rPr>
              <w:t>)</w:t>
            </w:r>
            <w:r w:rsidR="00414D1A" w:rsidRPr="00252E24">
              <w:rPr>
                <w:rFonts w:cs="Times New Roman"/>
                <w:b/>
              </w:rPr>
              <w:t xml:space="preserve"> </w:t>
            </w:r>
            <w:r w:rsidR="00A40E02" w:rsidRPr="00252E24">
              <w:rPr>
                <w:rFonts w:cs="Times New Roman"/>
                <w:b/>
              </w:rPr>
              <w:t>risk (L, M, H)</w:t>
            </w:r>
          </w:p>
        </w:tc>
        <w:tc>
          <w:tcPr>
            <w:tcW w:w="4394"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2C23C5C7" w14:textId="77777777" w:rsidR="00A40E02" w:rsidRPr="00252E24" w:rsidRDefault="00A40E02" w:rsidP="00252E24">
            <w:pPr>
              <w:keepNext/>
              <w:spacing w:before="120" w:after="120" w:line="240" w:lineRule="auto"/>
              <w:rPr>
                <w:rFonts w:cs="Times New Roman"/>
                <w:b/>
              </w:rPr>
            </w:pPr>
            <w:r w:rsidRPr="00252E24">
              <w:rPr>
                <w:rFonts w:cs="Times New Roman"/>
                <w:b/>
              </w:rPr>
              <w:t>Control strategy</w:t>
            </w:r>
          </w:p>
        </w:tc>
        <w:tc>
          <w:tcPr>
            <w:tcW w:w="1701" w:type="dxa"/>
            <w:tcBorders>
              <w:top w:val="single" w:sz="36" w:space="0" w:color="FFFFFF"/>
              <w:left w:val="single" w:sz="4" w:space="0" w:color="BFBFBF"/>
              <w:bottom w:val="single" w:sz="4" w:space="0" w:color="BFBFBF"/>
            </w:tcBorders>
            <w:shd w:val="clear" w:color="auto" w:fill="F2F2F2"/>
            <w:vAlign w:val="center"/>
          </w:tcPr>
          <w:p w14:paraId="29E52EDA" w14:textId="591241AF" w:rsidR="00A40E02" w:rsidRPr="00252E24" w:rsidRDefault="00FA0A4E" w:rsidP="00252E24">
            <w:pPr>
              <w:keepNext/>
              <w:spacing w:before="120" w:after="120" w:line="240" w:lineRule="auto"/>
              <w:rPr>
                <w:rFonts w:cs="Times New Roman"/>
                <w:b/>
              </w:rPr>
            </w:pPr>
            <w:r>
              <w:rPr>
                <w:rFonts w:cs="Times New Roman"/>
                <w:b/>
              </w:rPr>
              <w:t>Residual (</w:t>
            </w:r>
            <w:r w:rsidR="0018364C">
              <w:rPr>
                <w:rFonts w:cs="Times New Roman"/>
                <w:b/>
              </w:rPr>
              <w:t>Current</w:t>
            </w:r>
            <w:r>
              <w:rPr>
                <w:rFonts w:cs="Times New Roman"/>
                <w:b/>
              </w:rPr>
              <w:t>)</w:t>
            </w:r>
            <w:r w:rsidR="00414D1A">
              <w:rPr>
                <w:rFonts w:cs="Times New Roman"/>
                <w:b/>
              </w:rPr>
              <w:t xml:space="preserve"> r</w:t>
            </w:r>
            <w:r w:rsidR="00A40E02" w:rsidRPr="00252E24">
              <w:rPr>
                <w:rFonts w:cs="Times New Roman"/>
                <w:b/>
              </w:rPr>
              <w:t>isk (L, M, H)</w:t>
            </w:r>
          </w:p>
        </w:tc>
      </w:tr>
      <w:tr w:rsidR="00D16A23" w:rsidRPr="00252E24" w14:paraId="4AC17F15" w14:textId="77777777" w:rsidTr="00252E24">
        <w:trPr>
          <w:gridAfter w:val="1"/>
          <w:wAfter w:w="21" w:type="dxa"/>
          <w:trHeight w:val="1191"/>
        </w:trPr>
        <w:tc>
          <w:tcPr>
            <w:tcW w:w="3010" w:type="dxa"/>
            <w:tcBorders>
              <w:top w:val="single" w:sz="4" w:space="0" w:color="BFBFBF"/>
              <w:bottom w:val="single" w:sz="4" w:space="0" w:color="BFBFBF"/>
              <w:right w:val="single" w:sz="4" w:space="0" w:color="BFBFBF"/>
            </w:tcBorders>
            <w:shd w:val="clear" w:color="auto" w:fill="auto"/>
            <w:vAlign w:val="center"/>
          </w:tcPr>
          <w:p w14:paraId="09675848" w14:textId="77777777" w:rsidR="00D47771" w:rsidRDefault="00A40E02" w:rsidP="00252E24">
            <w:pPr>
              <w:spacing w:before="120" w:after="120"/>
            </w:pPr>
            <w:r w:rsidRPr="00252E24">
              <w:t xml:space="preserve">System size (calculate ratio of surface area available for biofilm development compared to water volume). </w:t>
            </w:r>
          </w:p>
          <w:p w14:paraId="16866928" w14:textId="77777777" w:rsidR="00A40E02" w:rsidRPr="00252E24" w:rsidRDefault="00A40E02" w:rsidP="00252E24">
            <w:pPr>
              <w:spacing w:before="120" w:after="120"/>
              <w:rPr>
                <w:rFonts w:eastAsia="MS PMincho" w:cs="Times New Roman"/>
                <w:lang w:val="en-US"/>
              </w:rPr>
            </w:pPr>
            <w:r w:rsidRPr="00252E24">
              <w:t>Assign risk as “high” if ratio &gt;20, “moderate” if ratio 10 to 2</w:t>
            </w:r>
            <w:r w:rsidR="00683CEC">
              <w:t>0, “low” (desirable) if ratio &lt;1</w:t>
            </w:r>
            <w:r w:rsidRPr="00252E24">
              <w:t>0</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7DCDA8" w14:textId="1C88718A" w:rsidR="00A40E02" w:rsidRPr="006F14C0" w:rsidRDefault="00A40E02" w:rsidP="00252E24">
            <w:pPr>
              <w:spacing w:before="120" w:after="120"/>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0EA2D7" w14:textId="5A09C0DD" w:rsidR="00A40E02" w:rsidRPr="006F14C0" w:rsidRDefault="00A40E02" w:rsidP="00252E24">
            <w:pPr>
              <w:spacing w:before="120" w:after="120"/>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D355C9" w14:textId="5DCECBC4" w:rsidR="00A40E02" w:rsidRPr="006F14C0" w:rsidRDefault="00A40E02" w:rsidP="00252E24">
            <w:pPr>
              <w:spacing w:before="120" w:after="120"/>
            </w:pPr>
          </w:p>
        </w:tc>
        <w:tc>
          <w:tcPr>
            <w:tcW w:w="1701" w:type="dxa"/>
            <w:tcBorders>
              <w:top w:val="single" w:sz="4" w:space="0" w:color="BFBFBF"/>
              <w:left w:val="single" w:sz="4" w:space="0" w:color="BFBFBF"/>
              <w:bottom w:val="single" w:sz="4" w:space="0" w:color="BFBFBF"/>
            </w:tcBorders>
            <w:shd w:val="clear" w:color="auto" w:fill="auto"/>
            <w:vAlign w:val="center"/>
          </w:tcPr>
          <w:p w14:paraId="1A81F0B1" w14:textId="68ADBBF0" w:rsidR="00A40E02" w:rsidRPr="005C7D52" w:rsidRDefault="00A40E02" w:rsidP="00252E24">
            <w:pPr>
              <w:spacing w:before="120" w:after="120"/>
              <w:rPr>
                <w:rFonts w:eastAsia="MS PMincho"/>
              </w:rPr>
            </w:pPr>
          </w:p>
        </w:tc>
      </w:tr>
      <w:tr w:rsidR="00D16A23" w:rsidRPr="00252E24" w14:paraId="7D029DF9" w14:textId="77777777" w:rsidTr="00252E24">
        <w:trPr>
          <w:gridAfter w:val="1"/>
          <w:wAfter w:w="21" w:type="dxa"/>
          <w:trHeight w:val="1191"/>
        </w:trPr>
        <w:tc>
          <w:tcPr>
            <w:tcW w:w="3010" w:type="dxa"/>
            <w:tcBorders>
              <w:top w:val="single" w:sz="4" w:space="0" w:color="BFBFBF"/>
              <w:bottom w:val="single" w:sz="4" w:space="0" w:color="BFBFBF"/>
              <w:right w:val="single" w:sz="4" w:space="0" w:color="BFBFBF"/>
            </w:tcBorders>
            <w:shd w:val="clear" w:color="auto" w:fill="auto"/>
            <w:vAlign w:val="center"/>
          </w:tcPr>
          <w:p w14:paraId="04C99F8D" w14:textId="64091C5A" w:rsidR="00A40E02" w:rsidRPr="00252E24" w:rsidRDefault="00721FBA" w:rsidP="00252E24">
            <w:pPr>
              <w:spacing w:before="120" w:after="120"/>
              <w:rPr>
                <w:rFonts w:eastAsia="MS PMincho" w:cs="Times New Roman"/>
                <w:spacing w:val="-6"/>
                <w:lang w:val="en-US"/>
              </w:rPr>
            </w:pPr>
            <w:r w:rsidRPr="00252E24">
              <w:t>Physical condition of system (</w:t>
            </w:r>
            <w:r w:rsidR="005A0623" w:rsidRPr="00252E24">
              <w:t>e.g.,</w:t>
            </w:r>
            <w:r w:rsidRPr="00252E24">
              <w:t xml:space="preserve"> poor quality construction materials, collapsed fill,</w:t>
            </w:r>
            <w:r w:rsidRPr="00252E24">
              <w:rPr>
                <w:spacing w:val="-6"/>
              </w:rPr>
              <w:t xml:space="preserve"> uncontrolled water losses, holes)*</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7AAFBA" w14:textId="024FDCD2" w:rsidR="00A40E02" w:rsidRPr="005C7D52" w:rsidRDefault="00A40E02" w:rsidP="00252E24">
            <w:pPr>
              <w:spacing w:before="120" w:after="120"/>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EE48EE" w14:textId="17E33408" w:rsidR="00A40E02" w:rsidRPr="005C7D52" w:rsidRDefault="00A40E02" w:rsidP="00252E24">
            <w:pPr>
              <w:spacing w:before="120" w:after="120"/>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08EB2C" w14:textId="792EEA66" w:rsidR="00A40E02" w:rsidRPr="006F14C0" w:rsidRDefault="00A40E02" w:rsidP="00252E24">
            <w:pPr>
              <w:spacing w:before="120" w:after="120"/>
            </w:pPr>
          </w:p>
        </w:tc>
        <w:tc>
          <w:tcPr>
            <w:tcW w:w="1701" w:type="dxa"/>
            <w:tcBorders>
              <w:top w:val="single" w:sz="4" w:space="0" w:color="BFBFBF"/>
              <w:left w:val="single" w:sz="4" w:space="0" w:color="BFBFBF"/>
              <w:bottom w:val="single" w:sz="4" w:space="0" w:color="BFBFBF"/>
            </w:tcBorders>
            <w:shd w:val="clear" w:color="auto" w:fill="auto"/>
            <w:vAlign w:val="center"/>
          </w:tcPr>
          <w:p w14:paraId="121FD38A" w14:textId="2187FE2E" w:rsidR="00A40E02" w:rsidRPr="005C7D52" w:rsidRDefault="00A40E02" w:rsidP="00252E24">
            <w:pPr>
              <w:spacing w:before="120" w:after="120"/>
              <w:rPr>
                <w:rFonts w:eastAsia="MS PMincho"/>
              </w:rPr>
            </w:pPr>
          </w:p>
        </w:tc>
      </w:tr>
      <w:tr w:rsidR="00D16A23" w:rsidRPr="00252E24" w14:paraId="3631395D" w14:textId="77777777" w:rsidTr="00252E24">
        <w:trPr>
          <w:gridAfter w:val="1"/>
          <w:wAfter w:w="21" w:type="dxa"/>
          <w:trHeight w:val="1191"/>
        </w:trPr>
        <w:tc>
          <w:tcPr>
            <w:tcW w:w="3010" w:type="dxa"/>
            <w:tcBorders>
              <w:top w:val="single" w:sz="4" w:space="0" w:color="BFBFBF"/>
              <w:bottom w:val="single" w:sz="4" w:space="0" w:color="BFBFBF"/>
              <w:right w:val="single" w:sz="4" w:space="0" w:color="BFBFBF"/>
            </w:tcBorders>
            <w:shd w:val="clear" w:color="auto" w:fill="auto"/>
            <w:vAlign w:val="center"/>
          </w:tcPr>
          <w:p w14:paraId="6E682CCB" w14:textId="77777777" w:rsidR="00A40E02" w:rsidRPr="00252E24" w:rsidRDefault="00721FBA" w:rsidP="00252E24">
            <w:pPr>
              <w:spacing w:before="120" w:after="120" w:line="240" w:lineRule="atLeast"/>
              <w:rPr>
                <w:lang w:val="en-US"/>
              </w:rPr>
            </w:pPr>
            <w:r w:rsidRPr="00252E24">
              <w:t xml:space="preserve">Aerosol generation and </w:t>
            </w:r>
            <w:r w:rsidRPr="00252E24">
              <w:br/>
              <w:t>drift elimination</w:t>
            </w:r>
          </w:p>
        </w:tc>
        <w:tc>
          <w:tcPr>
            <w:tcW w:w="368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E2DD96" w14:textId="242EC704" w:rsidR="00A40E02" w:rsidRPr="005C7D52" w:rsidRDefault="00A40E02" w:rsidP="00252E24">
            <w:pPr>
              <w:spacing w:before="120" w:after="120" w:line="240" w:lineRule="atLeast"/>
              <w:rPr>
                <w:rFonts w:eastAsia="MS PMincho"/>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357532" w14:textId="1FB2A9F4" w:rsidR="00A40E02" w:rsidRPr="005C7D52" w:rsidRDefault="00A40E02" w:rsidP="00252E24">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F023C8" w14:textId="5B2E7105" w:rsidR="00A40E02" w:rsidRPr="006F14C0" w:rsidRDefault="00A40E02" w:rsidP="00252E24">
            <w:pPr>
              <w:spacing w:before="120" w:after="120" w:line="240" w:lineRule="atLeast"/>
            </w:pPr>
          </w:p>
        </w:tc>
        <w:tc>
          <w:tcPr>
            <w:tcW w:w="1701" w:type="dxa"/>
            <w:tcBorders>
              <w:top w:val="single" w:sz="4" w:space="0" w:color="BFBFBF"/>
              <w:left w:val="single" w:sz="4" w:space="0" w:color="BFBFBF"/>
              <w:bottom w:val="single" w:sz="4" w:space="0" w:color="BFBFBF"/>
            </w:tcBorders>
            <w:shd w:val="clear" w:color="auto" w:fill="auto"/>
            <w:vAlign w:val="center"/>
          </w:tcPr>
          <w:p w14:paraId="4BDB5498" w14:textId="2D2763DA" w:rsidR="00A40E02" w:rsidRPr="005C7D52" w:rsidRDefault="00A40E02" w:rsidP="00252E24">
            <w:pPr>
              <w:spacing w:before="120" w:after="120" w:line="240" w:lineRule="atLeast"/>
              <w:rPr>
                <w:rFonts w:eastAsia="MS PMincho"/>
              </w:rPr>
            </w:pPr>
          </w:p>
        </w:tc>
      </w:tr>
      <w:tr w:rsidR="00D16A23" w:rsidRPr="00252E24" w14:paraId="3E43196B" w14:textId="77777777" w:rsidTr="00252E24">
        <w:trPr>
          <w:trHeight w:val="680"/>
        </w:trPr>
        <w:tc>
          <w:tcPr>
            <w:tcW w:w="6697" w:type="dxa"/>
            <w:gridSpan w:val="2"/>
            <w:tcBorders>
              <w:top w:val="single" w:sz="4" w:space="0" w:color="BFBFBF"/>
              <w:bottom w:val="single" w:sz="4" w:space="0" w:color="BFBFBF"/>
            </w:tcBorders>
            <w:shd w:val="clear" w:color="auto" w:fill="F2F2F2"/>
            <w:vAlign w:val="center"/>
          </w:tcPr>
          <w:p w14:paraId="0DF9E4BF" w14:textId="40AED2D3" w:rsidR="00A40E02" w:rsidRPr="00252E24" w:rsidRDefault="00A40E02" w:rsidP="00252E24">
            <w:pPr>
              <w:spacing w:before="120" w:after="120" w:line="240" w:lineRule="atLeast"/>
              <w:rPr>
                <w:rFonts w:eastAsia="MS PMincho"/>
                <w:b/>
                <w:i/>
              </w:rPr>
            </w:pPr>
            <w:r w:rsidRPr="00252E24">
              <w:rPr>
                <w:b/>
              </w:rPr>
              <w:t xml:space="preserve">Overall risk level (L, M, H) </w:t>
            </w:r>
            <w:r w:rsidR="00780710" w:rsidRPr="01FE2042">
              <w:rPr>
                <w:b/>
                <w:bCs/>
              </w:rPr>
              <w:t>for deficiencies risk category</w:t>
            </w:r>
          </w:p>
        </w:tc>
        <w:tc>
          <w:tcPr>
            <w:tcW w:w="7675" w:type="dxa"/>
            <w:gridSpan w:val="4"/>
            <w:tcBorders>
              <w:top w:val="single" w:sz="4" w:space="0" w:color="BFBFBF"/>
              <w:left w:val="single" w:sz="4" w:space="0" w:color="BFBFBF"/>
              <w:bottom w:val="single" w:sz="4" w:space="0" w:color="BFBFBF"/>
            </w:tcBorders>
            <w:shd w:val="clear" w:color="auto" w:fill="F2F2F2"/>
            <w:vAlign w:val="center"/>
          </w:tcPr>
          <w:p w14:paraId="2916C19D" w14:textId="62DF1C13" w:rsidR="00A40E02" w:rsidRPr="001A4BBB" w:rsidRDefault="00A40E02" w:rsidP="00252E24">
            <w:pPr>
              <w:spacing w:before="120" w:after="120"/>
              <w:rPr>
                <w:rFonts w:eastAsia="MS PMincho"/>
                <w:b/>
                <w:bCs/>
                <w:i/>
                <w:iCs/>
              </w:rPr>
            </w:pPr>
          </w:p>
        </w:tc>
      </w:tr>
      <w:tr w:rsidR="005E19EF" w:rsidRPr="00252E24" w14:paraId="132B7D24" w14:textId="77777777" w:rsidTr="00B121C8">
        <w:trPr>
          <w:trHeight w:val="680"/>
        </w:trPr>
        <w:tc>
          <w:tcPr>
            <w:tcW w:w="6697" w:type="dxa"/>
            <w:gridSpan w:val="2"/>
            <w:tcBorders>
              <w:top w:val="single" w:sz="4" w:space="0" w:color="BFBFBF"/>
              <w:bottom w:val="single" w:sz="4" w:space="0" w:color="BFBFBF"/>
            </w:tcBorders>
            <w:shd w:val="clear" w:color="auto" w:fill="auto"/>
            <w:vAlign w:val="center"/>
          </w:tcPr>
          <w:p w14:paraId="65486FFF" w14:textId="77777777" w:rsidR="005E19EF" w:rsidRPr="00252E24" w:rsidRDefault="005E19EF" w:rsidP="00B121C8">
            <w:pPr>
              <w:spacing w:before="120" w:after="120" w:line="240" w:lineRule="atLeast"/>
              <w:rPr>
                <w:rFonts w:eastAsia="MS PMincho"/>
                <w:b/>
                <w:i/>
              </w:rPr>
            </w:pPr>
            <w:r>
              <w:rPr>
                <w:b/>
              </w:rPr>
              <w:t>Additional comments</w:t>
            </w:r>
          </w:p>
        </w:tc>
        <w:tc>
          <w:tcPr>
            <w:tcW w:w="7675" w:type="dxa"/>
            <w:gridSpan w:val="4"/>
            <w:tcBorders>
              <w:top w:val="single" w:sz="4" w:space="0" w:color="BFBFBF"/>
              <w:left w:val="single" w:sz="4" w:space="0" w:color="BFBFBF"/>
              <w:bottom w:val="single" w:sz="4" w:space="0" w:color="BFBFBF"/>
            </w:tcBorders>
            <w:shd w:val="clear" w:color="auto" w:fill="auto"/>
            <w:vAlign w:val="center"/>
          </w:tcPr>
          <w:p w14:paraId="74869460" w14:textId="75A79E78" w:rsidR="005E19EF" w:rsidRPr="00DF2B07" w:rsidRDefault="005E19EF" w:rsidP="00B121C8">
            <w:pPr>
              <w:spacing w:before="120" w:after="120"/>
              <w:rPr>
                <w:rFonts w:eastAsia="MS PMincho"/>
              </w:rPr>
            </w:pPr>
          </w:p>
        </w:tc>
      </w:tr>
    </w:tbl>
    <w:p w14:paraId="187F57B8" w14:textId="77777777" w:rsidR="00DC30CF" w:rsidRDefault="00DC30CF" w:rsidP="00A40E02">
      <w:pPr>
        <w:pStyle w:val="Heading2"/>
        <w:sectPr w:rsidR="00DC30CF" w:rsidSect="00305460">
          <w:pgSz w:w="16838" w:h="11906" w:orient="landscape"/>
          <w:pgMar w:top="993" w:right="1134" w:bottom="1440" w:left="1134" w:header="709" w:footer="805" w:gutter="0"/>
          <w:cols w:space="708"/>
          <w:titlePg/>
          <w:docGrid w:linePitch="360"/>
        </w:sectPr>
      </w:pPr>
      <w:bookmarkStart w:id="8" w:name="_Toc504984264"/>
    </w:p>
    <w:p w14:paraId="60E8F6EA" w14:textId="77777777" w:rsidR="00B4621F" w:rsidRDefault="00B4621F" w:rsidP="00B4621F">
      <w:pPr>
        <w:pStyle w:val="Heading2"/>
        <w:ind w:left="576" w:hanging="576"/>
      </w:pPr>
      <w:r>
        <w:lastRenderedPageBreak/>
        <w:t xml:space="preserve">Risk category 5: </w:t>
      </w:r>
      <w:r w:rsidRPr="000F23DE">
        <w:t xml:space="preserve">Location and access to cooling </w:t>
      </w:r>
      <w:r>
        <w:t>towers</w:t>
      </w:r>
      <w:bookmarkEnd w:id="8"/>
    </w:p>
    <w:p w14:paraId="7A4DDC2D" w14:textId="77777777" w:rsidR="000B74FA" w:rsidRDefault="000B74FA" w:rsidP="000B74FA">
      <w:r>
        <w:t>Consider the consequence and likelihood for each of the risk factors below to determine the inherent risk level. The residual risk will be a different risk level if the likelihood is reduced by the control strategy. Include any additional risk factors for this category. Key performance indicators are marked with an asterisk.</w:t>
      </w:r>
    </w:p>
    <w:tbl>
      <w:tblPr>
        <w:tblW w:w="14372" w:type="dxa"/>
        <w:tblInd w:w="-34" w:type="dxa"/>
        <w:tblBorders>
          <w:insideH w:val="single" w:sz="4" w:space="0" w:color="B7CFED"/>
        </w:tblBorders>
        <w:tblLayout w:type="fixed"/>
        <w:tblLook w:val="04A0" w:firstRow="1" w:lastRow="0" w:firstColumn="1" w:lastColumn="0" w:noHBand="0" w:noVBand="1"/>
      </w:tblPr>
      <w:tblGrid>
        <w:gridCol w:w="3010"/>
        <w:gridCol w:w="3687"/>
        <w:gridCol w:w="1559"/>
        <w:gridCol w:w="4394"/>
        <w:gridCol w:w="1701"/>
        <w:gridCol w:w="21"/>
      </w:tblGrid>
      <w:tr w:rsidR="00D16A23" w:rsidRPr="00252E24" w14:paraId="1D971169" w14:textId="77777777" w:rsidTr="1EE57C22">
        <w:trPr>
          <w:gridAfter w:val="1"/>
          <w:wAfter w:w="21" w:type="dxa"/>
        </w:trPr>
        <w:tc>
          <w:tcPr>
            <w:tcW w:w="3010" w:type="dxa"/>
            <w:tcBorders>
              <w:top w:val="single" w:sz="36" w:space="0" w:color="FFFFFF" w:themeColor="background1"/>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60E620" w14:textId="77777777" w:rsidR="00A40E02" w:rsidRPr="00252E24" w:rsidRDefault="00A40E02" w:rsidP="00252E24">
            <w:pPr>
              <w:keepNext/>
              <w:spacing w:before="120" w:after="120" w:line="240" w:lineRule="auto"/>
              <w:rPr>
                <w:rFonts w:cs="Times New Roman"/>
                <w:b/>
              </w:rPr>
            </w:pPr>
            <w:r w:rsidRPr="00252E24">
              <w:rPr>
                <w:rFonts w:cs="Times New Roman"/>
                <w:b/>
              </w:rPr>
              <w:t>Risk factor</w:t>
            </w:r>
          </w:p>
        </w:tc>
        <w:tc>
          <w:tcPr>
            <w:tcW w:w="3687" w:type="dxa"/>
            <w:tcBorders>
              <w:top w:val="single" w:sz="36"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035D9E" w14:textId="77777777" w:rsidR="00A40E02" w:rsidRPr="00252E24" w:rsidRDefault="00A40E02" w:rsidP="00252E24">
            <w:pPr>
              <w:keepNext/>
              <w:spacing w:before="120" w:after="120" w:line="240" w:lineRule="auto"/>
              <w:rPr>
                <w:rFonts w:cs="Times New Roman"/>
                <w:b/>
              </w:rPr>
            </w:pPr>
            <w:r w:rsidRPr="00252E24">
              <w:rPr>
                <w:rFonts w:cs="Times New Roman"/>
                <w:b/>
              </w:rPr>
              <w:t>Observation</w:t>
            </w:r>
          </w:p>
        </w:tc>
        <w:tc>
          <w:tcPr>
            <w:tcW w:w="1559" w:type="dxa"/>
            <w:tcBorders>
              <w:top w:val="single" w:sz="36"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27098D" w14:textId="2C6EC58B" w:rsidR="00A40E02" w:rsidRPr="00252E24" w:rsidRDefault="00FA0A4E" w:rsidP="00252E24">
            <w:pPr>
              <w:keepNext/>
              <w:spacing w:before="120" w:after="120" w:line="240" w:lineRule="auto"/>
              <w:rPr>
                <w:rFonts w:cs="Times New Roman"/>
                <w:b/>
              </w:rPr>
            </w:pPr>
            <w:r>
              <w:rPr>
                <w:rFonts w:cs="Times New Roman"/>
                <w:b/>
              </w:rPr>
              <w:t>Inherent (</w:t>
            </w:r>
            <w:r w:rsidR="00414D1A">
              <w:rPr>
                <w:rFonts w:cs="Times New Roman"/>
                <w:b/>
              </w:rPr>
              <w:t>Initial</w:t>
            </w:r>
            <w:r>
              <w:rPr>
                <w:rFonts w:cs="Times New Roman"/>
                <w:b/>
              </w:rPr>
              <w:t>)</w:t>
            </w:r>
            <w:r w:rsidR="00414D1A" w:rsidRPr="00252E24">
              <w:rPr>
                <w:rFonts w:cs="Times New Roman"/>
                <w:b/>
              </w:rPr>
              <w:t xml:space="preserve"> </w:t>
            </w:r>
            <w:r w:rsidR="00A40E02" w:rsidRPr="00252E24">
              <w:rPr>
                <w:rFonts w:cs="Times New Roman"/>
                <w:b/>
              </w:rPr>
              <w:t>risk (L, M, H)</w:t>
            </w:r>
          </w:p>
        </w:tc>
        <w:tc>
          <w:tcPr>
            <w:tcW w:w="4394" w:type="dxa"/>
            <w:tcBorders>
              <w:top w:val="single" w:sz="36"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6A69EA" w14:textId="77777777" w:rsidR="00A40E02" w:rsidRPr="00252E24" w:rsidRDefault="00A40E02" w:rsidP="00252E24">
            <w:pPr>
              <w:keepNext/>
              <w:spacing w:before="120" w:after="120" w:line="240" w:lineRule="auto"/>
              <w:rPr>
                <w:rFonts w:cs="Times New Roman"/>
                <w:b/>
              </w:rPr>
            </w:pPr>
            <w:r w:rsidRPr="00252E24">
              <w:rPr>
                <w:rFonts w:cs="Times New Roman"/>
                <w:b/>
              </w:rPr>
              <w:t>Control strategy</w:t>
            </w:r>
          </w:p>
        </w:tc>
        <w:tc>
          <w:tcPr>
            <w:tcW w:w="1701" w:type="dxa"/>
            <w:tcBorders>
              <w:top w:val="single" w:sz="36"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052CBAB" w14:textId="6951A423" w:rsidR="00A40E02" w:rsidRPr="00252E24" w:rsidRDefault="00FA0A4E" w:rsidP="00252E24">
            <w:pPr>
              <w:keepNext/>
              <w:spacing w:before="120" w:after="120" w:line="240" w:lineRule="auto"/>
              <w:rPr>
                <w:rFonts w:cs="Times New Roman"/>
                <w:b/>
              </w:rPr>
            </w:pPr>
            <w:r>
              <w:rPr>
                <w:rFonts w:cs="Times New Roman"/>
                <w:b/>
              </w:rPr>
              <w:t>Residual (</w:t>
            </w:r>
            <w:r w:rsidR="0018364C">
              <w:rPr>
                <w:rFonts w:cs="Times New Roman"/>
                <w:b/>
              </w:rPr>
              <w:t>Current</w:t>
            </w:r>
            <w:r>
              <w:rPr>
                <w:rFonts w:cs="Times New Roman"/>
                <w:b/>
              </w:rPr>
              <w:t>)</w:t>
            </w:r>
            <w:r w:rsidR="00414D1A" w:rsidRPr="00252E24">
              <w:rPr>
                <w:rFonts w:cs="Times New Roman"/>
                <w:b/>
              </w:rPr>
              <w:t xml:space="preserve"> </w:t>
            </w:r>
            <w:r w:rsidR="00414D1A">
              <w:rPr>
                <w:rFonts w:cs="Times New Roman"/>
                <w:b/>
              </w:rPr>
              <w:t>r</w:t>
            </w:r>
            <w:r w:rsidR="00A40E02" w:rsidRPr="00252E24">
              <w:rPr>
                <w:rFonts w:cs="Times New Roman"/>
                <w:b/>
              </w:rPr>
              <w:t>isk (L, M, H)</w:t>
            </w:r>
          </w:p>
        </w:tc>
      </w:tr>
      <w:tr w:rsidR="00D16A23" w:rsidRPr="00252E24" w14:paraId="574ABD73" w14:textId="77777777" w:rsidTr="1EE57C22">
        <w:trPr>
          <w:gridAfter w:val="1"/>
          <w:wAfter w:w="21" w:type="dxa"/>
          <w:trHeight w:val="1474"/>
        </w:trPr>
        <w:tc>
          <w:tcPr>
            <w:tcW w:w="30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B7AEC5" w14:textId="77777777" w:rsidR="00A40E02" w:rsidRPr="00252E24" w:rsidRDefault="00A40E02" w:rsidP="00252E24">
            <w:pPr>
              <w:spacing w:before="120" w:after="120"/>
              <w:rPr>
                <w:rFonts w:eastAsia="MS PMincho" w:cs="Times New Roman"/>
                <w:lang w:val="en-US"/>
              </w:rPr>
            </w:pPr>
            <w:r w:rsidRPr="00252E24">
              <w:t>Aerosol dispersion and public access to system</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738AF4" w14:textId="77777777" w:rsidR="00A40E02" w:rsidRPr="006F14C0" w:rsidRDefault="00A40E02" w:rsidP="00252E24">
            <w:pPr>
              <w:spacing w:before="120" w:after="120"/>
              <w:rPr>
                <w:rFonts w:eastAsia="MS PMincho"/>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ABBD8F" w14:textId="7A1B5380" w:rsidR="00A40E02" w:rsidRPr="006F14C0" w:rsidRDefault="00A40E02" w:rsidP="00252E24">
            <w:pPr>
              <w:spacing w:before="120" w:after="120"/>
              <w:rPr>
                <w:rFonts w:eastAsia="MS PMinch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BBA33E" w14:textId="77777777" w:rsidR="00A40E02" w:rsidRPr="006F14C0" w:rsidRDefault="00A40E02" w:rsidP="00252E24">
            <w:pPr>
              <w:spacing w:before="120" w:after="12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64FCBC1" w14:textId="6043E075" w:rsidR="00A40E02" w:rsidRPr="005C7D52" w:rsidRDefault="00A40E02" w:rsidP="00252E24">
            <w:pPr>
              <w:spacing w:before="120" w:after="120"/>
              <w:rPr>
                <w:rFonts w:eastAsia="MS PMincho"/>
              </w:rPr>
            </w:pPr>
          </w:p>
        </w:tc>
      </w:tr>
      <w:tr w:rsidR="00D16A23" w:rsidRPr="00252E24" w14:paraId="6FB37028" w14:textId="77777777" w:rsidTr="1EE57C22">
        <w:trPr>
          <w:gridAfter w:val="1"/>
          <w:wAfter w:w="21" w:type="dxa"/>
          <w:trHeight w:val="1474"/>
        </w:trPr>
        <w:tc>
          <w:tcPr>
            <w:tcW w:w="30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FF0F25" w14:textId="36ED72E3" w:rsidR="00A40E02" w:rsidRPr="00252E24" w:rsidRDefault="00A40E02" w:rsidP="00252E24">
            <w:pPr>
              <w:spacing w:before="120" w:after="120"/>
              <w:rPr>
                <w:rFonts w:eastAsia="MS PMincho" w:cs="Times New Roman"/>
                <w:lang w:val="en-US"/>
              </w:rPr>
            </w:pPr>
            <w:r w:rsidRPr="00252E24">
              <w:t>System location and environment (</w:t>
            </w:r>
            <w:r w:rsidR="001226E6">
              <w:t xml:space="preserve">proximity to vulnerable populations, </w:t>
            </w:r>
            <w:r w:rsidRPr="00252E24">
              <w:t>environmental contamination, and burden on water treatment chemicals)</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8C6B09" w14:textId="77777777" w:rsidR="00A40E02" w:rsidRPr="005C7D52" w:rsidRDefault="00A40E02" w:rsidP="00252E24">
            <w:pPr>
              <w:spacing w:before="120" w:after="120"/>
              <w:rPr>
                <w:rFonts w:eastAsia="MS PMincho"/>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82A365" w14:textId="26E6A413" w:rsidR="00A40E02" w:rsidRPr="005C7D52" w:rsidRDefault="00A40E02" w:rsidP="00252E24">
            <w:pPr>
              <w:spacing w:before="120" w:after="120"/>
              <w:rPr>
                <w:rFonts w:eastAsia="MS PMinch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71F136" w14:textId="77777777" w:rsidR="00A40E02" w:rsidRPr="006F14C0" w:rsidRDefault="00A40E02" w:rsidP="00252E24">
            <w:pPr>
              <w:spacing w:before="120" w:after="120"/>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62199465" w14:textId="0586FEB9" w:rsidR="00A40E02" w:rsidRPr="005C7D52" w:rsidRDefault="00A40E02" w:rsidP="00252E24">
            <w:pPr>
              <w:spacing w:before="120" w:after="120"/>
              <w:rPr>
                <w:rFonts w:eastAsia="MS PMincho"/>
              </w:rPr>
            </w:pPr>
          </w:p>
        </w:tc>
      </w:tr>
      <w:tr w:rsidR="00D16A23" w:rsidRPr="00252E24" w14:paraId="445A1008" w14:textId="77777777" w:rsidTr="1EE57C22">
        <w:trPr>
          <w:gridAfter w:val="1"/>
          <w:wAfter w:w="21" w:type="dxa"/>
          <w:trHeight w:val="1474"/>
        </w:trPr>
        <w:tc>
          <w:tcPr>
            <w:tcW w:w="30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901CAE" w14:textId="77777777" w:rsidR="00A40E02" w:rsidRPr="00252E24" w:rsidRDefault="00721FBA" w:rsidP="00252E24">
            <w:pPr>
              <w:spacing w:before="120" w:after="120" w:line="240" w:lineRule="atLeast"/>
              <w:rPr>
                <w:lang w:val="en-US"/>
              </w:rPr>
            </w:pPr>
            <w:r w:rsidRPr="00252E24">
              <w:t>System access for inspection, maintenance, and cleaning</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A123B1" w14:textId="77777777" w:rsidR="00A40E02" w:rsidRPr="005C7D52" w:rsidRDefault="00A40E02" w:rsidP="00252E24">
            <w:pPr>
              <w:spacing w:before="120" w:after="120" w:line="240" w:lineRule="atLeast"/>
              <w:rPr>
                <w:rFonts w:eastAsia="MS PMincho"/>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4CEA3D" w14:textId="64C4A1E9" w:rsidR="00A40E02" w:rsidRPr="005C7D52" w:rsidRDefault="00A40E02" w:rsidP="00252E24">
            <w:pPr>
              <w:spacing w:before="120" w:after="120" w:line="240" w:lineRule="atLeast"/>
              <w:rPr>
                <w:rFonts w:eastAsia="MS PMincho"/>
              </w:rPr>
            </w:pP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895670" w14:textId="77777777" w:rsidR="00A40E02" w:rsidRPr="006F14C0" w:rsidRDefault="00A40E02" w:rsidP="00252E24">
            <w:pPr>
              <w:spacing w:before="120" w:after="120" w:line="240" w:lineRule="atLeast"/>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38C1F859" w14:textId="3D724B6E" w:rsidR="00A40E02" w:rsidRPr="005C7D52" w:rsidRDefault="00A40E02" w:rsidP="00252E24">
            <w:pPr>
              <w:spacing w:before="120" w:after="120" w:line="240" w:lineRule="atLeast"/>
              <w:rPr>
                <w:rFonts w:eastAsia="MS PMincho"/>
              </w:rPr>
            </w:pPr>
          </w:p>
        </w:tc>
      </w:tr>
      <w:tr w:rsidR="005E19EF" w:rsidRPr="00252E24" w14:paraId="3EC0F221" w14:textId="77777777" w:rsidTr="1EE57C22">
        <w:trPr>
          <w:trHeight w:val="680"/>
        </w:trPr>
        <w:tc>
          <w:tcPr>
            <w:tcW w:w="6697"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054B9AA" w14:textId="70DF2651" w:rsidR="005E19EF" w:rsidRPr="00252E24" w:rsidRDefault="005E19EF" w:rsidP="00B121C8">
            <w:pPr>
              <w:spacing w:before="120" w:after="120" w:line="240" w:lineRule="atLeast"/>
              <w:rPr>
                <w:rFonts w:eastAsia="MS PMincho"/>
                <w:b/>
                <w:i/>
              </w:rPr>
            </w:pPr>
            <w:r w:rsidRPr="00252E24">
              <w:rPr>
                <w:b/>
              </w:rPr>
              <w:t xml:space="preserve">Overall risk level (L, M, H) </w:t>
            </w:r>
            <w:r w:rsidR="009B1219" w:rsidRPr="01FE2042">
              <w:rPr>
                <w:b/>
                <w:bCs/>
              </w:rPr>
              <w:t>for location risk category</w:t>
            </w:r>
          </w:p>
        </w:tc>
        <w:tc>
          <w:tcPr>
            <w:tcW w:w="7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C8FE7CE" w14:textId="567F2AF8" w:rsidR="005E19EF" w:rsidRPr="001A4BBB" w:rsidRDefault="005E19EF" w:rsidP="00B121C8">
            <w:pPr>
              <w:spacing w:before="120" w:after="120"/>
              <w:rPr>
                <w:rFonts w:eastAsia="MS PMincho"/>
                <w:b/>
                <w:bCs/>
                <w:i/>
                <w:iCs/>
              </w:rPr>
            </w:pPr>
          </w:p>
        </w:tc>
      </w:tr>
      <w:tr w:rsidR="00D16A23" w:rsidRPr="00252E24" w14:paraId="40EEDA83" w14:textId="77777777" w:rsidTr="1EE57C22">
        <w:trPr>
          <w:trHeight w:val="680"/>
        </w:trPr>
        <w:tc>
          <w:tcPr>
            <w:tcW w:w="6697"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817D03F" w14:textId="77777777" w:rsidR="00A40E02" w:rsidRPr="00252E24" w:rsidRDefault="005E19EF" w:rsidP="00252E24">
            <w:pPr>
              <w:spacing w:before="120" w:after="120" w:line="240" w:lineRule="atLeast"/>
              <w:rPr>
                <w:rFonts w:eastAsia="MS PMincho"/>
                <w:b/>
                <w:i/>
              </w:rPr>
            </w:pPr>
            <w:r>
              <w:rPr>
                <w:b/>
              </w:rPr>
              <w:t>Additional comments</w:t>
            </w:r>
          </w:p>
        </w:tc>
        <w:tc>
          <w:tcPr>
            <w:tcW w:w="7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1004F19" w14:textId="77777777" w:rsidR="00A40E02" w:rsidRPr="006F14C0" w:rsidRDefault="00A40E02" w:rsidP="00252E24">
            <w:pPr>
              <w:spacing w:before="120" w:after="120"/>
              <w:rPr>
                <w:rFonts w:eastAsia="MS PMincho"/>
              </w:rPr>
            </w:pPr>
          </w:p>
        </w:tc>
      </w:tr>
    </w:tbl>
    <w:p w14:paraId="67C0C651" w14:textId="77777777" w:rsidR="00A40E02" w:rsidRDefault="00A40E02" w:rsidP="00B4621F"/>
    <w:p w14:paraId="308D56CC" w14:textId="77777777" w:rsidR="00B4621F" w:rsidRDefault="00B4621F" w:rsidP="00B4621F">
      <w:pPr>
        <w:pStyle w:val="Heading2"/>
        <w:numPr>
          <w:ilvl w:val="1"/>
          <w:numId w:val="5"/>
        </w:numPr>
        <w:sectPr w:rsidR="00B4621F" w:rsidSect="00305460">
          <w:pgSz w:w="16838" w:h="11906" w:orient="landscape"/>
          <w:pgMar w:top="993" w:right="1134" w:bottom="1440" w:left="1134" w:header="709" w:footer="805" w:gutter="0"/>
          <w:cols w:space="708"/>
          <w:titlePg/>
          <w:docGrid w:linePitch="360"/>
        </w:sectPr>
      </w:pPr>
    </w:p>
    <w:p w14:paraId="18E0A2FA" w14:textId="77777777" w:rsidR="00B4621F" w:rsidRDefault="00B4621F" w:rsidP="00B4621F">
      <w:pPr>
        <w:pStyle w:val="Heading2"/>
      </w:pPr>
      <w:bookmarkStart w:id="9" w:name="_Toc504984266"/>
      <w:r>
        <w:lastRenderedPageBreak/>
        <w:t>Risk evaluation</w:t>
      </w:r>
      <w:bookmarkEnd w:id="9"/>
    </w:p>
    <w:p w14:paraId="7C94C702" w14:textId="7831C2D1" w:rsidR="00B4621F" w:rsidRDefault="00B4621F" w:rsidP="00B4621F">
      <w:r>
        <w:t>Summarise and compare the risk levels for each of the five risk categories</w:t>
      </w:r>
      <w:r w:rsidR="006371A5">
        <w:t>.</w:t>
      </w:r>
      <w:r>
        <w:t xml:space="preserve"> Assign an overall risk level for this </w:t>
      </w:r>
      <w:r w:rsidR="006714AD">
        <w:t>cooling water</w:t>
      </w:r>
      <w:r>
        <w:t xml:space="preserve"> system.</w:t>
      </w:r>
      <w:r w:rsidR="00DD3EE5">
        <w:t xml:space="preserve"> The competent person must assign the overall risk level based on their judgement and technical understanding of the system; in some cases, a “high” </w:t>
      </w:r>
      <w:r w:rsidR="001226E6">
        <w:t>current</w:t>
      </w:r>
      <w:r w:rsidR="00414D1A">
        <w:t xml:space="preserve"> </w:t>
      </w:r>
      <w:r w:rsidR="00DD3EE5">
        <w:t xml:space="preserve">risk level </w:t>
      </w:r>
      <w:r w:rsidR="00D47771">
        <w:t xml:space="preserve">for one risk category </w:t>
      </w:r>
      <w:r w:rsidR="00DD3EE5">
        <w:t>may result in an overall “high” risk evaluation</w:t>
      </w:r>
      <w:r w:rsidR="004E1A1A">
        <w:t xml:space="preserve"> for the cooling water system</w:t>
      </w:r>
      <w:r w:rsidR="00DD3EE5">
        <w:t>.</w:t>
      </w:r>
    </w:p>
    <w:tbl>
      <w:tblPr>
        <w:tblW w:w="10065" w:type="dxa"/>
        <w:tblInd w:w="-34" w:type="dxa"/>
        <w:tblBorders>
          <w:insideH w:val="single" w:sz="4" w:space="0" w:color="B7CFED"/>
        </w:tblBorders>
        <w:tblLayout w:type="fixed"/>
        <w:tblLook w:val="04A0" w:firstRow="1" w:lastRow="0" w:firstColumn="1" w:lastColumn="0" w:noHBand="0" w:noVBand="1"/>
      </w:tblPr>
      <w:tblGrid>
        <w:gridCol w:w="6271"/>
        <w:gridCol w:w="3794"/>
      </w:tblGrid>
      <w:tr w:rsidR="00D16A23" w:rsidRPr="00252E24" w14:paraId="7BBCA6C4" w14:textId="77777777" w:rsidTr="003B1985">
        <w:tc>
          <w:tcPr>
            <w:tcW w:w="6271" w:type="dxa"/>
            <w:tcBorders>
              <w:top w:val="single" w:sz="36" w:space="0" w:color="FFFFFF" w:themeColor="background1"/>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59E7EB" w14:textId="77777777" w:rsidR="00B4621F" w:rsidRDefault="00B4621F" w:rsidP="00252E24">
            <w:pPr>
              <w:pStyle w:val="Tableheading"/>
              <w:spacing w:before="120" w:after="120"/>
            </w:pPr>
            <w:r>
              <w:t>Risk category</w:t>
            </w:r>
          </w:p>
        </w:tc>
        <w:tc>
          <w:tcPr>
            <w:tcW w:w="3794" w:type="dxa"/>
            <w:tcBorders>
              <w:top w:val="single" w:sz="36" w:space="0" w:color="FFFFFF" w:themeColor="background1"/>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C26D2E1" w14:textId="60A79F4A" w:rsidR="00B4621F" w:rsidRPr="007D6625" w:rsidRDefault="006371A5" w:rsidP="00252E24">
            <w:pPr>
              <w:pStyle w:val="Tableheading"/>
              <w:spacing w:before="120" w:after="120"/>
            </w:pPr>
            <w:r>
              <w:t>Residual (</w:t>
            </w:r>
            <w:r w:rsidR="001226E6">
              <w:t>Current</w:t>
            </w:r>
            <w:r>
              <w:t>)</w:t>
            </w:r>
            <w:r w:rsidR="00414D1A">
              <w:t xml:space="preserve"> </w:t>
            </w:r>
            <w:r w:rsidR="00DB31E9">
              <w:t>r</w:t>
            </w:r>
            <w:r w:rsidR="00B4621F">
              <w:t>isk level (L, M, H)</w:t>
            </w:r>
          </w:p>
        </w:tc>
      </w:tr>
      <w:tr w:rsidR="00D16A23" w:rsidRPr="00252E24" w14:paraId="6DE20691" w14:textId="77777777" w:rsidTr="003B1985">
        <w:trPr>
          <w:trHeight w:val="123"/>
        </w:trPr>
        <w:tc>
          <w:tcPr>
            <w:tcW w:w="62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DE193B"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Stagnant water</w:t>
            </w:r>
          </w:p>
        </w:tc>
        <w:tc>
          <w:tcPr>
            <w:tcW w:w="379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97E50C6" w14:textId="7A9DD5ED" w:rsidR="00B4621F" w:rsidRPr="00252E24" w:rsidRDefault="00B4621F" w:rsidP="00252E24">
            <w:pPr>
              <w:spacing w:before="120" w:after="120" w:line="240" w:lineRule="atLeast"/>
            </w:pPr>
          </w:p>
        </w:tc>
      </w:tr>
      <w:tr w:rsidR="00D16A23" w:rsidRPr="00252E24" w14:paraId="02BE385E" w14:textId="77777777" w:rsidTr="003B1985">
        <w:trPr>
          <w:trHeight w:val="123"/>
        </w:trPr>
        <w:tc>
          <w:tcPr>
            <w:tcW w:w="62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89F632"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Nutrient availability and growth</w:t>
            </w:r>
          </w:p>
        </w:tc>
        <w:tc>
          <w:tcPr>
            <w:tcW w:w="379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04FA47" w14:textId="16C2DD47" w:rsidR="00B4621F" w:rsidRPr="00252E24" w:rsidRDefault="00B4621F" w:rsidP="00252E24">
            <w:pPr>
              <w:spacing w:before="120" w:after="120" w:line="240" w:lineRule="atLeast"/>
            </w:pPr>
          </w:p>
        </w:tc>
      </w:tr>
      <w:tr w:rsidR="00D16A23" w:rsidRPr="00252E24" w14:paraId="717083CF" w14:textId="77777777" w:rsidTr="003B1985">
        <w:trPr>
          <w:trHeight w:val="123"/>
        </w:trPr>
        <w:tc>
          <w:tcPr>
            <w:tcW w:w="62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008743"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Poor water quality</w:t>
            </w:r>
          </w:p>
        </w:tc>
        <w:tc>
          <w:tcPr>
            <w:tcW w:w="379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68C698B" w14:textId="0924AF1C" w:rsidR="00B4621F" w:rsidRPr="00252E24" w:rsidRDefault="00B4621F" w:rsidP="00252E24">
            <w:pPr>
              <w:spacing w:before="120" w:after="120" w:line="240" w:lineRule="atLeast"/>
            </w:pPr>
          </w:p>
        </w:tc>
      </w:tr>
      <w:tr w:rsidR="00D16A23" w:rsidRPr="00252E24" w14:paraId="1A6F07CD" w14:textId="77777777" w:rsidTr="003B1985">
        <w:trPr>
          <w:trHeight w:val="123"/>
        </w:trPr>
        <w:tc>
          <w:tcPr>
            <w:tcW w:w="62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D5E9B9"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 xml:space="preserve">Deficiencies in the </w:t>
            </w:r>
            <w:r w:rsidR="006714AD" w:rsidRPr="00252E24">
              <w:rPr>
                <w:rFonts w:cs="Arial"/>
              </w:rPr>
              <w:t>cooling water</w:t>
            </w:r>
            <w:r w:rsidRPr="00252E24">
              <w:rPr>
                <w:rFonts w:cs="Arial"/>
              </w:rPr>
              <w:t xml:space="preserve"> system</w:t>
            </w:r>
          </w:p>
        </w:tc>
        <w:tc>
          <w:tcPr>
            <w:tcW w:w="379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A939487" w14:textId="5933C125" w:rsidR="00B4621F" w:rsidRPr="00252E24" w:rsidRDefault="00B4621F" w:rsidP="00252E24">
            <w:pPr>
              <w:spacing w:before="120" w:after="120" w:line="240" w:lineRule="atLeast"/>
            </w:pPr>
          </w:p>
        </w:tc>
      </w:tr>
      <w:tr w:rsidR="00D16A23" w:rsidRPr="00252E24" w14:paraId="1F577E8C" w14:textId="77777777" w:rsidTr="003B1985">
        <w:trPr>
          <w:trHeight w:val="123"/>
        </w:trPr>
        <w:tc>
          <w:tcPr>
            <w:tcW w:w="6271" w:type="dxa"/>
            <w:tcBorders>
              <w:top w:val="single" w:sz="4" w:space="0" w:color="BFBFBF" w:themeColor="background1" w:themeShade="BF"/>
              <w:bottom w:val="nil"/>
              <w:right w:val="single" w:sz="4" w:space="0" w:color="BFBFBF" w:themeColor="background1" w:themeShade="BF"/>
            </w:tcBorders>
            <w:shd w:val="clear" w:color="auto" w:fill="auto"/>
            <w:vAlign w:val="center"/>
          </w:tcPr>
          <w:p w14:paraId="0B23C6C8"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Location and access to cooling towers</w:t>
            </w:r>
          </w:p>
        </w:tc>
        <w:tc>
          <w:tcPr>
            <w:tcW w:w="3794" w:type="dxa"/>
            <w:tcBorders>
              <w:top w:val="single" w:sz="4" w:space="0" w:color="BFBFBF" w:themeColor="background1" w:themeShade="BF"/>
              <w:left w:val="single" w:sz="4" w:space="0" w:color="BFBFBF" w:themeColor="background1" w:themeShade="BF"/>
              <w:bottom w:val="nil"/>
            </w:tcBorders>
            <w:shd w:val="clear" w:color="auto" w:fill="auto"/>
          </w:tcPr>
          <w:p w14:paraId="6AA258D8" w14:textId="5D5E0666" w:rsidR="00B4621F" w:rsidRPr="00252E24" w:rsidRDefault="00B4621F" w:rsidP="00252E24">
            <w:pPr>
              <w:spacing w:before="120" w:after="120" w:line="240" w:lineRule="atLeast"/>
            </w:pPr>
          </w:p>
        </w:tc>
      </w:tr>
      <w:tr w:rsidR="001226E6" w:rsidRPr="00252E24" w14:paraId="336381F5" w14:textId="77777777" w:rsidTr="003B1985">
        <w:trPr>
          <w:trHeight w:val="123"/>
        </w:trPr>
        <w:tc>
          <w:tcPr>
            <w:tcW w:w="62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78617C" w14:textId="2FA30A9E" w:rsidR="001226E6" w:rsidRPr="006371A5" w:rsidRDefault="001226E6" w:rsidP="00252E24">
            <w:pPr>
              <w:pStyle w:val="Bullet"/>
              <w:numPr>
                <w:ilvl w:val="0"/>
                <w:numId w:val="0"/>
              </w:numPr>
              <w:spacing w:before="120" w:after="120" w:line="276" w:lineRule="auto"/>
              <w:rPr>
                <w:rFonts w:cs="Arial"/>
                <w:b/>
              </w:rPr>
            </w:pPr>
            <w:r w:rsidRPr="006371A5">
              <w:rPr>
                <w:rFonts w:cs="Arial"/>
                <w:b/>
              </w:rPr>
              <w:t>Overall initial risk level (L, M, H) for this cooling water system</w:t>
            </w:r>
          </w:p>
        </w:tc>
        <w:tc>
          <w:tcPr>
            <w:tcW w:w="379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6407F61" w14:textId="27A10701" w:rsidR="001226E6" w:rsidRPr="001A4BBB" w:rsidRDefault="001226E6" w:rsidP="024AC70B">
            <w:pPr>
              <w:spacing w:before="120" w:after="120"/>
              <w:rPr>
                <w:rStyle w:val="CommentReference"/>
                <w:b/>
                <w:bCs/>
                <w:i/>
                <w:iCs/>
              </w:rPr>
            </w:pPr>
          </w:p>
        </w:tc>
      </w:tr>
      <w:tr w:rsidR="00D16A23" w:rsidRPr="00252E24" w14:paraId="087F86BE" w14:textId="77777777" w:rsidTr="003B1985">
        <w:trPr>
          <w:trHeight w:val="123"/>
        </w:trPr>
        <w:tc>
          <w:tcPr>
            <w:tcW w:w="62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A1F79E" w14:textId="50C2FB44" w:rsidR="00FC3414" w:rsidRPr="006371A5" w:rsidRDefault="00FC3414" w:rsidP="00252E24">
            <w:pPr>
              <w:pStyle w:val="Bullet"/>
              <w:numPr>
                <w:ilvl w:val="0"/>
                <w:numId w:val="0"/>
              </w:numPr>
              <w:spacing w:before="120" w:after="120" w:line="276" w:lineRule="auto"/>
              <w:rPr>
                <w:rFonts w:cs="Arial"/>
              </w:rPr>
            </w:pPr>
            <w:r w:rsidRPr="006371A5">
              <w:rPr>
                <w:rFonts w:cs="Arial"/>
                <w:b/>
              </w:rPr>
              <w:t xml:space="preserve">Overall </w:t>
            </w:r>
            <w:r w:rsidR="001226E6" w:rsidRPr="006371A5">
              <w:rPr>
                <w:rFonts w:cs="Arial"/>
                <w:b/>
              </w:rPr>
              <w:t xml:space="preserve">current </w:t>
            </w:r>
            <w:r w:rsidRPr="006371A5">
              <w:rPr>
                <w:rFonts w:cs="Arial"/>
                <w:b/>
              </w:rPr>
              <w:t>risk level (L, M, H) for this cooling water system</w:t>
            </w:r>
          </w:p>
        </w:tc>
        <w:tc>
          <w:tcPr>
            <w:tcW w:w="379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FFBD3EC" w14:textId="7D26D12E" w:rsidR="00FC3414" w:rsidRPr="001A4BBB" w:rsidRDefault="00FC3414" w:rsidP="024AC70B">
            <w:pPr>
              <w:spacing w:before="120" w:after="120"/>
              <w:rPr>
                <w:b/>
                <w:bCs/>
                <w:i/>
                <w:iCs/>
              </w:rPr>
            </w:pPr>
          </w:p>
        </w:tc>
      </w:tr>
      <w:tr w:rsidR="00D16A23" w:rsidRPr="00252E24" w14:paraId="5075D291" w14:textId="77777777" w:rsidTr="003B1985">
        <w:trPr>
          <w:trHeight w:val="299"/>
        </w:trPr>
        <w:tc>
          <w:tcPr>
            <w:tcW w:w="62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E3B2F4" w14:textId="786A62A9" w:rsidR="00FC3414" w:rsidRPr="005C7D52" w:rsidRDefault="00FC3414" w:rsidP="00252E24">
            <w:pPr>
              <w:pStyle w:val="Bullet"/>
              <w:numPr>
                <w:ilvl w:val="0"/>
                <w:numId w:val="0"/>
              </w:numPr>
              <w:spacing w:before="120" w:after="120" w:line="276" w:lineRule="auto"/>
              <w:rPr>
                <w:rFonts w:cs="Arial"/>
              </w:rPr>
            </w:pPr>
            <w:r w:rsidRPr="006F14C0">
              <w:rPr>
                <w:rFonts w:cs="Arial"/>
              </w:rPr>
              <w:t xml:space="preserve">Additional comments (including justification for “high” overall </w:t>
            </w:r>
            <w:r w:rsidR="001226E6">
              <w:rPr>
                <w:rFonts w:cs="Arial"/>
              </w:rPr>
              <w:t>current</w:t>
            </w:r>
            <w:r w:rsidR="00414D1A" w:rsidRPr="006F14C0">
              <w:rPr>
                <w:rFonts w:cs="Arial"/>
              </w:rPr>
              <w:t xml:space="preserve"> </w:t>
            </w:r>
            <w:r w:rsidRPr="006F14C0">
              <w:rPr>
                <w:rFonts w:cs="Arial"/>
              </w:rPr>
              <w:t>risk)</w:t>
            </w:r>
          </w:p>
        </w:tc>
        <w:tc>
          <w:tcPr>
            <w:tcW w:w="379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0DCCCAD" w14:textId="25C8F37D" w:rsidR="00FC3414" w:rsidRPr="00252E24" w:rsidRDefault="00FC3414" w:rsidP="00252E24">
            <w:pPr>
              <w:spacing w:before="120" w:after="120" w:line="240" w:lineRule="atLeast"/>
            </w:pPr>
          </w:p>
        </w:tc>
      </w:tr>
    </w:tbl>
    <w:p w14:paraId="36AF6883" w14:textId="77777777" w:rsidR="00B4621F" w:rsidRDefault="00B4621F" w:rsidP="00B4621F">
      <w:pPr>
        <w:pStyle w:val="Bullet"/>
        <w:numPr>
          <w:ilvl w:val="0"/>
          <w:numId w:val="0"/>
        </w:numPr>
        <w:ind w:left="369" w:hanging="369"/>
      </w:pPr>
    </w:p>
    <w:p w14:paraId="2A21ACD3" w14:textId="77777777" w:rsidR="00B4621F" w:rsidRPr="00DA6095" w:rsidRDefault="00162FE1" w:rsidP="00B4621F">
      <w:pPr>
        <w:pStyle w:val="Heading2"/>
        <w:ind w:left="576" w:hanging="576"/>
      </w:pPr>
      <w:bookmarkStart w:id="10" w:name="_Toc504984267"/>
      <w:r>
        <w:t>Maintenance</w:t>
      </w:r>
      <w:r w:rsidR="00B4621F" w:rsidRPr="00162FE1">
        <w:t xml:space="preserve"> plan</w:t>
      </w:r>
      <w:bookmarkEnd w:id="10"/>
    </w:p>
    <w:p w14:paraId="1235D0AC" w14:textId="77777777" w:rsidR="00B4621F" w:rsidRDefault="00B4621F" w:rsidP="00B4621F">
      <w:pPr>
        <w:rPr>
          <w:lang w:val="en-GB"/>
        </w:rPr>
      </w:pPr>
      <w:r>
        <w:rPr>
          <w:lang w:val="en-GB"/>
        </w:rPr>
        <w:t xml:space="preserve">Outline the frequency for </w:t>
      </w:r>
      <w:r w:rsidR="001C2FF6">
        <w:rPr>
          <w:lang w:val="en-GB"/>
        </w:rPr>
        <w:t xml:space="preserve">different maintenance activities </w:t>
      </w:r>
      <w:r w:rsidR="00C66CBD">
        <w:rPr>
          <w:lang w:val="en-GB"/>
        </w:rPr>
        <w:t>associated</w:t>
      </w:r>
      <w:r w:rsidR="001C2FF6">
        <w:rPr>
          <w:lang w:val="en-GB"/>
        </w:rPr>
        <w:t xml:space="preserve"> with this</w:t>
      </w:r>
      <w:r>
        <w:rPr>
          <w:lang w:val="en-GB"/>
        </w:rPr>
        <w:t xml:space="preserve"> </w:t>
      </w:r>
      <w:r w:rsidR="006714AD">
        <w:rPr>
          <w:lang w:val="en-GB"/>
        </w:rPr>
        <w:t>cooling water</w:t>
      </w:r>
      <w:r>
        <w:rPr>
          <w:lang w:val="en-GB"/>
        </w:rPr>
        <w:t xml:space="preserve"> system. The Regulation requires a minimum frequency of monthly inspection, </w:t>
      </w:r>
      <w:r w:rsidR="00164A6B">
        <w:t>maintenance</w:t>
      </w:r>
      <w:r w:rsidR="00164A6B" w:rsidRPr="005853CB">
        <w:t xml:space="preserve"> </w:t>
      </w:r>
      <w:r w:rsidR="00164A6B">
        <w:t xml:space="preserve">(including </w:t>
      </w:r>
      <w:r w:rsidR="00164A6B" w:rsidRPr="005853CB">
        <w:t>servicing</w:t>
      </w:r>
      <w:r w:rsidR="00164A6B">
        <w:t>)</w:t>
      </w:r>
      <w:r>
        <w:rPr>
          <w:lang w:val="en-GB"/>
        </w:rPr>
        <w:t xml:space="preserve">, chemical analysis, and microbial testing. More frequent </w:t>
      </w:r>
      <w:r w:rsidR="00164A6B">
        <w:t>maintenance</w:t>
      </w:r>
      <w:r w:rsidR="00164A6B" w:rsidRPr="005853CB">
        <w:t xml:space="preserve"> </w:t>
      </w:r>
      <w:r w:rsidR="00164A6B">
        <w:t xml:space="preserve">(including </w:t>
      </w:r>
      <w:r w:rsidR="00164A6B" w:rsidRPr="005853CB">
        <w:t>servicing</w:t>
      </w:r>
      <w:r w:rsidR="00164A6B">
        <w:t>)</w:t>
      </w:r>
      <w:r>
        <w:rPr>
          <w:lang w:val="en-GB"/>
        </w:rPr>
        <w:t xml:space="preserve"> </w:t>
      </w:r>
      <w:r w:rsidR="00FA02E0">
        <w:rPr>
          <w:lang w:val="en-GB"/>
        </w:rPr>
        <w:t>can</w:t>
      </w:r>
      <w:r>
        <w:rPr>
          <w:lang w:val="en-GB"/>
        </w:rPr>
        <w:t xml:space="preserve"> be required by the </w:t>
      </w:r>
      <w:r w:rsidR="00FA02E0">
        <w:rPr>
          <w:lang w:val="en-GB"/>
        </w:rPr>
        <w:t>competent person</w:t>
      </w:r>
      <w:r>
        <w:rPr>
          <w:lang w:val="en-GB"/>
        </w:rPr>
        <w:t>, and justified below.</w:t>
      </w:r>
    </w:p>
    <w:p w14:paraId="534E3C7A" w14:textId="77777777" w:rsidR="00B4621F" w:rsidRDefault="00B4621F" w:rsidP="00B4621F">
      <w:pPr>
        <w:rPr>
          <w:lang w:val="en-GB"/>
        </w:rPr>
      </w:pPr>
      <w:r>
        <w:rPr>
          <w:lang w:val="en-GB"/>
        </w:rPr>
        <w:t xml:space="preserve">The Regulation does not specify a minimum frequency for cleaning; this must be determined by the </w:t>
      </w:r>
      <w:r w:rsidR="00FA02E0">
        <w:rPr>
          <w:lang w:val="en-GB"/>
        </w:rPr>
        <w:t>competent person</w:t>
      </w:r>
      <w:r>
        <w:rPr>
          <w:lang w:val="en-GB"/>
        </w:rPr>
        <w:t>. While AS/NZS 3666 Part 2</w:t>
      </w:r>
      <w:r w:rsidRPr="0092727F">
        <w:rPr>
          <w:lang w:val="en-GB"/>
        </w:rPr>
        <w:t xml:space="preserve"> </w:t>
      </w:r>
      <w:r>
        <w:rPr>
          <w:lang w:val="en-GB"/>
        </w:rPr>
        <w:t xml:space="preserve">requires cleaning to take place every six months, Part 3 does not specify the cleaning frequency. As a general guide, cleaning can take place every six months, and any variation to this frequency should be </w:t>
      </w:r>
      <w:r w:rsidR="00DD3EE5">
        <w:rPr>
          <w:lang w:val="en-GB"/>
        </w:rPr>
        <w:t xml:space="preserve">specified by the competent person and </w:t>
      </w:r>
      <w:r>
        <w:rPr>
          <w:lang w:val="en-GB"/>
        </w:rPr>
        <w:t>justified below.</w:t>
      </w:r>
    </w:p>
    <w:tbl>
      <w:tblPr>
        <w:tblW w:w="10065" w:type="dxa"/>
        <w:tblInd w:w="-34"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2977"/>
        <w:gridCol w:w="3153"/>
        <w:gridCol w:w="3935"/>
      </w:tblGrid>
      <w:tr w:rsidR="00D16A23" w:rsidRPr="00252E24" w14:paraId="640F4390" w14:textId="77777777" w:rsidTr="00252E24">
        <w:tc>
          <w:tcPr>
            <w:tcW w:w="2977" w:type="dxa"/>
            <w:shd w:val="clear" w:color="auto" w:fill="F2F2F2"/>
            <w:vAlign w:val="center"/>
          </w:tcPr>
          <w:p w14:paraId="18089E2F" w14:textId="77777777" w:rsidR="00B4621F" w:rsidRDefault="00B4621F" w:rsidP="00252E24">
            <w:pPr>
              <w:pStyle w:val="Tableheading"/>
              <w:spacing w:before="120" w:after="120"/>
            </w:pPr>
            <w:r>
              <w:t>Component</w:t>
            </w:r>
          </w:p>
        </w:tc>
        <w:tc>
          <w:tcPr>
            <w:tcW w:w="3153" w:type="dxa"/>
            <w:shd w:val="clear" w:color="auto" w:fill="F2F2F2"/>
            <w:vAlign w:val="center"/>
          </w:tcPr>
          <w:p w14:paraId="5B86660A" w14:textId="77777777" w:rsidR="00B4621F" w:rsidRDefault="001C2FF6" w:rsidP="00252E24">
            <w:pPr>
              <w:pStyle w:val="Tableheading"/>
              <w:spacing w:before="120" w:after="120"/>
            </w:pPr>
            <w:r>
              <w:t xml:space="preserve">Normative </w:t>
            </w:r>
            <w:r w:rsidR="00B4621F">
              <w:t>interval</w:t>
            </w:r>
          </w:p>
        </w:tc>
        <w:tc>
          <w:tcPr>
            <w:tcW w:w="3935" w:type="dxa"/>
            <w:shd w:val="clear" w:color="auto" w:fill="F2F2F2"/>
            <w:vAlign w:val="center"/>
          </w:tcPr>
          <w:p w14:paraId="2FE3AD50" w14:textId="77777777" w:rsidR="00B4621F" w:rsidRDefault="00C45721" w:rsidP="00252E24">
            <w:pPr>
              <w:pStyle w:val="Tableheading"/>
              <w:spacing w:before="120" w:after="120"/>
            </w:pPr>
            <w:r>
              <w:t>Specified</w:t>
            </w:r>
            <w:r w:rsidR="00B4621F">
              <w:t xml:space="preserve"> interval</w:t>
            </w:r>
          </w:p>
        </w:tc>
      </w:tr>
      <w:tr w:rsidR="00D16A23" w:rsidRPr="00252E24" w14:paraId="234082E5" w14:textId="77777777" w:rsidTr="00252E24">
        <w:trPr>
          <w:trHeight w:val="794"/>
        </w:trPr>
        <w:tc>
          <w:tcPr>
            <w:tcW w:w="2977" w:type="dxa"/>
            <w:shd w:val="clear" w:color="auto" w:fill="auto"/>
            <w:vAlign w:val="center"/>
          </w:tcPr>
          <w:p w14:paraId="4308C317" w14:textId="77777777" w:rsidR="00B4621F" w:rsidRPr="00252E24" w:rsidRDefault="00B4621F" w:rsidP="00252E24">
            <w:pPr>
              <w:pStyle w:val="Bullet"/>
              <w:numPr>
                <w:ilvl w:val="0"/>
                <w:numId w:val="0"/>
              </w:numPr>
              <w:spacing w:before="120" w:after="120" w:line="276" w:lineRule="auto"/>
              <w:rPr>
                <w:rFonts w:eastAsia="MS PMincho" w:cs="Arial"/>
              </w:rPr>
            </w:pPr>
            <w:r w:rsidRPr="00252E24">
              <w:rPr>
                <w:rFonts w:eastAsia="MS PMincho" w:cs="Arial"/>
              </w:rPr>
              <w:t>Inspection</w:t>
            </w:r>
          </w:p>
        </w:tc>
        <w:tc>
          <w:tcPr>
            <w:tcW w:w="3153" w:type="dxa"/>
            <w:shd w:val="clear" w:color="auto" w:fill="auto"/>
            <w:vAlign w:val="center"/>
          </w:tcPr>
          <w:p w14:paraId="2561010F" w14:textId="77777777" w:rsidR="00B4621F" w:rsidRPr="00252E24" w:rsidRDefault="00B4621F" w:rsidP="00252E24">
            <w:pPr>
              <w:pStyle w:val="Bullet"/>
              <w:numPr>
                <w:ilvl w:val="0"/>
                <w:numId w:val="0"/>
              </w:numPr>
              <w:spacing w:before="120" w:after="120" w:line="276" w:lineRule="auto"/>
              <w:rPr>
                <w:rFonts w:eastAsia="MS PMincho" w:cs="Arial"/>
              </w:rPr>
            </w:pPr>
            <w:r w:rsidRPr="00252E24">
              <w:rPr>
                <w:rFonts w:eastAsia="MS PMincho" w:cs="Arial"/>
              </w:rPr>
              <w:t>Monthly (required by Regulation)</w:t>
            </w:r>
          </w:p>
        </w:tc>
        <w:tc>
          <w:tcPr>
            <w:tcW w:w="3935" w:type="dxa"/>
            <w:shd w:val="clear" w:color="auto" w:fill="auto"/>
            <w:vAlign w:val="center"/>
          </w:tcPr>
          <w:p w14:paraId="54C529ED" w14:textId="5D5C351B" w:rsidR="00B4621F" w:rsidRPr="00252E24" w:rsidRDefault="00B4621F" w:rsidP="00252E24">
            <w:pPr>
              <w:spacing w:before="120" w:after="120" w:line="240" w:lineRule="atLeast"/>
              <w:rPr>
                <w:rFonts w:eastAsia="MS PMincho"/>
              </w:rPr>
            </w:pPr>
          </w:p>
        </w:tc>
      </w:tr>
      <w:tr w:rsidR="00D16A23" w:rsidRPr="00252E24" w14:paraId="7059326A" w14:textId="77777777" w:rsidTr="00252E24">
        <w:trPr>
          <w:trHeight w:val="794"/>
        </w:trPr>
        <w:tc>
          <w:tcPr>
            <w:tcW w:w="2977" w:type="dxa"/>
            <w:shd w:val="clear" w:color="auto" w:fill="auto"/>
            <w:vAlign w:val="center"/>
          </w:tcPr>
          <w:p w14:paraId="726C4360" w14:textId="77777777" w:rsidR="00B4621F" w:rsidRPr="00252E24" w:rsidRDefault="00164A6B" w:rsidP="00252E24">
            <w:pPr>
              <w:pStyle w:val="Bullet"/>
              <w:numPr>
                <w:ilvl w:val="0"/>
                <w:numId w:val="0"/>
              </w:numPr>
              <w:spacing w:before="120" w:after="120" w:line="276" w:lineRule="auto"/>
              <w:rPr>
                <w:rFonts w:eastAsia="MS PMincho" w:cs="Arial"/>
              </w:rPr>
            </w:pPr>
            <w:r>
              <w:t>Maintenance</w:t>
            </w:r>
            <w:r w:rsidRPr="005853CB">
              <w:t xml:space="preserve"> </w:t>
            </w:r>
            <w:r w:rsidR="00A40E02">
              <w:br/>
            </w:r>
            <w:r>
              <w:t xml:space="preserve">(including </w:t>
            </w:r>
            <w:r w:rsidRPr="005853CB">
              <w:t>servicing</w:t>
            </w:r>
            <w:r>
              <w:t>)</w:t>
            </w:r>
          </w:p>
        </w:tc>
        <w:tc>
          <w:tcPr>
            <w:tcW w:w="3153" w:type="dxa"/>
            <w:shd w:val="clear" w:color="auto" w:fill="auto"/>
            <w:vAlign w:val="center"/>
          </w:tcPr>
          <w:p w14:paraId="7A82F7C1" w14:textId="77777777" w:rsidR="00B4621F" w:rsidRPr="00252E24" w:rsidRDefault="00B4621F" w:rsidP="00252E24">
            <w:pPr>
              <w:pStyle w:val="Bullet"/>
              <w:numPr>
                <w:ilvl w:val="0"/>
                <w:numId w:val="0"/>
              </w:numPr>
              <w:spacing w:before="120" w:after="120" w:line="276" w:lineRule="auto"/>
              <w:rPr>
                <w:rFonts w:eastAsia="MS PMincho" w:cs="Arial"/>
              </w:rPr>
            </w:pPr>
            <w:r w:rsidRPr="00252E24">
              <w:rPr>
                <w:rFonts w:eastAsia="MS PMincho" w:cs="Arial"/>
              </w:rPr>
              <w:t>Monthly (required by Regulation)</w:t>
            </w:r>
          </w:p>
        </w:tc>
        <w:tc>
          <w:tcPr>
            <w:tcW w:w="3935" w:type="dxa"/>
            <w:shd w:val="clear" w:color="auto" w:fill="auto"/>
            <w:vAlign w:val="center"/>
          </w:tcPr>
          <w:p w14:paraId="1C0157D6" w14:textId="44E59709" w:rsidR="00B4621F" w:rsidRPr="00252E24" w:rsidRDefault="00B4621F" w:rsidP="00252E24">
            <w:pPr>
              <w:spacing w:before="120" w:after="120" w:line="240" w:lineRule="atLeast"/>
              <w:rPr>
                <w:rFonts w:eastAsia="MS PMincho"/>
              </w:rPr>
            </w:pPr>
          </w:p>
        </w:tc>
      </w:tr>
      <w:tr w:rsidR="00D16A23" w:rsidRPr="00252E24" w14:paraId="694D888C" w14:textId="77777777" w:rsidTr="00252E24">
        <w:trPr>
          <w:trHeight w:val="794"/>
        </w:trPr>
        <w:tc>
          <w:tcPr>
            <w:tcW w:w="2977" w:type="dxa"/>
            <w:shd w:val="clear" w:color="auto" w:fill="auto"/>
            <w:vAlign w:val="center"/>
          </w:tcPr>
          <w:p w14:paraId="1EACF6FD" w14:textId="77777777" w:rsidR="00B4621F" w:rsidRPr="00252E24" w:rsidRDefault="00B4621F" w:rsidP="00252E24">
            <w:pPr>
              <w:pStyle w:val="Bullet"/>
              <w:numPr>
                <w:ilvl w:val="0"/>
                <w:numId w:val="0"/>
              </w:numPr>
              <w:spacing w:before="120" w:after="120" w:line="276" w:lineRule="auto"/>
              <w:rPr>
                <w:rFonts w:eastAsia="MS PMincho" w:cs="Arial"/>
              </w:rPr>
            </w:pPr>
            <w:r w:rsidRPr="00252E24">
              <w:rPr>
                <w:rFonts w:eastAsia="MS PMincho" w:cs="Arial"/>
              </w:rPr>
              <w:t>Chemical analysis (including corrosion monitoring)</w:t>
            </w:r>
          </w:p>
        </w:tc>
        <w:tc>
          <w:tcPr>
            <w:tcW w:w="3153" w:type="dxa"/>
            <w:shd w:val="clear" w:color="auto" w:fill="auto"/>
            <w:vAlign w:val="center"/>
          </w:tcPr>
          <w:p w14:paraId="4902B2AA" w14:textId="77777777" w:rsidR="00B4621F" w:rsidRPr="00252E24" w:rsidRDefault="00B4621F" w:rsidP="00252E24">
            <w:pPr>
              <w:pStyle w:val="Bullet"/>
              <w:numPr>
                <w:ilvl w:val="0"/>
                <w:numId w:val="0"/>
              </w:numPr>
              <w:spacing w:before="120" w:after="120" w:line="276" w:lineRule="auto"/>
              <w:rPr>
                <w:rFonts w:eastAsia="MS PMincho" w:cs="Arial"/>
              </w:rPr>
            </w:pPr>
            <w:r w:rsidRPr="00252E24">
              <w:rPr>
                <w:rFonts w:eastAsia="MS PMincho" w:cs="Arial"/>
              </w:rPr>
              <w:t>Monthly (required by Regulation)</w:t>
            </w:r>
          </w:p>
        </w:tc>
        <w:tc>
          <w:tcPr>
            <w:tcW w:w="3935" w:type="dxa"/>
            <w:shd w:val="clear" w:color="auto" w:fill="auto"/>
            <w:vAlign w:val="center"/>
          </w:tcPr>
          <w:p w14:paraId="3691E7B2" w14:textId="49796FF4" w:rsidR="00B4621F" w:rsidRPr="00252E24" w:rsidRDefault="00B4621F" w:rsidP="00252E24">
            <w:pPr>
              <w:spacing w:before="120" w:after="120" w:line="240" w:lineRule="atLeast"/>
              <w:rPr>
                <w:rFonts w:eastAsia="MS PMincho"/>
              </w:rPr>
            </w:pPr>
          </w:p>
        </w:tc>
      </w:tr>
      <w:tr w:rsidR="00D16A23" w:rsidRPr="00252E24" w14:paraId="6FAAFBF0" w14:textId="77777777" w:rsidTr="00252E24">
        <w:trPr>
          <w:trHeight w:val="794"/>
        </w:trPr>
        <w:tc>
          <w:tcPr>
            <w:tcW w:w="2977" w:type="dxa"/>
            <w:tcBorders>
              <w:bottom w:val="single" w:sz="4" w:space="0" w:color="BFBFBF"/>
            </w:tcBorders>
            <w:shd w:val="clear" w:color="auto" w:fill="auto"/>
            <w:vAlign w:val="center"/>
          </w:tcPr>
          <w:p w14:paraId="510AB89B" w14:textId="77777777" w:rsidR="00B4621F" w:rsidRPr="00252E24" w:rsidRDefault="00B4621F" w:rsidP="00252E24">
            <w:pPr>
              <w:pStyle w:val="Bullet"/>
              <w:numPr>
                <w:ilvl w:val="0"/>
                <w:numId w:val="0"/>
              </w:numPr>
              <w:spacing w:before="120" w:after="120" w:line="276" w:lineRule="auto"/>
              <w:rPr>
                <w:rFonts w:eastAsia="MS PMincho" w:cs="Arial"/>
              </w:rPr>
            </w:pPr>
            <w:r w:rsidRPr="00252E24">
              <w:rPr>
                <w:rFonts w:eastAsia="MS PMincho" w:cs="Arial"/>
              </w:rPr>
              <w:t xml:space="preserve">Microbial testing (for </w:t>
            </w:r>
            <w:r w:rsidRPr="006F14C0">
              <w:rPr>
                <w:rFonts w:eastAsia="MS PMincho" w:cs="Arial"/>
                <w:i/>
              </w:rPr>
              <w:t>Legionella</w:t>
            </w:r>
            <w:r w:rsidRPr="00252E24">
              <w:rPr>
                <w:rFonts w:eastAsia="MS PMincho" w:cs="Arial"/>
              </w:rPr>
              <w:t xml:space="preserve"> and HCC)</w:t>
            </w:r>
          </w:p>
        </w:tc>
        <w:tc>
          <w:tcPr>
            <w:tcW w:w="3153" w:type="dxa"/>
            <w:tcBorders>
              <w:bottom w:val="single" w:sz="4" w:space="0" w:color="BFBFBF"/>
            </w:tcBorders>
            <w:shd w:val="clear" w:color="auto" w:fill="auto"/>
            <w:vAlign w:val="center"/>
          </w:tcPr>
          <w:p w14:paraId="0636E2BD" w14:textId="77777777" w:rsidR="00B4621F" w:rsidRPr="00252E24" w:rsidRDefault="00B4621F" w:rsidP="00252E24">
            <w:pPr>
              <w:pStyle w:val="Bullet"/>
              <w:numPr>
                <w:ilvl w:val="0"/>
                <w:numId w:val="0"/>
              </w:numPr>
              <w:spacing w:before="120" w:after="120" w:line="276" w:lineRule="auto"/>
              <w:rPr>
                <w:rFonts w:eastAsia="MS PMincho" w:cs="Arial"/>
              </w:rPr>
            </w:pPr>
            <w:r w:rsidRPr="00252E24">
              <w:rPr>
                <w:rFonts w:eastAsia="MS PMincho" w:cs="Arial"/>
              </w:rPr>
              <w:t>Monthly (required by Regulation)</w:t>
            </w:r>
          </w:p>
        </w:tc>
        <w:tc>
          <w:tcPr>
            <w:tcW w:w="3935" w:type="dxa"/>
            <w:tcBorders>
              <w:bottom w:val="single" w:sz="4" w:space="0" w:color="BFBFBF"/>
            </w:tcBorders>
            <w:shd w:val="clear" w:color="auto" w:fill="auto"/>
            <w:vAlign w:val="center"/>
          </w:tcPr>
          <w:p w14:paraId="526770CE" w14:textId="22AC4567" w:rsidR="00B4621F" w:rsidRPr="00252E24" w:rsidRDefault="00B4621F" w:rsidP="00252E24">
            <w:pPr>
              <w:spacing w:before="120" w:after="120" w:line="240" w:lineRule="atLeast"/>
              <w:rPr>
                <w:rFonts w:eastAsia="MS PMincho"/>
              </w:rPr>
            </w:pPr>
          </w:p>
        </w:tc>
      </w:tr>
      <w:tr w:rsidR="00D16A23" w:rsidRPr="00252E24" w14:paraId="6B191BB4" w14:textId="77777777" w:rsidTr="00252E24">
        <w:trPr>
          <w:trHeight w:val="794"/>
        </w:trPr>
        <w:tc>
          <w:tcPr>
            <w:tcW w:w="2977" w:type="dxa"/>
            <w:tcBorders>
              <w:top w:val="single" w:sz="4" w:space="0" w:color="BFBFBF"/>
              <w:bottom w:val="single" w:sz="4" w:space="0" w:color="BFBFBF"/>
            </w:tcBorders>
            <w:shd w:val="clear" w:color="auto" w:fill="auto"/>
            <w:vAlign w:val="center"/>
          </w:tcPr>
          <w:p w14:paraId="795F3517" w14:textId="77777777" w:rsidR="00B4621F" w:rsidRPr="00252E24" w:rsidRDefault="00B4621F" w:rsidP="00252E24">
            <w:pPr>
              <w:pStyle w:val="Bullet"/>
              <w:numPr>
                <w:ilvl w:val="0"/>
                <w:numId w:val="0"/>
              </w:numPr>
              <w:spacing w:before="120" w:after="120" w:line="276" w:lineRule="auto"/>
              <w:rPr>
                <w:rFonts w:eastAsia="MS PMincho" w:cs="Arial"/>
              </w:rPr>
            </w:pPr>
            <w:r w:rsidRPr="00252E24">
              <w:rPr>
                <w:rFonts w:eastAsia="MS PMincho" w:cs="Arial"/>
              </w:rPr>
              <w:t>Cleaning (justify any variation from six monthly cleaning)</w:t>
            </w:r>
          </w:p>
        </w:tc>
        <w:tc>
          <w:tcPr>
            <w:tcW w:w="3153" w:type="dxa"/>
            <w:tcBorders>
              <w:top w:val="single" w:sz="4" w:space="0" w:color="BFBFBF"/>
              <w:bottom w:val="single" w:sz="4" w:space="0" w:color="BFBFBF"/>
            </w:tcBorders>
            <w:shd w:val="clear" w:color="auto" w:fill="auto"/>
            <w:vAlign w:val="center"/>
          </w:tcPr>
          <w:p w14:paraId="1AF6D136" w14:textId="77777777" w:rsidR="00B4621F" w:rsidRPr="00252E24" w:rsidRDefault="00B4621F" w:rsidP="00252E24">
            <w:pPr>
              <w:pStyle w:val="Bullet"/>
              <w:numPr>
                <w:ilvl w:val="0"/>
                <w:numId w:val="0"/>
              </w:numPr>
              <w:spacing w:before="120" w:after="120" w:line="276" w:lineRule="auto"/>
              <w:rPr>
                <w:rFonts w:eastAsia="MS PMincho" w:cs="Arial"/>
              </w:rPr>
            </w:pPr>
            <w:r w:rsidRPr="00252E24">
              <w:rPr>
                <w:rFonts w:eastAsia="MS PMincho" w:cs="Arial"/>
              </w:rPr>
              <w:t>Six monthly (recommended)</w:t>
            </w:r>
          </w:p>
        </w:tc>
        <w:tc>
          <w:tcPr>
            <w:tcW w:w="3935" w:type="dxa"/>
            <w:tcBorders>
              <w:top w:val="single" w:sz="4" w:space="0" w:color="BFBFBF"/>
              <w:bottom w:val="single" w:sz="4" w:space="0" w:color="BFBFBF"/>
            </w:tcBorders>
            <w:shd w:val="clear" w:color="auto" w:fill="auto"/>
            <w:vAlign w:val="center"/>
          </w:tcPr>
          <w:p w14:paraId="7CBEED82" w14:textId="58B9A309" w:rsidR="00B4621F" w:rsidRPr="00252E24" w:rsidRDefault="00B4621F" w:rsidP="00252E24">
            <w:pPr>
              <w:spacing w:before="120" w:after="120" w:line="240" w:lineRule="atLeast"/>
              <w:rPr>
                <w:rFonts w:eastAsia="MS PMincho"/>
              </w:rPr>
            </w:pPr>
          </w:p>
        </w:tc>
      </w:tr>
    </w:tbl>
    <w:p w14:paraId="6E36661F" w14:textId="77777777" w:rsidR="00DC30CF" w:rsidRDefault="00DC30CF" w:rsidP="0084299D">
      <w:pPr>
        <w:pStyle w:val="Heading2"/>
        <w:sectPr w:rsidR="00DC30CF" w:rsidSect="00D41C88">
          <w:footerReference w:type="default" r:id="rId18"/>
          <w:pgSz w:w="11906" w:h="16838"/>
          <w:pgMar w:top="709" w:right="720" w:bottom="993" w:left="720" w:header="708" w:footer="708" w:gutter="0"/>
          <w:cols w:space="708"/>
          <w:docGrid w:linePitch="360"/>
        </w:sectPr>
      </w:pPr>
      <w:bookmarkStart w:id="11" w:name="_Toc504984268"/>
    </w:p>
    <w:p w14:paraId="37CC4EF8" w14:textId="77777777" w:rsidR="00B4621F" w:rsidRPr="00DA6095" w:rsidRDefault="00B4621F" w:rsidP="0084299D">
      <w:pPr>
        <w:pStyle w:val="Heading2"/>
      </w:pPr>
      <w:r w:rsidRPr="00DA6095">
        <w:lastRenderedPageBreak/>
        <w:t xml:space="preserve">Control </w:t>
      </w:r>
      <w:r>
        <w:t>r</w:t>
      </w:r>
      <w:r w:rsidRPr="00DA6095">
        <w:t>ange</w:t>
      </w:r>
      <w:r>
        <w:t xml:space="preserve"> for risk factors</w:t>
      </w:r>
      <w:bookmarkEnd w:id="11"/>
    </w:p>
    <w:p w14:paraId="06E71CC1" w14:textId="77777777" w:rsidR="00B4621F" w:rsidRPr="0064650E" w:rsidRDefault="00B4621F" w:rsidP="00B4621F">
      <w:r w:rsidRPr="00744689">
        <w:rPr>
          <w:lang w:val="en-GB"/>
        </w:rPr>
        <w:t xml:space="preserve">Outline the control range for risk factors identified in the previous tables. </w:t>
      </w:r>
      <w:r w:rsidR="00A71CD4">
        <w:rPr>
          <w:lang w:val="en-GB"/>
        </w:rPr>
        <w:t>Example</w:t>
      </w:r>
      <w:r w:rsidRPr="00744689">
        <w:rPr>
          <w:lang w:val="en-GB"/>
        </w:rPr>
        <w:t xml:space="preserve"> control ranges are provided below; the </w:t>
      </w:r>
      <w:r w:rsidR="00FA02E0">
        <w:rPr>
          <w:lang w:val="en-GB"/>
        </w:rPr>
        <w:t>competent person</w:t>
      </w:r>
      <w:r w:rsidRPr="00744689">
        <w:rPr>
          <w:lang w:val="en-GB"/>
        </w:rPr>
        <w:t xml:space="preserve"> should specify a target </w:t>
      </w:r>
      <w:r w:rsidR="00350B09">
        <w:rPr>
          <w:lang w:val="en-GB"/>
        </w:rPr>
        <w:t xml:space="preserve">control range </w:t>
      </w:r>
      <w:r w:rsidR="001D7137">
        <w:rPr>
          <w:lang w:val="en-GB"/>
        </w:rPr>
        <w:t>for the</w:t>
      </w:r>
      <w:r w:rsidRPr="00744689">
        <w:rPr>
          <w:lang w:val="en-GB"/>
        </w:rPr>
        <w:t xml:space="preserve"> </w:t>
      </w:r>
      <w:r w:rsidR="006714AD">
        <w:rPr>
          <w:lang w:val="en-GB"/>
        </w:rPr>
        <w:t>cooling water</w:t>
      </w:r>
      <w:r w:rsidRPr="00744689">
        <w:rPr>
          <w:lang w:val="en-GB"/>
        </w:rPr>
        <w:t xml:space="preserve"> system.</w:t>
      </w:r>
    </w:p>
    <w:tbl>
      <w:tblPr>
        <w:tblW w:w="10065" w:type="dxa"/>
        <w:tblInd w:w="-34"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2869"/>
        <w:gridCol w:w="3402"/>
        <w:gridCol w:w="3794"/>
      </w:tblGrid>
      <w:tr w:rsidR="00D16A23" w:rsidRPr="00252E24" w14:paraId="1465783B" w14:textId="77777777" w:rsidTr="00252E24">
        <w:tc>
          <w:tcPr>
            <w:tcW w:w="2869" w:type="dxa"/>
            <w:shd w:val="clear" w:color="auto" w:fill="F2F2F2"/>
            <w:vAlign w:val="center"/>
          </w:tcPr>
          <w:p w14:paraId="0B391A78" w14:textId="77777777" w:rsidR="00B4621F" w:rsidRDefault="00B4621F" w:rsidP="00252E24">
            <w:pPr>
              <w:pStyle w:val="Tableheading"/>
              <w:spacing w:before="120" w:after="120"/>
            </w:pPr>
            <w:r>
              <w:t>Risk factor</w:t>
            </w:r>
          </w:p>
        </w:tc>
        <w:tc>
          <w:tcPr>
            <w:tcW w:w="3402" w:type="dxa"/>
            <w:shd w:val="clear" w:color="auto" w:fill="F2F2F2"/>
            <w:vAlign w:val="center"/>
          </w:tcPr>
          <w:p w14:paraId="178573DD" w14:textId="77777777" w:rsidR="00B4621F" w:rsidRDefault="00A71CD4" w:rsidP="00252E24">
            <w:pPr>
              <w:pStyle w:val="Tableheading"/>
              <w:spacing w:before="120" w:after="120"/>
            </w:pPr>
            <w:r>
              <w:t xml:space="preserve">Example </w:t>
            </w:r>
            <w:r w:rsidR="00B4621F">
              <w:t>control range</w:t>
            </w:r>
          </w:p>
        </w:tc>
        <w:tc>
          <w:tcPr>
            <w:tcW w:w="3794" w:type="dxa"/>
            <w:shd w:val="clear" w:color="auto" w:fill="F2F2F2"/>
            <w:vAlign w:val="center"/>
          </w:tcPr>
          <w:p w14:paraId="5A110F4C" w14:textId="09C66522" w:rsidR="00B4621F" w:rsidRDefault="006371A5" w:rsidP="00252E24">
            <w:pPr>
              <w:pStyle w:val="Tableheading"/>
              <w:spacing w:before="120" w:after="120"/>
            </w:pPr>
            <w:r>
              <w:t xml:space="preserve">Target </w:t>
            </w:r>
            <w:r w:rsidR="00B4621F">
              <w:t>control range</w:t>
            </w:r>
          </w:p>
        </w:tc>
      </w:tr>
      <w:tr w:rsidR="00D16A23" w:rsidRPr="00252E24" w14:paraId="19396351" w14:textId="77777777" w:rsidTr="00252E24">
        <w:trPr>
          <w:trHeight w:val="794"/>
        </w:trPr>
        <w:tc>
          <w:tcPr>
            <w:tcW w:w="2869" w:type="dxa"/>
            <w:shd w:val="clear" w:color="auto" w:fill="auto"/>
            <w:vAlign w:val="center"/>
          </w:tcPr>
          <w:p w14:paraId="39D3B2E9" w14:textId="77777777" w:rsidR="00B4621F" w:rsidRPr="00252E24" w:rsidRDefault="00B4621F" w:rsidP="00252E24">
            <w:pPr>
              <w:pStyle w:val="Bullet"/>
              <w:numPr>
                <w:ilvl w:val="0"/>
                <w:numId w:val="0"/>
              </w:numPr>
              <w:spacing w:before="120" w:after="120" w:line="276" w:lineRule="auto"/>
              <w:rPr>
                <w:rFonts w:cs="Arial"/>
              </w:rPr>
            </w:pPr>
            <w:r w:rsidRPr="00252E24">
              <w:rPr>
                <w:rFonts w:cs="Arial"/>
                <w:i/>
              </w:rPr>
              <w:t>Legionella</w:t>
            </w:r>
            <w:r w:rsidRPr="00252E24">
              <w:rPr>
                <w:rFonts w:cs="Arial"/>
              </w:rPr>
              <w:t xml:space="preserve"> count</w:t>
            </w:r>
          </w:p>
        </w:tc>
        <w:tc>
          <w:tcPr>
            <w:tcW w:w="3402" w:type="dxa"/>
            <w:shd w:val="clear" w:color="auto" w:fill="auto"/>
            <w:vAlign w:val="center"/>
          </w:tcPr>
          <w:p w14:paraId="2174955C" w14:textId="77777777" w:rsidR="00B4621F" w:rsidRPr="00252E24" w:rsidRDefault="00B4621F" w:rsidP="00252E24">
            <w:pPr>
              <w:pStyle w:val="Bullet"/>
              <w:numPr>
                <w:ilvl w:val="0"/>
                <w:numId w:val="0"/>
              </w:numPr>
              <w:spacing w:before="120" w:after="120" w:line="276" w:lineRule="auto"/>
              <w:outlineLvl w:val="2"/>
              <w:rPr>
                <w:rFonts w:cs="Arial"/>
              </w:rPr>
            </w:pPr>
            <w:bookmarkStart w:id="12" w:name="_Toc504984269"/>
            <w:r w:rsidRPr="00252E24">
              <w:rPr>
                <w:rFonts w:cs="Arial"/>
              </w:rPr>
              <w:t>&lt;10 cfu/mL, using AS/NZS 3896</w:t>
            </w:r>
            <w:r w:rsidR="00162FE1" w:rsidRPr="00252E24">
              <w:rPr>
                <w:rFonts w:cs="Arial"/>
              </w:rPr>
              <w:t>:2017</w:t>
            </w:r>
            <w:r w:rsidRPr="00252E24">
              <w:rPr>
                <w:rFonts w:cs="Arial"/>
              </w:rPr>
              <w:t xml:space="preserve"> method</w:t>
            </w:r>
            <w:bookmarkEnd w:id="12"/>
          </w:p>
        </w:tc>
        <w:tc>
          <w:tcPr>
            <w:tcW w:w="3794" w:type="dxa"/>
            <w:shd w:val="clear" w:color="auto" w:fill="auto"/>
            <w:vAlign w:val="center"/>
          </w:tcPr>
          <w:p w14:paraId="38645DC7" w14:textId="7FFB285F" w:rsidR="00B4621F" w:rsidRPr="00252E24" w:rsidRDefault="00B4621F" w:rsidP="00252E24">
            <w:pPr>
              <w:spacing w:before="120" w:after="120" w:line="240" w:lineRule="atLeast"/>
              <w:rPr>
                <w:lang w:val="en-US"/>
              </w:rPr>
            </w:pPr>
          </w:p>
        </w:tc>
      </w:tr>
      <w:tr w:rsidR="00D16A23" w:rsidRPr="00252E24" w14:paraId="22C9562E" w14:textId="77777777" w:rsidTr="00252E24">
        <w:trPr>
          <w:trHeight w:val="794"/>
        </w:trPr>
        <w:tc>
          <w:tcPr>
            <w:tcW w:w="2869" w:type="dxa"/>
            <w:shd w:val="clear" w:color="auto" w:fill="auto"/>
            <w:vAlign w:val="center"/>
          </w:tcPr>
          <w:p w14:paraId="70E994FC"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Heterotrophic colony count (HCC)</w:t>
            </w:r>
          </w:p>
        </w:tc>
        <w:tc>
          <w:tcPr>
            <w:tcW w:w="3402" w:type="dxa"/>
            <w:shd w:val="clear" w:color="auto" w:fill="auto"/>
            <w:vAlign w:val="center"/>
          </w:tcPr>
          <w:p w14:paraId="598AD71A" w14:textId="77777777" w:rsidR="00B4621F" w:rsidRPr="00252E24" w:rsidRDefault="00B4621F" w:rsidP="00252E24">
            <w:pPr>
              <w:spacing w:before="120" w:after="120" w:line="240" w:lineRule="atLeast"/>
              <w:rPr>
                <w:lang w:val="en-US"/>
              </w:rPr>
            </w:pPr>
            <w:r w:rsidRPr="00252E24">
              <w:rPr>
                <w:lang w:val="en-US"/>
              </w:rPr>
              <w:t>&lt;100,000 cfu/mL, using AS/NZS 4276.3.1</w:t>
            </w:r>
            <w:r w:rsidR="00162FE1" w:rsidRPr="00252E24">
              <w:rPr>
                <w:lang w:val="en-US"/>
              </w:rPr>
              <w:t>:2007</w:t>
            </w:r>
            <w:r w:rsidRPr="00252E24">
              <w:rPr>
                <w:lang w:val="en-US"/>
              </w:rPr>
              <w:t xml:space="preserve"> method</w:t>
            </w:r>
          </w:p>
        </w:tc>
        <w:tc>
          <w:tcPr>
            <w:tcW w:w="3794" w:type="dxa"/>
            <w:shd w:val="clear" w:color="auto" w:fill="auto"/>
            <w:vAlign w:val="center"/>
          </w:tcPr>
          <w:p w14:paraId="135E58C4" w14:textId="6FFD3FA5" w:rsidR="00B4621F" w:rsidRPr="00252E24" w:rsidRDefault="00B4621F" w:rsidP="00252E24">
            <w:pPr>
              <w:spacing w:before="120" w:after="120" w:line="240" w:lineRule="atLeast"/>
            </w:pPr>
          </w:p>
        </w:tc>
      </w:tr>
      <w:tr w:rsidR="00D16A23" w:rsidRPr="00252E24" w14:paraId="0A3BE47E" w14:textId="77777777" w:rsidTr="00252E24">
        <w:trPr>
          <w:trHeight w:val="794"/>
        </w:trPr>
        <w:tc>
          <w:tcPr>
            <w:tcW w:w="2869" w:type="dxa"/>
            <w:shd w:val="clear" w:color="auto" w:fill="auto"/>
            <w:vAlign w:val="center"/>
          </w:tcPr>
          <w:p w14:paraId="33CAE1D3"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Total dissolved solids</w:t>
            </w:r>
          </w:p>
        </w:tc>
        <w:tc>
          <w:tcPr>
            <w:tcW w:w="3402" w:type="dxa"/>
            <w:shd w:val="clear" w:color="auto" w:fill="auto"/>
            <w:vAlign w:val="center"/>
          </w:tcPr>
          <w:p w14:paraId="3D1A538F" w14:textId="77777777" w:rsidR="00B4621F" w:rsidRPr="00252E24" w:rsidRDefault="00B4621F" w:rsidP="00252E24">
            <w:pPr>
              <w:spacing w:before="120" w:after="120" w:line="240" w:lineRule="atLeast"/>
              <w:rPr>
                <w:lang w:val="en-US"/>
              </w:rPr>
            </w:pPr>
            <w:r w:rsidRPr="00252E24">
              <w:rPr>
                <w:lang w:val="en-US"/>
              </w:rPr>
              <w:t xml:space="preserve">&lt;700 ppm preferred (but &gt;200) </w:t>
            </w:r>
          </w:p>
        </w:tc>
        <w:tc>
          <w:tcPr>
            <w:tcW w:w="3794" w:type="dxa"/>
            <w:shd w:val="clear" w:color="auto" w:fill="auto"/>
            <w:vAlign w:val="center"/>
          </w:tcPr>
          <w:p w14:paraId="62EBF9A1" w14:textId="5E9A375A" w:rsidR="00B4621F" w:rsidRPr="00252E24" w:rsidRDefault="00B4621F" w:rsidP="00252E24">
            <w:pPr>
              <w:spacing w:before="120" w:after="120" w:line="240" w:lineRule="atLeast"/>
            </w:pPr>
          </w:p>
        </w:tc>
      </w:tr>
      <w:tr w:rsidR="00D16A23" w:rsidRPr="00252E24" w14:paraId="18FD3E9B" w14:textId="77777777" w:rsidTr="00252E24">
        <w:trPr>
          <w:trHeight w:val="794"/>
        </w:trPr>
        <w:tc>
          <w:tcPr>
            <w:tcW w:w="2869" w:type="dxa"/>
            <w:shd w:val="clear" w:color="auto" w:fill="auto"/>
            <w:vAlign w:val="center"/>
          </w:tcPr>
          <w:p w14:paraId="7712D095"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Conductivity</w:t>
            </w:r>
          </w:p>
        </w:tc>
        <w:tc>
          <w:tcPr>
            <w:tcW w:w="3402" w:type="dxa"/>
            <w:shd w:val="clear" w:color="auto" w:fill="auto"/>
            <w:vAlign w:val="center"/>
          </w:tcPr>
          <w:p w14:paraId="444900DE" w14:textId="77777777" w:rsidR="00B4621F" w:rsidRPr="00252E24" w:rsidRDefault="00B4621F" w:rsidP="00252E24">
            <w:pPr>
              <w:spacing w:before="120" w:after="120" w:line="240" w:lineRule="atLeast"/>
              <w:rPr>
                <w:lang w:val="en-US"/>
              </w:rPr>
            </w:pPr>
            <w:r w:rsidRPr="00252E24">
              <w:rPr>
                <w:lang w:val="en-US"/>
              </w:rPr>
              <w:t>&lt;1,000 µS/cm (but &gt;300)</w:t>
            </w:r>
          </w:p>
        </w:tc>
        <w:tc>
          <w:tcPr>
            <w:tcW w:w="3794" w:type="dxa"/>
            <w:shd w:val="clear" w:color="auto" w:fill="auto"/>
            <w:vAlign w:val="center"/>
          </w:tcPr>
          <w:p w14:paraId="0C6C2CD5" w14:textId="72EB237A" w:rsidR="00B4621F" w:rsidRPr="00252E24" w:rsidRDefault="00B4621F" w:rsidP="00252E24">
            <w:pPr>
              <w:spacing w:before="120" w:after="120" w:line="240" w:lineRule="atLeast"/>
            </w:pPr>
          </w:p>
        </w:tc>
      </w:tr>
      <w:tr w:rsidR="00D16A23" w:rsidRPr="00252E24" w14:paraId="082FCE2F" w14:textId="77777777" w:rsidTr="00252E24">
        <w:trPr>
          <w:trHeight w:val="794"/>
        </w:trPr>
        <w:tc>
          <w:tcPr>
            <w:tcW w:w="2869" w:type="dxa"/>
            <w:shd w:val="clear" w:color="auto" w:fill="auto"/>
            <w:vAlign w:val="center"/>
          </w:tcPr>
          <w:p w14:paraId="1E5701DF"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pH, for bromine formulations</w:t>
            </w:r>
          </w:p>
        </w:tc>
        <w:tc>
          <w:tcPr>
            <w:tcW w:w="3402" w:type="dxa"/>
            <w:shd w:val="clear" w:color="auto" w:fill="auto"/>
            <w:vAlign w:val="center"/>
          </w:tcPr>
          <w:p w14:paraId="26C0C6F5" w14:textId="77777777" w:rsidR="00B4621F" w:rsidRPr="00252E24" w:rsidRDefault="00B4621F" w:rsidP="00252E24">
            <w:pPr>
              <w:spacing w:before="120" w:after="120" w:line="240" w:lineRule="atLeast"/>
              <w:rPr>
                <w:lang w:val="en-US"/>
              </w:rPr>
            </w:pPr>
            <w:r w:rsidRPr="00252E24">
              <w:rPr>
                <w:lang w:val="en-US"/>
              </w:rPr>
              <w:t>7.0-9.0</w:t>
            </w:r>
          </w:p>
        </w:tc>
        <w:tc>
          <w:tcPr>
            <w:tcW w:w="3794" w:type="dxa"/>
            <w:shd w:val="clear" w:color="auto" w:fill="auto"/>
            <w:vAlign w:val="center"/>
          </w:tcPr>
          <w:p w14:paraId="709E88E4" w14:textId="0DE1CDFB" w:rsidR="00B4621F" w:rsidRPr="00252E24" w:rsidRDefault="00B4621F" w:rsidP="00252E24">
            <w:pPr>
              <w:spacing w:before="120" w:after="120" w:line="240" w:lineRule="atLeast"/>
            </w:pPr>
          </w:p>
        </w:tc>
      </w:tr>
      <w:tr w:rsidR="00D16A23" w:rsidRPr="00252E24" w14:paraId="24CB3CA5" w14:textId="77777777" w:rsidTr="00252E24">
        <w:trPr>
          <w:trHeight w:val="794"/>
        </w:trPr>
        <w:tc>
          <w:tcPr>
            <w:tcW w:w="2869" w:type="dxa"/>
            <w:shd w:val="clear" w:color="auto" w:fill="auto"/>
            <w:vAlign w:val="center"/>
          </w:tcPr>
          <w:p w14:paraId="0F6E7021"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pH, for chlorine and DBNPA formulations</w:t>
            </w:r>
          </w:p>
        </w:tc>
        <w:tc>
          <w:tcPr>
            <w:tcW w:w="3402" w:type="dxa"/>
            <w:shd w:val="clear" w:color="auto" w:fill="auto"/>
            <w:vAlign w:val="center"/>
          </w:tcPr>
          <w:p w14:paraId="6AA6A3BA" w14:textId="77777777" w:rsidR="00B4621F" w:rsidRPr="00252E24" w:rsidRDefault="00B4621F" w:rsidP="00252E24">
            <w:pPr>
              <w:spacing w:before="120" w:after="120" w:line="240" w:lineRule="atLeast"/>
              <w:rPr>
                <w:lang w:val="en-US"/>
              </w:rPr>
            </w:pPr>
            <w:r w:rsidRPr="00252E24">
              <w:rPr>
                <w:lang w:val="en-US"/>
              </w:rPr>
              <w:t xml:space="preserve">7.0-8.5 </w:t>
            </w:r>
          </w:p>
        </w:tc>
        <w:tc>
          <w:tcPr>
            <w:tcW w:w="3794" w:type="dxa"/>
            <w:shd w:val="clear" w:color="auto" w:fill="auto"/>
            <w:vAlign w:val="center"/>
          </w:tcPr>
          <w:p w14:paraId="508C98E9" w14:textId="6416A479" w:rsidR="00B4621F" w:rsidRPr="00252E24" w:rsidRDefault="00B4621F" w:rsidP="00252E24">
            <w:pPr>
              <w:spacing w:before="120" w:after="120" w:line="240" w:lineRule="atLeast"/>
            </w:pPr>
          </w:p>
        </w:tc>
      </w:tr>
      <w:tr w:rsidR="00D16A23" w:rsidRPr="00252E24" w14:paraId="68C8FF7B" w14:textId="77777777" w:rsidTr="00252E24">
        <w:trPr>
          <w:trHeight w:val="794"/>
        </w:trPr>
        <w:tc>
          <w:tcPr>
            <w:tcW w:w="2869" w:type="dxa"/>
            <w:shd w:val="clear" w:color="auto" w:fill="auto"/>
            <w:vAlign w:val="center"/>
          </w:tcPr>
          <w:p w14:paraId="36CBACBB"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 xml:space="preserve">pH for non-oxidisers </w:t>
            </w:r>
          </w:p>
        </w:tc>
        <w:tc>
          <w:tcPr>
            <w:tcW w:w="3402" w:type="dxa"/>
            <w:shd w:val="clear" w:color="auto" w:fill="auto"/>
            <w:vAlign w:val="center"/>
          </w:tcPr>
          <w:p w14:paraId="782C6F22" w14:textId="77777777" w:rsidR="00B4621F" w:rsidRPr="00252E24" w:rsidRDefault="00B4621F" w:rsidP="00252E24">
            <w:pPr>
              <w:spacing w:before="120" w:after="120" w:line="240" w:lineRule="atLeast"/>
              <w:rPr>
                <w:lang w:val="en-US"/>
              </w:rPr>
            </w:pPr>
            <w:r w:rsidRPr="00252E24">
              <w:rPr>
                <w:lang w:val="en-US"/>
              </w:rPr>
              <w:t>Refer to supplier targets</w:t>
            </w:r>
          </w:p>
        </w:tc>
        <w:tc>
          <w:tcPr>
            <w:tcW w:w="3794" w:type="dxa"/>
            <w:shd w:val="clear" w:color="auto" w:fill="auto"/>
            <w:vAlign w:val="center"/>
          </w:tcPr>
          <w:p w14:paraId="779F8E76" w14:textId="0D2D531F" w:rsidR="00B4621F" w:rsidRPr="00252E24" w:rsidRDefault="00B4621F" w:rsidP="00252E24">
            <w:pPr>
              <w:spacing w:before="120" w:after="120" w:line="240" w:lineRule="atLeast"/>
            </w:pPr>
          </w:p>
        </w:tc>
      </w:tr>
      <w:tr w:rsidR="00D16A23" w:rsidRPr="00252E24" w14:paraId="058AE445" w14:textId="77777777" w:rsidTr="00252E24">
        <w:trPr>
          <w:trHeight w:val="794"/>
        </w:trPr>
        <w:tc>
          <w:tcPr>
            <w:tcW w:w="2869" w:type="dxa"/>
            <w:shd w:val="clear" w:color="auto" w:fill="auto"/>
            <w:vAlign w:val="center"/>
          </w:tcPr>
          <w:p w14:paraId="4727B718"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Total alkalinity</w:t>
            </w:r>
          </w:p>
        </w:tc>
        <w:tc>
          <w:tcPr>
            <w:tcW w:w="3402" w:type="dxa"/>
            <w:shd w:val="clear" w:color="auto" w:fill="auto"/>
            <w:vAlign w:val="center"/>
          </w:tcPr>
          <w:p w14:paraId="032A74F7" w14:textId="77777777" w:rsidR="00B4621F" w:rsidRPr="00252E24" w:rsidRDefault="00B4621F" w:rsidP="00252E24">
            <w:pPr>
              <w:spacing w:before="120" w:after="120" w:line="240" w:lineRule="atLeast"/>
              <w:rPr>
                <w:lang w:val="en-US"/>
              </w:rPr>
            </w:pPr>
            <w:r w:rsidRPr="00252E24">
              <w:rPr>
                <w:lang w:val="en-US"/>
              </w:rPr>
              <w:t>70 to 400 ppm for most localities</w:t>
            </w:r>
          </w:p>
        </w:tc>
        <w:tc>
          <w:tcPr>
            <w:tcW w:w="3794" w:type="dxa"/>
            <w:shd w:val="clear" w:color="auto" w:fill="auto"/>
            <w:vAlign w:val="center"/>
          </w:tcPr>
          <w:p w14:paraId="7818863E" w14:textId="4034A8D6" w:rsidR="00B4621F" w:rsidRPr="00252E24" w:rsidRDefault="00B4621F" w:rsidP="00252E24">
            <w:pPr>
              <w:spacing w:before="120" w:after="120" w:line="240" w:lineRule="atLeast"/>
            </w:pPr>
          </w:p>
        </w:tc>
      </w:tr>
      <w:tr w:rsidR="00D16A23" w:rsidRPr="00252E24" w14:paraId="735B146B" w14:textId="77777777" w:rsidTr="00252E24">
        <w:trPr>
          <w:trHeight w:val="794"/>
        </w:trPr>
        <w:tc>
          <w:tcPr>
            <w:tcW w:w="2869" w:type="dxa"/>
            <w:shd w:val="clear" w:color="auto" w:fill="auto"/>
            <w:vAlign w:val="center"/>
          </w:tcPr>
          <w:p w14:paraId="4CE9A72C"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Corrosion rate limits</w:t>
            </w:r>
          </w:p>
        </w:tc>
        <w:tc>
          <w:tcPr>
            <w:tcW w:w="3402" w:type="dxa"/>
            <w:shd w:val="clear" w:color="auto" w:fill="auto"/>
            <w:vAlign w:val="center"/>
          </w:tcPr>
          <w:p w14:paraId="4C9D3FC4" w14:textId="77777777" w:rsidR="00B4621F" w:rsidRPr="00744689" w:rsidRDefault="00B4621F" w:rsidP="00252E24">
            <w:pPr>
              <w:pStyle w:val="Bullet"/>
              <w:numPr>
                <w:ilvl w:val="0"/>
                <w:numId w:val="0"/>
              </w:numPr>
              <w:spacing w:before="120" w:after="120" w:line="276" w:lineRule="auto"/>
            </w:pPr>
            <w:r w:rsidRPr="00252E24">
              <w:rPr>
                <w:rFonts w:cs="Arial"/>
              </w:rPr>
              <w:t>0.15 mm per year (mild steel and iron), 0.005 mm per year with no pitting (stainless steel), 0.005 mm per year (copper)</w:t>
            </w:r>
          </w:p>
        </w:tc>
        <w:tc>
          <w:tcPr>
            <w:tcW w:w="3794" w:type="dxa"/>
            <w:shd w:val="clear" w:color="auto" w:fill="auto"/>
            <w:vAlign w:val="center"/>
          </w:tcPr>
          <w:p w14:paraId="44F69B9A" w14:textId="5240AF39" w:rsidR="00B4621F" w:rsidRPr="00252E24" w:rsidRDefault="00B4621F" w:rsidP="00252E24">
            <w:pPr>
              <w:spacing w:before="120" w:after="120" w:line="240" w:lineRule="atLeast"/>
            </w:pPr>
          </w:p>
        </w:tc>
      </w:tr>
      <w:tr w:rsidR="00D16A23" w:rsidRPr="00252E24" w14:paraId="0B6C2CA5" w14:textId="77777777" w:rsidTr="00252E24">
        <w:trPr>
          <w:trHeight w:val="794"/>
        </w:trPr>
        <w:tc>
          <w:tcPr>
            <w:tcW w:w="2869" w:type="dxa"/>
            <w:shd w:val="clear" w:color="auto" w:fill="auto"/>
            <w:vAlign w:val="center"/>
          </w:tcPr>
          <w:p w14:paraId="7F41FD9A"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Suspended solids</w:t>
            </w:r>
          </w:p>
        </w:tc>
        <w:tc>
          <w:tcPr>
            <w:tcW w:w="3402" w:type="dxa"/>
            <w:shd w:val="clear" w:color="auto" w:fill="auto"/>
            <w:vAlign w:val="center"/>
          </w:tcPr>
          <w:p w14:paraId="6ABBA16B" w14:textId="77777777" w:rsidR="00B4621F" w:rsidRPr="00252E24" w:rsidRDefault="00B4621F" w:rsidP="00252E24">
            <w:pPr>
              <w:spacing w:before="120" w:after="120" w:line="240" w:lineRule="atLeast"/>
              <w:rPr>
                <w:lang w:val="en-US"/>
              </w:rPr>
            </w:pPr>
            <w:r w:rsidRPr="00252E24">
              <w:rPr>
                <w:lang w:val="en-US"/>
              </w:rPr>
              <w:t>Visually low</w:t>
            </w:r>
          </w:p>
        </w:tc>
        <w:tc>
          <w:tcPr>
            <w:tcW w:w="3794" w:type="dxa"/>
            <w:shd w:val="clear" w:color="auto" w:fill="auto"/>
            <w:vAlign w:val="center"/>
          </w:tcPr>
          <w:p w14:paraId="5F07D11E" w14:textId="38CA3303" w:rsidR="00B4621F" w:rsidRPr="00252E24" w:rsidRDefault="00B4621F" w:rsidP="00252E24">
            <w:pPr>
              <w:spacing w:before="120" w:after="120" w:line="240" w:lineRule="atLeast"/>
            </w:pPr>
          </w:p>
        </w:tc>
      </w:tr>
      <w:tr w:rsidR="00D16A23" w:rsidRPr="00252E24" w14:paraId="7CF4755D" w14:textId="77777777" w:rsidTr="00252E24">
        <w:trPr>
          <w:trHeight w:val="794"/>
        </w:trPr>
        <w:tc>
          <w:tcPr>
            <w:tcW w:w="2869" w:type="dxa"/>
            <w:shd w:val="clear" w:color="auto" w:fill="auto"/>
            <w:vAlign w:val="center"/>
          </w:tcPr>
          <w:p w14:paraId="103EFD2E"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Calcium hardness</w:t>
            </w:r>
          </w:p>
        </w:tc>
        <w:tc>
          <w:tcPr>
            <w:tcW w:w="3402" w:type="dxa"/>
            <w:shd w:val="clear" w:color="auto" w:fill="auto"/>
            <w:vAlign w:val="center"/>
          </w:tcPr>
          <w:p w14:paraId="57DD0092" w14:textId="77777777" w:rsidR="00B4621F" w:rsidRPr="00252E24" w:rsidRDefault="00B4621F" w:rsidP="00252E24">
            <w:pPr>
              <w:spacing w:before="120" w:after="120" w:line="240" w:lineRule="atLeast"/>
              <w:rPr>
                <w:lang w:val="en-US"/>
              </w:rPr>
            </w:pPr>
            <w:r w:rsidRPr="00252E24">
              <w:rPr>
                <w:lang w:val="en-US"/>
              </w:rPr>
              <w:t>&lt;500 ppm</w:t>
            </w:r>
          </w:p>
        </w:tc>
        <w:tc>
          <w:tcPr>
            <w:tcW w:w="3794" w:type="dxa"/>
            <w:shd w:val="clear" w:color="auto" w:fill="auto"/>
            <w:vAlign w:val="center"/>
          </w:tcPr>
          <w:p w14:paraId="41508A3C" w14:textId="5A0F2E0D" w:rsidR="00B4621F" w:rsidRPr="00252E24" w:rsidRDefault="00B4621F" w:rsidP="00252E24">
            <w:pPr>
              <w:spacing w:before="120" w:after="120" w:line="240" w:lineRule="atLeast"/>
            </w:pPr>
          </w:p>
        </w:tc>
      </w:tr>
      <w:tr w:rsidR="00D16A23" w:rsidRPr="00252E24" w14:paraId="7850A1EC" w14:textId="77777777" w:rsidTr="00252E24">
        <w:trPr>
          <w:trHeight w:val="794"/>
        </w:trPr>
        <w:tc>
          <w:tcPr>
            <w:tcW w:w="2869" w:type="dxa"/>
            <w:tcBorders>
              <w:bottom w:val="single" w:sz="4" w:space="0" w:color="BFBFBF"/>
            </w:tcBorders>
            <w:shd w:val="clear" w:color="auto" w:fill="auto"/>
            <w:vAlign w:val="center"/>
          </w:tcPr>
          <w:p w14:paraId="2C991FE3"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Chlorides</w:t>
            </w:r>
          </w:p>
        </w:tc>
        <w:tc>
          <w:tcPr>
            <w:tcW w:w="3402" w:type="dxa"/>
            <w:tcBorders>
              <w:bottom w:val="single" w:sz="4" w:space="0" w:color="BFBFBF"/>
            </w:tcBorders>
            <w:shd w:val="clear" w:color="auto" w:fill="auto"/>
            <w:vAlign w:val="center"/>
          </w:tcPr>
          <w:p w14:paraId="62D1CDDB" w14:textId="77777777" w:rsidR="00B4621F" w:rsidRPr="00252E24" w:rsidRDefault="00162FE1" w:rsidP="00252E24">
            <w:pPr>
              <w:spacing w:before="120" w:after="120" w:line="240" w:lineRule="atLeast"/>
              <w:rPr>
                <w:lang w:val="en-US"/>
              </w:rPr>
            </w:pPr>
            <w:r w:rsidRPr="00252E24">
              <w:rPr>
                <w:lang w:val="en-US"/>
              </w:rPr>
              <w:t>&lt;</w:t>
            </w:r>
            <w:r w:rsidR="00B4621F" w:rsidRPr="00252E24">
              <w:rPr>
                <w:lang w:val="en-US"/>
              </w:rPr>
              <w:t>250 ppm for most localities</w:t>
            </w:r>
          </w:p>
        </w:tc>
        <w:tc>
          <w:tcPr>
            <w:tcW w:w="3794" w:type="dxa"/>
            <w:tcBorders>
              <w:bottom w:val="single" w:sz="4" w:space="0" w:color="BFBFBF"/>
            </w:tcBorders>
            <w:shd w:val="clear" w:color="auto" w:fill="auto"/>
            <w:vAlign w:val="center"/>
          </w:tcPr>
          <w:p w14:paraId="43D6B1D6" w14:textId="39BBA185" w:rsidR="00B4621F" w:rsidRPr="00252E24" w:rsidRDefault="00B4621F" w:rsidP="00252E24">
            <w:pPr>
              <w:spacing w:before="120" w:after="120" w:line="240" w:lineRule="atLeast"/>
            </w:pPr>
          </w:p>
        </w:tc>
      </w:tr>
      <w:tr w:rsidR="00D16A23" w:rsidRPr="00252E24" w14:paraId="5FDDBE80" w14:textId="77777777" w:rsidTr="00252E24">
        <w:trPr>
          <w:trHeight w:val="794"/>
        </w:trPr>
        <w:tc>
          <w:tcPr>
            <w:tcW w:w="2869" w:type="dxa"/>
            <w:tcBorders>
              <w:top w:val="single" w:sz="4" w:space="0" w:color="BFBFBF"/>
              <w:bottom w:val="single" w:sz="4" w:space="0" w:color="BFBFBF"/>
            </w:tcBorders>
            <w:shd w:val="clear" w:color="auto" w:fill="auto"/>
            <w:vAlign w:val="center"/>
          </w:tcPr>
          <w:p w14:paraId="6E7414FB" w14:textId="77777777" w:rsidR="00B4621F" w:rsidRPr="00252E24" w:rsidRDefault="00B4621F" w:rsidP="00252E24">
            <w:pPr>
              <w:pStyle w:val="Bullet"/>
              <w:numPr>
                <w:ilvl w:val="0"/>
                <w:numId w:val="0"/>
              </w:numPr>
              <w:spacing w:before="120" w:after="120" w:line="276" w:lineRule="auto"/>
              <w:rPr>
                <w:rFonts w:cs="Arial"/>
              </w:rPr>
            </w:pPr>
            <w:r w:rsidRPr="00252E24">
              <w:rPr>
                <w:rFonts w:cs="Arial"/>
              </w:rPr>
              <w:t>Corrosion inhibitor</w:t>
            </w:r>
          </w:p>
        </w:tc>
        <w:tc>
          <w:tcPr>
            <w:tcW w:w="3402" w:type="dxa"/>
            <w:tcBorders>
              <w:top w:val="single" w:sz="4" w:space="0" w:color="BFBFBF"/>
              <w:bottom w:val="single" w:sz="4" w:space="0" w:color="BFBFBF"/>
            </w:tcBorders>
            <w:shd w:val="clear" w:color="auto" w:fill="auto"/>
            <w:vAlign w:val="center"/>
          </w:tcPr>
          <w:p w14:paraId="3412EE5A" w14:textId="77777777" w:rsidR="00B4621F" w:rsidRPr="00252E24" w:rsidRDefault="00B4621F" w:rsidP="00252E24">
            <w:pPr>
              <w:spacing w:before="120" w:after="120" w:line="240" w:lineRule="atLeast"/>
              <w:rPr>
                <w:lang w:val="en-US"/>
              </w:rPr>
            </w:pPr>
            <w:r w:rsidRPr="00252E24">
              <w:rPr>
                <w:lang w:val="en-US"/>
              </w:rPr>
              <w:t>Refer to manufacturer limits</w:t>
            </w:r>
          </w:p>
        </w:tc>
        <w:tc>
          <w:tcPr>
            <w:tcW w:w="3794" w:type="dxa"/>
            <w:tcBorders>
              <w:top w:val="single" w:sz="4" w:space="0" w:color="BFBFBF"/>
              <w:bottom w:val="single" w:sz="4" w:space="0" w:color="BFBFBF"/>
            </w:tcBorders>
            <w:shd w:val="clear" w:color="auto" w:fill="auto"/>
            <w:vAlign w:val="center"/>
          </w:tcPr>
          <w:p w14:paraId="17DBC151" w14:textId="738E5BD4" w:rsidR="00B4621F" w:rsidRPr="00252E24" w:rsidRDefault="00B4621F" w:rsidP="00252E24">
            <w:pPr>
              <w:spacing w:before="120" w:after="120" w:line="240" w:lineRule="atLeast"/>
            </w:pPr>
          </w:p>
        </w:tc>
      </w:tr>
    </w:tbl>
    <w:p w14:paraId="5C056009" w14:textId="00BC7627" w:rsidR="00B4621F" w:rsidRDefault="00B4621F" w:rsidP="00B4621F">
      <w:pPr>
        <w:pStyle w:val="BodyText"/>
      </w:pPr>
      <w:r>
        <w:t xml:space="preserve">The duly qualified person (DQP) must operate and maintain the </w:t>
      </w:r>
      <w:r w:rsidR="006714AD">
        <w:t>cooling water</w:t>
      </w:r>
      <w:r>
        <w:t xml:space="preserve"> system within these control ranges through an appropriate water treatment </w:t>
      </w:r>
      <w:r w:rsidR="001D7137">
        <w:t xml:space="preserve">and maintenance </w:t>
      </w:r>
      <w:r>
        <w:t xml:space="preserve">program that meets the requirements of AS/NZS 3666 Part 3. The DQP must monitor and make changes to the water treatment program when any of the above risk factors fall outside the </w:t>
      </w:r>
      <w:r w:rsidR="006371A5">
        <w:t xml:space="preserve">target </w:t>
      </w:r>
      <w:r>
        <w:t>control range. This can be done using the control strategies listed in the previous tables.</w:t>
      </w:r>
    </w:p>
    <w:p w14:paraId="6F8BD81B" w14:textId="77777777" w:rsidR="00FC3414" w:rsidRDefault="00FC3414" w:rsidP="00B4621F">
      <w:pPr>
        <w:pStyle w:val="BodyText"/>
        <w:sectPr w:rsidR="00FC3414" w:rsidSect="00D41C88">
          <w:pgSz w:w="11906" w:h="16838"/>
          <w:pgMar w:top="709" w:right="720" w:bottom="993" w:left="720" w:header="708" w:footer="708" w:gutter="0"/>
          <w:cols w:space="708"/>
          <w:docGrid w:linePitch="360"/>
        </w:sectPr>
      </w:pPr>
    </w:p>
    <w:p w14:paraId="28E8DA5C" w14:textId="77777777" w:rsidR="00B4621F" w:rsidRPr="00DA6095" w:rsidRDefault="00B4621F" w:rsidP="00B4621F">
      <w:pPr>
        <w:pStyle w:val="Heading2"/>
      </w:pPr>
      <w:bookmarkStart w:id="13" w:name="_Toc504984270"/>
      <w:bookmarkStart w:id="14" w:name="_Hlk52286303"/>
      <w:r w:rsidRPr="00DA6095">
        <w:lastRenderedPageBreak/>
        <w:t xml:space="preserve">Action </w:t>
      </w:r>
      <w:r>
        <w:t>p</w:t>
      </w:r>
      <w:r w:rsidRPr="00DA6095">
        <w:t>lan</w:t>
      </w:r>
      <w:bookmarkEnd w:id="13"/>
      <w:r w:rsidR="00D8216D">
        <w:t xml:space="preserve"> (subject to audit)</w:t>
      </w:r>
    </w:p>
    <w:p w14:paraId="40940847" w14:textId="77777777" w:rsidR="00B4621F" w:rsidRPr="0064650E" w:rsidRDefault="00B4621F" w:rsidP="00B4621F">
      <w:bookmarkStart w:id="15" w:name="_Hlk52286329"/>
      <w:bookmarkEnd w:id="14"/>
      <w:r w:rsidRPr="00744689">
        <w:rPr>
          <w:lang w:val="en-GB"/>
        </w:rPr>
        <w:t>Develop an action plan which ensures that the risks identified are adequately controlled, within an appropriate timeframe. The action plan should reference control strategies provided in previous</w:t>
      </w:r>
      <w:r w:rsidR="00162FE1">
        <w:rPr>
          <w:lang w:val="en-GB"/>
        </w:rPr>
        <w:t xml:space="preserve"> five risk category</w:t>
      </w:r>
      <w:r w:rsidRPr="00744689">
        <w:rPr>
          <w:lang w:val="en-GB"/>
        </w:rPr>
        <w:t xml:space="preserve"> tables, and state who will carry out these actions. Compliance with the requirements of the action plan will be reviewed by the independent auditor every year</w:t>
      </w:r>
      <w:bookmarkEnd w:id="15"/>
      <w:r w:rsidRPr="00744689">
        <w:rPr>
          <w:lang w:val="en-GB"/>
        </w:rPr>
        <w:t xml:space="preserve">. </w:t>
      </w:r>
    </w:p>
    <w:tbl>
      <w:tblPr>
        <w:tblW w:w="10099" w:type="dxa"/>
        <w:tblInd w:w="-34" w:type="dxa"/>
        <w:tblBorders>
          <w:top w:val="single" w:sz="36" w:space="0" w:color="FFFFFF"/>
          <w:insideH w:val="single" w:sz="4" w:space="0" w:color="BFBFBF"/>
        </w:tblBorders>
        <w:tblLayout w:type="fixed"/>
        <w:tblLook w:val="04A0" w:firstRow="1" w:lastRow="0" w:firstColumn="1" w:lastColumn="0" w:noHBand="0" w:noVBand="1"/>
      </w:tblPr>
      <w:tblGrid>
        <w:gridCol w:w="1877"/>
        <w:gridCol w:w="4394"/>
        <w:gridCol w:w="2127"/>
        <w:gridCol w:w="1701"/>
      </w:tblGrid>
      <w:tr w:rsidR="00D16A23" w:rsidRPr="00252E24" w14:paraId="5E157B5B" w14:textId="77777777" w:rsidTr="00252E24">
        <w:tc>
          <w:tcPr>
            <w:tcW w:w="1877" w:type="dxa"/>
            <w:tcBorders>
              <w:top w:val="single" w:sz="36" w:space="0" w:color="FFFFFF"/>
              <w:bottom w:val="single" w:sz="4" w:space="0" w:color="BFBFBF"/>
              <w:right w:val="single" w:sz="4" w:space="0" w:color="BFBFBF"/>
            </w:tcBorders>
            <w:shd w:val="clear" w:color="auto" w:fill="F2F2F2"/>
            <w:vAlign w:val="center"/>
          </w:tcPr>
          <w:p w14:paraId="026DDF12" w14:textId="77777777" w:rsidR="00B4621F" w:rsidRDefault="00B4621F" w:rsidP="00252E24">
            <w:pPr>
              <w:pStyle w:val="Tableheading"/>
              <w:spacing w:before="120" w:after="120"/>
            </w:pPr>
            <w:bookmarkStart w:id="16" w:name="_Hlk52286340"/>
            <w:r>
              <w:t>Risk category</w:t>
            </w:r>
          </w:p>
        </w:tc>
        <w:tc>
          <w:tcPr>
            <w:tcW w:w="4394"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3A381DED" w14:textId="77777777" w:rsidR="00B4621F" w:rsidRDefault="00B4621F" w:rsidP="00252E24">
            <w:pPr>
              <w:pStyle w:val="Tableheading"/>
              <w:spacing w:before="120" w:after="120"/>
            </w:pPr>
            <w:r>
              <w:t>Control strategy</w:t>
            </w:r>
          </w:p>
        </w:tc>
        <w:tc>
          <w:tcPr>
            <w:tcW w:w="2127"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27C1306D" w14:textId="77777777" w:rsidR="00B4621F" w:rsidRDefault="00B4621F" w:rsidP="00252E24">
            <w:pPr>
              <w:pStyle w:val="Tableheading"/>
              <w:spacing w:before="120" w:after="120"/>
            </w:pPr>
            <w:r>
              <w:t>Person responsible</w:t>
            </w:r>
          </w:p>
        </w:tc>
        <w:tc>
          <w:tcPr>
            <w:tcW w:w="1701" w:type="dxa"/>
            <w:tcBorders>
              <w:top w:val="single" w:sz="36" w:space="0" w:color="FFFFFF"/>
              <w:left w:val="single" w:sz="4" w:space="0" w:color="BFBFBF"/>
              <w:bottom w:val="single" w:sz="4" w:space="0" w:color="BFBFBF"/>
            </w:tcBorders>
            <w:shd w:val="clear" w:color="auto" w:fill="F2F2F2"/>
            <w:vAlign w:val="center"/>
          </w:tcPr>
          <w:p w14:paraId="465F721A" w14:textId="77777777" w:rsidR="00B4621F" w:rsidRPr="007D6625" w:rsidRDefault="00B4621F" w:rsidP="00252E24">
            <w:pPr>
              <w:pStyle w:val="Tableheading"/>
              <w:spacing w:before="120" w:after="120"/>
            </w:pPr>
            <w:r>
              <w:t>Deadline</w:t>
            </w:r>
          </w:p>
        </w:tc>
      </w:tr>
      <w:tr w:rsidR="00D16A23" w:rsidRPr="006F14C0" w14:paraId="2613E9C1" w14:textId="77777777" w:rsidTr="00252E24">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1037B8A3" w14:textId="14EB4600" w:rsidR="00B4621F" w:rsidRPr="006F14C0" w:rsidRDefault="00B4621F" w:rsidP="00252E24">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7C6DE0" w14:textId="76E04606" w:rsidR="00B4621F" w:rsidRPr="006F14C0" w:rsidRDefault="00B4621F" w:rsidP="00252E24">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2F9378" w14:textId="2552DC75" w:rsidR="00B4621F" w:rsidRPr="006F14C0" w:rsidRDefault="00B4621F" w:rsidP="00252E24">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58E6DD4E" w14:textId="05CD0559" w:rsidR="00B4621F" w:rsidRPr="006F14C0" w:rsidRDefault="00B4621F" w:rsidP="00252E24">
            <w:pPr>
              <w:spacing w:before="120" w:after="120" w:line="240" w:lineRule="atLeast"/>
              <w:rPr>
                <w:rFonts w:eastAsia="MS PMincho"/>
              </w:rPr>
            </w:pPr>
          </w:p>
        </w:tc>
      </w:tr>
      <w:tr w:rsidR="00D16A23" w:rsidRPr="006F14C0" w14:paraId="7D3BEE8F" w14:textId="77777777" w:rsidTr="00252E24">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3B88899E" w14:textId="5B526A0F" w:rsidR="00B4621F" w:rsidRPr="006F14C0" w:rsidRDefault="00B4621F" w:rsidP="00252E24">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E2BB2B" w14:textId="3282B47A" w:rsidR="00B4621F" w:rsidRPr="006F14C0" w:rsidRDefault="00B4621F" w:rsidP="00252E24">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C0D796" w14:textId="2A379CAF" w:rsidR="00B4621F" w:rsidRPr="006F14C0" w:rsidRDefault="00B4621F" w:rsidP="00252E24">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0D142F6F" w14:textId="20E91E2E" w:rsidR="00B4621F" w:rsidRPr="006F14C0" w:rsidRDefault="00B4621F" w:rsidP="00252E24">
            <w:pPr>
              <w:spacing w:before="120" w:after="120" w:line="240" w:lineRule="atLeast"/>
              <w:rPr>
                <w:rFonts w:eastAsia="MS PMincho"/>
              </w:rPr>
            </w:pPr>
          </w:p>
        </w:tc>
      </w:tr>
      <w:tr w:rsidR="00D16A23" w:rsidRPr="006F14C0" w14:paraId="4475AD14" w14:textId="77777777" w:rsidTr="00252E24">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120C4E94" w14:textId="5EB2D9CC" w:rsidR="00B4621F" w:rsidRPr="006F14C0" w:rsidRDefault="00B4621F" w:rsidP="00252E24">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AFC42D" w14:textId="429B665D" w:rsidR="00B4621F" w:rsidRPr="006F14C0" w:rsidRDefault="00B4621F" w:rsidP="00252E24">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1CA723" w14:textId="531E0B11" w:rsidR="00B4621F" w:rsidRPr="006F14C0" w:rsidRDefault="00B4621F" w:rsidP="00252E24">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75FBE423" w14:textId="03BBB511" w:rsidR="00B4621F" w:rsidRPr="006F14C0" w:rsidRDefault="00B4621F" w:rsidP="00252E24">
            <w:pPr>
              <w:spacing w:before="120" w:after="120" w:line="240" w:lineRule="atLeast"/>
              <w:rPr>
                <w:rFonts w:eastAsia="MS PMincho"/>
              </w:rPr>
            </w:pPr>
          </w:p>
        </w:tc>
      </w:tr>
      <w:tr w:rsidR="00D16A23" w:rsidRPr="006F14C0" w14:paraId="2D3F0BEC" w14:textId="77777777" w:rsidTr="00252E24">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75CF4315" w14:textId="69501E06" w:rsidR="00B4621F" w:rsidRPr="006F14C0" w:rsidRDefault="00B4621F" w:rsidP="00252E24">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B648E9" w14:textId="00A5879C" w:rsidR="00B4621F" w:rsidRPr="006F14C0" w:rsidRDefault="00B4621F" w:rsidP="00252E24">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178E9E" w14:textId="37CAF854" w:rsidR="00B4621F" w:rsidRPr="006F14C0" w:rsidRDefault="00B4621F" w:rsidP="00252E24">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3C0395D3" w14:textId="0E5A430D" w:rsidR="00B4621F" w:rsidRPr="006F14C0" w:rsidRDefault="00B4621F" w:rsidP="00252E24">
            <w:pPr>
              <w:spacing w:before="120" w:after="120" w:line="240" w:lineRule="atLeast"/>
              <w:rPr>
                <w:rFonts w:eastAsia="MS PMincho"/>
              </w:rPr>
            </w:pPr>
          </w:p>
        </w:tc>
      </w:tr>
      <w:tr w:rsidR="00D16A23" w:rsidRPr="006F14C0" w14:paraId="3254BC2F" w14:textId="77777777" w:rsidTr="00252E24">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651E9592" w14:textId="63AEB175" w:rsidR="00B4621F" w:rsidRPr="006F14C0" w:rsidRDefault="00B4621F" w:rsidP="00252E24">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9E314A" w14:textId="41A4A084" w:rsidR="00B4621F" w:rsidRPr="006F14C0" w:rsidRDefault="00B4621F" w:rsidP="00252E24">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341341" w14:textId="31F5E6D1" w:rsidR="00B4621F" w:rsidRPr="006F14C0" w:rsidRDefault="00B4621F" w:rsidP="00252E24">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42EF2083" w14:textId="419CA86B" w:rsidR="00B4621F" w:rsidRPr="006F14C0" w:rsidRDefault="00B4621F" w:rsidP="00252E24">
            <w:pPr>
              <w:spacing w:before="120" w:after="120" w:line="240" w:lineRule="atLeast"/>
              <w:rPr>
                <w:rFonts w:eastAsia="MS PMincho"/>
              </w:rPr>
            </w:pPr>
          </w:p>
        </w:tc>
      </w:tr>
      <w:tr w:rsidR="00D16A23" w:rsidRPr="006F14C0" w14:paraId="7B40C951" w14:textId="77777777" w:rsidTr="00252E24">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4B4D7232" w14:textId="53E1CBFD" w:rsidR="00B4621F" w:rsidRPr="006F14C0" w:rsidRDefault="00B4621F" w:rsidP="00252E24">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93CA67" w14:textId="3F52505D" w:rsidR="00B4621F" w:rsidRPr="006F14C0" w:rsidRDefault="00B4621F" w:rsidP="00252E24">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03B197" w14:textId="449C6819" w:rsidR="00B4621F" w:rsidRPr="006F14C0" w:rsidRDefault="00B4621F" w:rsidP="00252E24">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38288749" w14:textId="3FDAB69C" w:rsidR="00B4621F" w:rsidRPr="006F14C0" w:rsidRDefault="00B4621F" w:rsidP="00252E24">
            <w:pPr>
              <w:spacing w:before="120" w:after="120" w:line="240" w:lineRule="atLeast"/>
              <w:rPr>
                <w:rFonts w:eastAsia="MS PMincho"/>
              </w:rPr>
            </w:pPr>
          </w:p>
        </w:tc>
      </w:tr>
      <w:tr w:rsidR="00D16A23" w:rsidRPr="006F14C0" w14:paraId="20BD9A1A" w14:textId="77777777" w:rsidTr="00252E24">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0C136CF1" w14:textId="47ED3D2A" w:rsidR="00B4621F" w:rsidRPr="006F14C0" w:rsidRDefault="00B4621F" w:rsidP="00252E24">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392C6A" w14:textId="723A76D2" w:rsidR="00B4621F" w:rsidRPr="006F14C0" w:rsidRDefault="00B4621F" w:rsidP="00252E24">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0583F9" w14:textId="08244367" w:rsidR="00B4621F" w:rsidRPr="006F14C0" w:rsidRDefault="00B4621F" w:rsidP="00252E24">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68F21D90" w14:textId="185B7856" w:rsidR="00B4621F" w:rsidRPr="006F14C0" w:rsidRDefault="00B4621F" w:rsidP="00252E24">
            <w:pPr>
              <w:spacing w:before="120" w:after="120" w:line="240" w:lineRule="atLeast"/>
              <w:rPr>
                <w:rFonts w:eastAsia="MS PMincho"/>
              </w:rPr>
            </w:pPr>
          </w:p>
        </w:tc>
      </w:tr>
      <w:tr w:rsidR="00D16A23" w:rsidRPr="006F14C0" w14:paraId="13C326F3" w14:textId="77777777" w:rsidTr="00252E24">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4853B841" w14:textId="7894931E" w:rsidR="00B4621F" w:rsidRPr="006F14C0" w:rsidRDefault="00B4621F" w:rsidP="00252E24">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125231" w14:textId="6EC0E16A" w:rsidR="00B4621F" w:rsidRPr="006F14C0" w:rsidRDefault="00B4621F" w:rsidP="00252E24">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25747A" w14:textId="6D158CA1" w:rsidR="00B4621F" w:rsidRPr="006F14C0" w:rsidRDefault="00B4621F" w:rsidP="00252E24">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09B8D95D" w14:textId="73505D3B" w:rsidR="00B4621F" w:rsidRPr="006F14C0" w:rsidRDefault="00B4621F" w:rsidP="00252E24">
            <w:pPr>
              <w:spacing w:before="120" w:after="120" w:line="240" w:lineRule="atLeast"/>
              <w:rPr>
                <w:rFonts w:eastAsia="MS PMincho"/>
              </w:rPr>
            </w:pPr>
          </w:p>
        </w:tc>
      </w:tr>
      <w:tr w:rsidR="00D16A23" w:rsidRPr="006F14C0" w14:paraId="78BEFD2A" w14:textId="77777777" w:rsidTr="00252E24">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27A76422" w14:textId="57B53041" w:rsidR="00DD3EE5" w:rsidRPr="006F14C0" w:rsidRDefault="00DD3EE5" w:rsidP="00252E24">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206A88" w14:textId="3D1131ED" w:rsidR="00DD3EE5" w:rsidRPr="006F14C0" w:rsidRDefault="00DD3EE5" w:rsidP="00252E24">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B7A70C" w14:textId="1506B317" w:rsidR="00DD3EE5" w:rsidRPr="006F14C0" w:rsidRDefault="00DD3EE5" w:rsidP="00252E24">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71887C79" w14:textId="76DCF096" w:rsidR="00DD3EE5" w:rsidRPr="006F14C0" w:rsidRDefault="00DD3EE5" w:rsidP="00252E24">
            <w:pPr>
              <w:spacing w:before="120" w:after="120" w:line="240" w:lineRule="atLeast"/>
              <w:rPr>
                <w:rFonts w:eastAsia="MS PMincho"/>
              </w:rPr>
            </w:pPr>
          </w:p>
        </w:tc>
      </w:tr>
    </w:tbl>
    <w:p w14:paraId="7AA70D27" w14:textId="590D78EE" w:rsidR="00D16A23" w:rsidRDefault="00FB3DD2" w:rsidP="006206C3">
      <w:pPr>
        <w:rPr>
          <w:i/>
        </w:rPr>
      </w:pPr>
      <w:bookmarkStart w:id="17" w:name="_Toc492360623"/>
      <w:bookmarkStart w:id="18" w:name="_Toc504984275"/>
      <w:bookmarkEnd w:id="16"/>
      <w:r>
        <w:rPr>
          <w:i/>
        </w:rPr>
        <w:t xml:space="preserve">Attach documents and photographs to support the RMP </w:t>
      </w:r>
      <w:r w:rsidRPr="00997D8F">
        <w:rPr>
          <w:i/>
        </w:rPr>
        <w:t>after this page.</w:t>
      </w:r>
    </w:p>
    <w:p w14:paraId="3B7FD67C" w14:textId="77777777" w:rsidR="00D16A23" w:rsidRDefault="00D16A23" w:rsidP="006206C3">
      <w:pPr>
        <w:sectPr w:rsidR="00D16A23" w:rsidSect="00D41C88">
          <w:pgSz w:w="11906" w:h="16838"/>
          <w:pgMar w:top="709" w:right="720" w:bottom="993" w:left="720" w:header="708" w:footer="708" w:gutter="0"/>
          <w:cols w:space="708"/>
          <w:docGrid w:linePitch="360"/>
        </w:sectPr>
      </w:pPr>
    </w:p>
    <w:p w14:paraId="42B58581" w14:textId="2457E85B" w:rsidR="002416A9" w:rsidRPr="006371A5" w:rsidRDefault="002416A9" w:rsidP="002416A9">
      <w:pPr>
        <w:pStyle w:val="Heading2"/>
        <w:rPr>
          <w:color w:val="auto"/>
        </w:rPr>
      </w:pPr>
      <w:r w:rsidRPr="006371A5">
        <w:rPr>
          <w:color w:val="auto"/>
        </w:rPr>
        <w:lastRenderedPageBreak/>
        <w:t>Recommend</w:t>
      </w:r>
      <w:r w:rsidR="00BB1E1E" w:rsidRPr="006371A5">
        <w:rPr>
          <w:color w:val="auto"/>
        </w:rPr>
        <w:t>ed</w:t>
      </w:r>
      <w:r w:rsidRPr="006371A5">
        <w:rPr>
          <w:color w:val="auto"/>
        </w:rPr>
        <w:t xml:space="preserve"> </w:t>
      </w:r>
      <w:r w:rsidR="00BB1E1E" w:rsidRPr="006371A5">
        <w:rPr>
          <w:color w:val="auto"/>
        </w:rPr>
        <w:t xml:space="preserve">Improvements </w:t>
      </w:r>
      <w:r w:rsidR="00D8216D" w:rsidRPr="006371A5">
        <w:rPr>
          <w:color w:val="auto"/>
        </w:rPr>
        <w:t>(</w:t>
      </w:r>
      <w:r w:rsidRPr="006371A5">
        <w:rPr>
          <w:color w:val="auto"/>
        </w:rPr>
        <w:t>not subject to audit</w:t>
      </w:r>
      <w:r w:rsidR="00D8216D" w:rsidRPr="006371A5">
        <w:rPr>
          <w:color w:val="auto"/>
        </w:rPr>
        <w:t>)</w:t>
      </w:r>
    </w:p>
    <w:p w14:paraId="2DF76B35" w14:textId="06CD89CE" w:rsidR="002416A9" w:rsidRPr="006371A5" w:rsidRDefault="00DB60EC" w:rsidP="002416A9">
      <w:pPr>
        <w:rPr>
          <w:lang w:val="en-GB"/>
        </w:rPr>
      </w:pPr>
      <w:r w:rsidRPr="006371A5">
        <w:rPr>
          <w:lang w:val="en-GB"/>
        </w:rPr>
        <w:t>The competent person may identify and r</w:t>
      </w:r>
      <w:r w:rsidR="002416A9" w:rsidRPr="006371A5">
        <w:rPr>
          <w:lang w:val="en-GB"/>
        </w:rPr>
        <w:t xml:space="preserve">ecommend improvements </w:t>
      </w:r>
      <w:r w:rsidRPr="006371A5">
        <w:rPr>
          <w:lang w:val="en-GB"/>
        </w:rPr>
        <w:t xml:space="preserve">that assist </w:t>
      </w:r>
      <w:r w:rsidR="002F01BC" w:rsidRPr="006371A5">
        <w:rPr>
          <w:lang w:val="en-GB"/>
        </w:rPr>
        <w:t xml:space="preserve">occupiers and duly qualified persons </w:t>
      </w:r>
      <w:r w:rsidR="006371A5" w:rsidRPr="006371A5">
        <w:rPr>
          <w:lang w:val="en-GB"/>
        </w:rPr>
        <w:t xml:space="preserve">to </w:t>
      </w:r>
      <w:r w:rsidR="002F01BC" w:rsidRPr="006371A5">
        <w:rPr>
          <w:lang w:val="en-GB"/>
        </w:rPr>
        <w:t>manage, maintain and operate</w:t>
      </w:r>
      <w:r w:rsidR="006371A5" w:rsidRPr="006371A5">
        <w:rPr>
          <w:lang w:val="en-GB"/>
        </w:rPr>
        <w:t xml:space="preserve"> the</w:t>
      </w:r>
      <w:r w:rsidR="002F01BC" w:rsidRPr="006371A5">
        <w:rPr>
          <w:lang w:val="en-GB"/>
        </w:rPr>
        <w:t xml:space="preserve"> </w:t>
      </w:r>
      <w:r w:rsidRPr="006371A5">
        <w:rPr>
          <w:lang w:val="en-GB"/>
        </w:rPr>
        <w:t xml:space="preserve">cooling water system. However, these improvements are not required to control risks identified in the risk assessment. </w:t>
      </w:r>
      <w:r w:rsidR="00256BB9" w:rsidRPr="006371A5">
        <w:rPr>
          <w:lang w:val="en-GB"/>
        </w:rPr>
        <w:t>Accordingly,</w:t>
      </w:r>
      <w:r w:rsidR="001D4020" w:rsidRPr="006371A5">
        <w:rPr>
          <w:lang w:val="en-GB"/>
        </w:rPr>
        <w:t xml:space="preserve"> recommended </w:t>
      </w:r>
      <w:r w:rsidR="00256BB9" w:rsidRPr="006371A5">
        <w:rPr>
          <w:lang w:val="en-GB"/>
        </w:rPr>
        <w:t xml:space="preserve">improvements </w:t>
      </w:r>
      <w:r w:rsidR="001D4020" w:rsidRPr="006371A5">
        <w:rPr>
          <w:lang w:val="en-GB"/>
        </w:rPr>
        <w:t>are not subject to audit</w:t>
      </w:r>
      <w:r w:rsidR="00256BB9" w:rsidRPr="006371A5">
        <w:rPr>
          <w:lang w:val="en-GB"/>
        </w:rPr>
        <w:t>.</w:t>
      </w:r>
      <w:r w:rsidR="00B17554" w:rsidRPr="006371A5">
        <w:rPr>
          <w:lang w:val="en-GB"/>
        </w:rPr>
        <w:t xml:space="preserve"> </w:t>
      </w:r>
      <w:r w:rsidR="00256BB9" w:rsidRPr="006371A5">
        <w:rPr>
          <w:lang w:val="en-GB"/>
        </w:rPr>
        <w:t>Improvement</w:t>
      </w:r>
      <w:r w:rsidR="002F01BC" w:rsidRPr="006371A5">
        <w:rPr>
          <w:lang w:val="en-GB"/>
        </w:rPr>
        <w:t>s</w:t>
      </w:r>
      <w:r w:rsidR="00256BB9" w:rsidRPr="006371A5">
        <w:rPr>
          <w:lang w:val="en-GB"/>
        </w:rPr>
        <w:t xml:space="preserve"> </w:t>
      </w:r>
      <w:r w:rsidR="00146A14" w:rsidRPr="006371A5">
        <w:rPr>
          <w:lang w:val="en-GB"/>
        </w:rPr>
        <w:t>may be included in the table below.</w:t>
      </w:r>
    </w:p>
    <w:tbl>
      <w:tblPr>
        <w:tblW w:w="10099" w:type="dxa"/>
        <w:tblInd w:w="-34" w:type="dxa"/>
        <w:tblBorders>
          <w:top w:val="single" w:sz="36" w:space="0" w:color="FFFFFF"/>
          <w:insideH w:val="single" w:sz="4" w:space="0" w:color="BFBFBF"/>
        </w:tblBorders>
        <w:tblLayout w:type="fixed"/>
        <w:tblLook w:val="04A0" w:firstRow="1" w:lastRow="0" w:firstColumn="1" w:lastColumn="0" w:noHBand="0" w:noVBand="1"/>
      </w:tblPr>
      <w:tblGrid>
        <w:gridCol w:w="1877"/>
        <w:gridCol w:w="4394"/>
        <w:gridCol w:w="2127"/>
        <w:gridCol w:w="1701"/>
      </w:tblGrid>
      <w:tr w:rsidR="006371A5" w:rsidRPr="006371A5" w14:paraId="2AC6C55A" w14:textId="77777777" w:rsidTr="00CB0D12">
        <w:tc>
          <w:tcPr>
            <w:tcW w:w="1877" w:type="dxa"/>
            <w:tcBorders>
              <w:top w:val="single" w:sz="36" w:space="0" w:color="FFFFFF"/>
              <w:bottom w:val="single" w:sz="4" w:space="0" w:color="BFBFBF"/>
              <w:right w:val="single" w:sz="4" w:space="0" w:color="BFBFBF"/>
            </w:tcBorders>
            <w:shd w:val="clear" w:color="auto" w:fill="F2F2F2"/>
            <w:vAlign w:val="center"/>
          </w:tcPr>
          <w:p w14:paraId="12D0AC69" w14:textId="77777777" w:rsidR="002416A9" w:rsidRPr="006371A5" w:rsidRDefault="002416A9" w:rsidP="00CB0D12">
            <w:pPr>
              <w:pStyle w:val="Tableheading"/>
              <w:spacing w:before="120" w:after="120"/>
            </w:pPr>
            <w:r w:rsidRPr="006371A5">
              <w:t>Risk category</w:t>
            </w:r>
          </w:p>
        </w:tc>
        <w:tc>
          <w:tcPr>
            <w:tcW w:w="4394"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08BF9F4B" w14:textId="77777777" w:rsidR="002416A9" w:rsidRPr="006371A5" w:rsidRDefault="002416A9" w:rsidP="00CB0D12">
            <w:pPr>
              <w:pStyle w:val="Tableheading"/>
              <w:spacing w:before="120" w:after="120"/>
            </w:pPr>
            <w:r w:rsidRPr="006371A5">
              <w:t>Recommendation</w:t>
            </w:r>
          </w:p>
        </w:tc>
        <w:tc>
          <w:tcPr>
            <w:tcW w:w="2127" w:type="dxa"/>
            <w:tcBorders>
              <w:top w:val="single" w:sz="36" w:space="0" w:color="FFFFFF"/>
              <w:left w:val="single" w:sz="4" w:space="0" w:color="BFBFBF"/>
              <w:bottom w:val="single" w:sz="4" w:space="0" w:color="BFBFBF"/>
              <w:right w:val="single" w:sz="4" w:space="0" w:color="BFBFBF"/>
            </w:tcBorders>
            <w:shd w:val="clear" w:color="auto" w:fill="F2F2F2"/>
            <w:vAlign w:val="center"/>
          </w:tcPr>
          <w:p w14:paraId="60548B8B" w14:textId="77777777" w:rsidR="002416A9" w:rsidRPr="006371A5" w:rsidRDefault="002416A9" w:rsidP="00CB0D12">
            <w:pPr>
              <w:pStyle w:val="Tableheading"/>
              <w:spacing w:before="120" w:after="120"/>
            </w:pPr>
            <w:r w:rsidRPr="006371A5">
              <w:t>Person responsible</w:t>
            </w:r>
          </w:p>
        </w:tc>
        <w:tc>
          <w:tcPr>
            <w:tcW w:w="1701" w:type="dxa"/>
            <w:tcBorders>
              <w:top w:val="single" w:sz="36" w:space="0" w:color="FFFFFF"/>
              <w:left w:val="single" w:sz="4" w:space="0" w:color="BFBFBF"/>
              <w:bottom w:val="single" w:sz="4" w:space="0" w:color="BFBFBF"/>
            </w:tcBorders>
            <w:shd w:val="clear" w:color="auto" w:fill="F2F2F2"/>
            <w:vAlign w:val="center"/>
          </w:tcPr>
          <w:p w14:paraId="56831E0A" w14:textId="77777777" w:rsidR="002416A9" w:rsidRPr="006371A5" w:rsidRDefault="002416A9" w:rsidP="00CB0D12">
            <w:pPr>
              <w:pStyle w:val="Tableheading"/>
              <w:spacing w:before="120" w:after="120"/>
            </w:pPr>
            <w:r w:rsidRPr="006371A5">
              <w:t>Suggested timeframe</w:t>
            </w:r>
          </w:p>
        </w:tc>
      </w:tr>
      <w:tr w:rsidR="002416A9" w:rsidRPr="006F14C0" w14:paraId="38D6B9B6" w14:textId="77777777" w:rsidTr="00CB0D12">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22F860BB" w14:textId="2E352A12" w:rsidR="002416A9" w:rsidRPr="006F14C0" w:rsidRDefault="002416A9" w:rsidP="00CB0D12">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8536F5" w14:textId="55FB8BF5" w:rsidR="002416A9" w:rsidRPr="006F14C0" w:rsidRDefault="002416A9" w:rsidP="00CB0D12">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C1BAF2" w14:textId="48C55931" w:rsidR="002416A9" w:rsidRPr="006F14C0" w:rsidRDefault="002416A9" w:rsidP="00CB0D12">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61C988F9" w14:textId="5D19FB2A" w:rsidR="002416A9" w:rsidRPr="006F14C0" w:rsidRDefault="002416A9" w:rsidP="00CB0D12">
            <w:pPr>
              <w:spacing w:before="120" w:after="120" w:line="240" w:lineRule="atLeast"/>
              <w:rPr>
                <w:rFonts w:eastAsia="MS PMincho"/>
              </w:rPr>
            </w:pPr>
          </w:p>
        </w:tc>
      </w:tr>
      <w:tr w:rsidR="002416A9" w:rsidRPr="006F14C0" w14:paraId="3B22BB7D" w14:textId="77777777" w:rsidTr="00CB0D12">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17B246DD" w14:textId="69EC9930" w:rsidR="002416A9" w:rsidRPr="006F14C0" w:rsidRDefault="002416A9" w:rsidP="00CB0D12">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F89DA3" w14:textId="62F4F1C9" w:rsidR="002416A9" w:rsidRPr="006F14C0" w:rsidRDefault="002416A9" w:rsidP="00CB0D12">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3E0E74" w14:textId="189D3B34" w:rsidR="002416A9" w:rsidRPr="006F14C0" w:rsidRDefault="002416A9" w:rsidP="00CB0D12">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66A1FAB9" w14:textId="489BB5E0" w:rsidR="002416A9" w:rsidRPr="006F14C0" w:rsidRDefault="002416A9" w:rsidP="00CB0D12">
            <w:pPr>
              <w:spacing w:before="120" w:after="120" w:line="240" w:lineRule="atLeast"/>
              <w:rPr>
                <w:rFonts w:eastAsia="MS PMincho"/>
              </w:rPr>
            </w:pPr>
          </w:p>
        </w:tc>
      </w:tr>
      <w:tr w:rsidR="002416A9" w:rsidRPr="006F14C0" w14:paraId="76BB753C" w14:textId="77777777" w:rsidTr="00CB0D12">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513DA1E0" w14:textId="3BE228A9" w:rsidR="002416A9" w:rsidRPr="006F14C0" w:rsidRDefault="002416A9" w:rsidP="00CB0D12">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CAC6F5" w14:textId="279C8D36" w:rsidR="002416A9" w:rsidRPr="006F14C0" w:rsidRDefault="002416A9" w:rsidP="00CB0D12">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060428" w14:textId="6D77CA66" w:rsidR="002416A9" w:rsidRPr="006F14C0" w:rsidRDefault="002416A9" w:rsidP="00CB0D12">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1D0656FE" w14:textId="34BDB93B" w:rsidR="002416A9" w:rsidRPr="006F14C0" w:rsidRDefault="002416A9" w:rsidP="00CB0D12">
            <w:pPr>
              <w:spacing w:before="120" w:after="120" w:line="240" w:lineRule="atLeast"/>
              <w:rPr>
                <w:rFonts w:eastAsia="MS PMincho"/>
              </w:rPr>
            </w:pPr>
          </w:p>
        </w:tc>
      </w:tr>
      <w:tr w:rsidR="002416A9" w:rsidRPr="006F14C0" w14:paraId="7B37605A" w14:textId="77777777" w:rsidTr="00CB0D12">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394798F2" w14:textId="651CBA4E" w:rsidR="002416A9" w:rsidRPr="006F14C0" w:rsidRDefault="002416A9" w:rsidP="00CB0D12">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89A505" w14:textId="5E0AF318" w:rsidR="002416A9" w:rsidRPr="006F14C0" w:rsidRDefault="002416A9" w:rsidP="00CB0D12">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079D35" w14:textId="7371565C" w:rsidR="002416A9" w:rsidRPr="006F14C0" w:rsidRDefault="002416A9" w:rsidP="00CB0D12">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17686DC7" w14:textId="6E3E9F47" w:rsidR="002416A9" w:rsidRPr="006F14C0" w:rsidRDefault="002416A9" w:rsidP="00CB0D12">
            <w:pPr>
              <w:spacing w:before="120" w:after="120" w:line="240" w:lineRule="atLeast"/>
              <w:rPr>
                <w:rFonts w:eastAsia="MS PMincho"/>
              </w:rPr>
            </w:pPr>
          </w:p>
        </w:tc>
      </w:tr>
      <w:tr w:rsidR="002416A9" w:rsidRPr="006F14C0" w14:paraId="53BD644D" w14:textId="77777777" w:rsidTr="00CB0D12">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1A3FAC43" w14:textId="5F18BF48" w:rsidR="002416A9" w:rsidRPr="006F14C0" w:rsidRDefault="002416A9" w:rsidP="00CB0D12">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BD94B2" w14:textId="068CB56D" w:rsidR="002416A9" w:rsidRPr="006F14C0" w:rsidRDefault="002416A9" w:rsidP="00CB0D12">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54DE7F" w14:textId="79D1F40E" w:rsidR="002416A9" w:rsidRPr="006F14C0" w:rsidRDefault="002416A9" w:rsidP="00CB0D12">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2CA7ADD4" w14:textId="1A243355" w:rsidR="002416A9" w:rsidRPr="006F14C0" w:rsidRDefault="002416A9" w:rsidP="00CB0D12">
            <w:pPr>
              <w:spacing w:before="120" w:after="120" w:line="240" w:lineRule="atLeast"/>
              <w:rPr>
                <w:rFonts w:eastAsia="MS PMincho"/>
              </w:rPr>
            </w:pPr>
          </w:p>
        </w:tc>
      </w:tr>
      <w:tr w:rsidR="002416A9" w:rsidRPr="006F14C0" w14:paraId="314EE24A" w14:textId="77777777" w:rsidTr="00CB0D12">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76614669" w14:textId="1645C814" w:rsidR="002416A9" w:rsidRPr="006F14C0" w:rsidRDefault="002416A9" w:rsidP="00CB0D12">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590049" w14:textId="2643E8C6" w:rsidR="002416A9" w:rsidRPr="006F14C0" w:rsidRDefault="002416A9" w:rsidP="00CB0D12">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5B615A" w14:textId="690CAC89" w:rsidR="002416A9" w:rsidRPr="006F14C0" w:rsidRDefault="002416A9" w:rsidP="00CB0D12">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792F1AA2" w14:textId="536F1F32" w:rsidR="002416A9" w:rsidRPr="006F14C0" w:rsidRDefault="002416A9" w:rsidP="00CB0D12">
            <w:pPr>
              <w:spacing w:before="120" w:after="120" w:line="240" w:lineRule="atLeast"/>
              <w:rPr>
                <w:rFonts w:eastAsia="MS PMincho"/>
              </w:rPr>
            </w:pPr>
          </w:p>
        </w:tc>
      </w:tr>
      <w:tr w:rsidR="002416A9" w:rsidRPr="006F14C0" w14:paraId="1A499DFC" w14:textId="77777777" w:rsidTr="00CB0D12">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5E7E3C41" w14:textId="007B9F7E" w:rsidR="002416A9" w:rsidRPr="006F14C0" w:rsidRDefault="002416A9" w:rsidP="00CB0D12">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F828E4" w14:textId="2903590A" w:rsidR="002416A9" w:rsidRPr="006F14C0" w:rsidRDefault="002416A9" w:rsidP="00CB0D12">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C57CB0" w14:textId="7DA11DDB" w:rsidR="002416A9" w:rsidRPr="006F14C0" w:rsidRDefault="002416A9" w:rsidP="00CB0D12">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5186B13D" w14:textId="0E195A12" w:rsidR="002416A9" w:rsidRPr="006F14C0" w:rsidRDefault="002416A9" w:rsidP="00CB0D12">
            <w:pPr>
              <w:spacing w:before="120" w:after="120" w:line="240" w:lineRule="atLeast"/>
              <w:rPr>
                <w:rFonts w:eastAsia="MS PMincho"/>
              </w:rPr>
            </w:pPr>
          </w:p>
        </w:tc>
      </w:tr>
      <w:tr w:rsidR="002416A9" w:rsidRPr="006F14C0" w14:paraId="6C57C439" w14:textId="77777777" w:rsidTr="00CB0D12">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3D404BC9" w14:textId="003168CD" w:rsidR="002416A9" w:rsidRPr="006F14C0" w:rsidRDefault="002416A9" w:rsidP="00CB0D12">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319B8A" w14:textId="5F028EE9" w:rsidR="002416A9" w:rsidRPr="006F14C0" w:rsidRDefault="002416A9" w:rsidP="00CB0D12">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A560F4" w14:textId="690424BE" w:rsidR="002416A9" w:rsidRPr="006F14C0" w:rsidRDefault="002416A9" w:rsidP="00CB0D12">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70DF735C" w14:textId="21A2437F" w:rsidR="002416A9" w:rsidRPr="006F14C0" w:rsidRDefault="002416A9" w:rsidP="00CB0D12">
            <w:pPr>
              <w:spacing w:before="120" w:after="120" w:line="240" w:lineRule="atLeast"/>
              <w:rPr>
                <w:rFonts w:eastAsia="MS PMincho"/>
              </w:rPr>
            </w:pPr>
          </w:p>
        </w:tc>
      </w:tr>
      <w:tr w:rsidR="002416A9" w:rsidRPr="006F14C0" w14:paraId="3A413BF6" w14:textId="77777777" w:rsidTr="00CB0D12">
        <w:trPr>
          <w:trHeight w:val="1304"/>
        </w:trPr>
        <w:tc>
          <w:tcPr>
            <w:tcW w:w="1877" w:type="dxa"/>
            <w:tcBorders>
              <w:top w:val="single" w:sz="4" w:space="0" w:color="BFBFBF"/>
              <w:bottom w:val="single" w:sz="4" w:space="0" w:color="BFBFBF"/>
              <w:right w:val="single" w:sz="4" w:space="0" w:color="BFBFBF"/>
            </w:tcBorders>
            <w:shd w:val="clear" w:color="auto" w:fill="auto"/>
            <w:vAlign w:val="center"/>
          </w:tcPr>
          <w:p w14:paraId="33D28B4B" w14:textId="45AF359A" w:rsidR="002416A9" w:rsidRPr="006F14C0" w:rsidRDefault="002416A9" w:rsidP="00CB0D12">
            <w:pPr>
              <w:spacing w:before="120" w:after="120" w:line="240" w:lineRule="atLeast"/>
              <w:rPr>
                <w:rFonts w:eastAsia="MS PMincho"/>
              </w:rPr>
            </w:pPr>
          </w:p>
        </w:tc>
        <w:tc>
          <w:tcPr>
            <w:tcW w:w="4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EFA3E3" w14:textId="3FF8C520" w:rsidR="002416A9" w:rsidRPr="006F14C0" w:rsidRDefault="002416A9" w:rsidP="00CB0D12">
            <w:pPr>
              <w:spacing w:before="120" w:after="120" w:line="240" w:lineRule="atLeast"/>
              <w:rPr>
                <w:rFonts w:eastAsia="MS PMincho"/>
              </w:rPr>
            </w:pPr>
          </w:p>
        </w:tc>
        <w:tc>
          <w:tcPr>
            <w:tcW w:w="212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C6AC2A" w14:textId="216F255B" w:rsidR="002416A9" w:rsidRPr="006F14C0" w:rsidRDefault="002416A9" w:rsidP="00CB0D12">
            <w:pPr>
              <w:spacing w:before="120" w:after="120" w:line="240" w:lineRule="atLeast"/>
              <w:rPr>
                <w:rFonts w:eastAsia="MS PMincho"/>
              </w:rPr>
            </w:pPr>
          </w:p>
        </w:tc>
        <w:tc>
          <w:tcPr>
            <w:tcW w:w="1701" w:type="dxa"/>
            <w:tcBorders>
              <w:top w:val="single" w:sz="4" w:space="0" w:color="BFBFBF"/>
              <w:left w:val="single" w:sz="4" w:space="0" w:color="BFBFBF"/>
              <w:bottom w:val="single" w:sz="4" w:space="0" w:color="BFBFBF"/>
            </w:tcBorders>
            <w:shd w:val="clear" w:color="auto" w:fill="auto"/>
            <w:vAlign w:val="center"/>
          </w:tcPr>
          <w:p w14:paraId="2DC44586" w14:textId="028E2006" w:rsidR="002416A9" w:rsidRPr="006F14C0" w:rsidRDefault="002416A9" w:rsidP="00CB0D12">
            <w:pPr>
              <w:spacing w:before="120" w:after="120" w:line="240" w:lineRule="atLeast"/>
              <w:rPr>
                <w:rFonts w:eastAsia="MS PMincho"/>
              </w:rPr>
            </w:pPr>
          </w:p>
        </w:tc>
      </w:tr>
    </w:tbl>
    <w:p w14:paraId="4FFCBC07" w14:textId="77777777" w:rsidR="002416A9" w:rsidRPr="002416A9" w:rsidRDefault="002416A9" w:rsidP="001226E6"/>
    <w:p w14:paraId="6479085A" w14:textId="3EBF627E" w:rsidR="00B4621F" w:rsidRPr="00E65001" w:rsidRDefault="002416A9" w:rsidP="00C705B0">
      <w:pPr>
        <w:pStyle w:val="Headingv2"/>
      </w:pPr>
      <w:r>
        <w:br w:type="page"/>
      </w:r>
      <w:r w:rsidR="00B4621F" w:rsidRPr="00E65001">
        <w:lastRenderedPageBreak/>
        <w:t xml:space="preserve">Certificate of Risk Management Plan (RMP) </w:t>
      </w:r>
      <w:r w:rsidR="006371A5">
        <w:t>C</w:t>
      </w:r>
      <w:r w:rsidR="00B4621F" w:rsidRPr="00E65001">
        <w:t>ompletion</w:t>
      </w:r>
      <w:bookmarkEnd w:id="17"/>
      <w:bookmarkEnd w:id="18"/>
    </w:p>
    <w:p w14:paraId="6B32123C" w14:textId="77777777" w:rsidR="00B4621F" w:rsidRDefault="00B4621F" w:rsidP="006F14C0">
      <w:pPr>
        <w:pStyle w:val="Heading2"/>
      </w:pPr>
      <w:bookmarkStart w:id="19" w:name="_Toc504984276"/>
      <w:r>
        <w:t>Outcome of risk assessment</w:t>
      </w:r>
      <w:bookmarkEnd w:id="19"/>
    </w:p>
    <w:tbl>
      <w:tblPr>
        <w:tblW w:w="10065" w:type="dxa"/>
        <w:tblInd w:w="-34" w:type="dxa"/>
        <w:tblBorders>
          <w:top w:val="single" w:sz="36" w:space="0" w:color="FFFFF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6980"/>
        <w:gridCol w:w="3085"/>
      </w:tblGrid>
      <w:tr w:rsidR="00D16A23" w:rsidRPr="00252E24" w14:paraId="1F5F61C0" w14:textId="77777777" w:rsidTr="00252E24">
        <w:tc>
          <w:tcPr>
            <w:tcW w:w="6980" w:type="dxa"/>
            <w:shd w:val="clear" w:color="auto" w:fill="F2F2F2"/>
          </w:tcPr>
          <w:p w14:paraId="2CE75648" w14:textId="77777777" w:rsidR="00B4621F" w:rsidRPr="007D6625" w:rsidRDefault="00B4621F" w:rsidP="00252E24">
            <w:pPr>
              <w:pStyle w:val="Tableheading"/>
              <w:spacing w:before="120" w:after="120"/>
            </w:pPr>
            <w:r>
              <w:t>Record</w:t>
            </w:r>
          </w:p>
        </w:tc>
        <w:tc>
          <w:tcPr>
            <w:tcW w:w="3085" w:type="dxa"/>
            <w:shd w:val="clear" w:color="auto" w:fill="F2F2F2"/>
          </w:tcPr>
          <w:p w14:paraId="55E5F2C6" w14:textId="77777777" w:rsidR="00B4621F" w:rsidRPr="007D6625" w:rsidRDefault="00B4621F" w:rsidP="00252E24">
            <w:pPr>
              <w:pStyle w:val="Tableheading"/>
              <w:spacing w:before="120" w:after="120"/>
            </w:pPr>
            <w:r>
              <w:t>Details</w:t>
            </w:r>
          </w:p>
        </w:tc>
      </w:tr>
      <w:tr w:rsidR="00D16A23" w:rsidRPr="00252E24" w14:paraId="12CC6235" w14:textId="77777777" w:rsidTr="00252E24">
        <w:trPr>
          <w:trHeight w:val="454"/>
        </w:trPr>
        <w:tc>
          <w:tcPr>
            <w:tcW w:w="6980" w:type="dxa"/>
            <w:shd w:val="clear" w:color="auto" w:fill="auto"/>
            <w:vAlign w:val="center"/>
          </w:tcPr>
          <w:p w14:paraId="32E98450" w14:textId="77777777" w:rsidR="00D26663" w:rsidRPr="00252E24" w:rsidRDefault="00D26663" w:rsidP="00252E24">
            <w:pPr>
              <w:pStyle w:val="Bullet"/>
              <w:numPr>
                <w:ilvl w:val="0"/>
                <w:numId w:val="0"/>
              </w:numPr>
              <w:spacing w:before="120" w:after="120" w:line="240" w:lineRule="atLeast"/>
              <w:outlineLvl w:val="2"/>
              <w:rPr>
                <w:rFonts w:cs="Arial"/>
              </w:rPr>
            </w:pPr>
            <w:r w:rsidRPr="00252E24">
              <w:rPr>
                <w:rFonts w:cs="Arial"/>
              </w:rPr>
              <w:t>Date of site inspection</w:t>
            </w:r>
          </w:p>
        </w:tc>
        <w:tc>
          <w:tcPr>
            <w:tcW w:w="3085" w:type="dxa"/>
            <w:shd w:val="clear" w:color="auto" w:fill="auto"/>
            <w:vAlign w:val="center"/>
          </w:tcPr>
          <w:p w14:paraId="1728B4D0" w14:textId="2325335B" w:rsidR="00D26663" w:rsidRPr="006F14C0" w:rsidRDefault="00D26663" w:rsidP="00252E24">
            <w:pPr>
              <w:spacing w:before="120" w:after="120" w:line="240" w:lineRule="atLeast"/>
              <w:rPr>
                <w:rFonts w:eastAsia="MS PMincho"/>
              </w:rPr>
            </w:pPr>
          </w:p>
        </w:tc>
      </w:tr>
      <w:tr w:rsidR="00D16A23" w:rsidRPr="00252E24" w14:paraId="3EC87D9E" w14:textId="77777777" w:rsidTr="00252E24">
        <w:trPr>
          <w:trHeight w:val="454"/>
        </w:trPr>
        <w:tc>
          <w:tcPr>
            <w:tcW w:w="6980" w:type="dxa"/>
            <w:shd w:val="clear" w:color="auto" w:fill="auto"/>
            <w:vAlign w:val="center"/>
          </w:tcPr>
          <w:p w14:paraId="66CD047F" w14:textId="77777777" w:rsidR="00D26663" w:rsidRPr="00252E24" w:rsidRDefault="00D26663" w:rsidP="00252E24">
            <w:pPr>
              <w:pStyle w:val="Bullet"/>
              <w:numPr>
                <w:ilvl w:val="0"/>
                <w:numId w:val="0"/>
              </w:numPr>
              <w:spacing w:before="120" w:after="120" w:line="240" w:lineRule="atLeast"/>
              <w:rPr>
                <w:rFonts w:cs="Arial"/>
              </w:rPr>
            </w:pPr>
            <w:r w:rsidRPr="00252E24">
              <w:rPr>
                <w:rFonts w:cs="Arial"/>
              </w:rPr>
              <w:t>Date of RMP completion</w:t>
            </w:r>
          </w:p>
        </w:tc>
        <w:tc>
          <w:tcPr>
            <w:tcW w:w="3085" w:type="dxa"/>
            <w:shd w:val="clear" w:color="auto" w:fill="auto"/>
            <w:vAlign w:val="center"/>
          </w:tcPr>
          <w:p w14:paraId="34959D4B" w14:textId="5E7740A8" w:rsidR="00D26663" w:rsidRPr="005C7D52" w:rsidRDefault="00D26663" w:rsidP="00252E24">
            <w:pPr>
              <w:spacing w:before="120" w:after="120" w:line="240" w:lineRule="atLeast"/>
              <w:rPr>
                <w:rFonts w:eastAsia="MS PMincho"/>
              </w:rPr>
            </w:pPr>
          </w:p>
        </w:tc>
      </w:tr>
      <w:tr w:rsidR="00D16A23" w:rsidRPr="00252E24" w14:paraId="013369FD" w14:textId="77777777" w:rsidTr="00252E24">
        <w:trPr>
          <w:trHeight w:val="454"/>
        </w:trPr>
        <w:tc>
          <w:tcPr>
            <w:tcW w:w="6980" w:type="dxa"/>
            <w:shd w:val="clear" w:color="auto" w:fill="auto"/>
            <w:vAlign w:val="center"/>
          </w:tcPr>
          <w:p w14:paraId="3C686A68" w14:textId="77777777" w:rsidR="00B4621F" w:rsidRPr="00252E24" w:rsidRDefault="00B82869" w:rsidP="00252E24">
            <w:pPr>
              <w:pStyle w:val="Bullet"/>
              <w:numPr>
                <w:ilvl w:val="0"/>
                <w:numId w:val="0"/>
              </w:numPr>
              <w:spacing w:before="120" w:after="120" w:line="240" w:lineRule="atLeast"/>
              <w:outlineLvl w:val="2"/>
              <w:rPr>
                <w:rFonts w:cs="Arial"/>
              </w:rPr>
            </w:pPr>
            <w:r w:rsidRPr="00252E24">
              <w:rPr>
                <w:rFonts w:cs="Arial"/>
              </w:rPr>
              <w:t>Date of notification to occupier</w:t>
            </w:r>
          </w:p>
        </w:tc>
        <w:tc>
          <w:tcPr>
            <w:tcW w:w="3085" w:type="dxa"/>
            <w:shd w:val="clear" w:color="auto" w:fill="auto"/>
            <w:vAlign w:val="center"/>
          </w:tcPr>
          <w:p w14:paraId="7BD58BA2" w14:textId="1F5B1A16" w:rsidR="00B4621F" w:rsidRPr="005C7D52" w:rsidRDefault="00B4621F" w:rsidP="00252E24">
            <w:pPr>
              <w:spacing w:before="120" w:after="120" w:line="240" w:lineRule="atLeast"/>
              <w:rPr>
                <w:rFonts w:eastAsia="MS PMincho"/>
              </w:rPr>
            </w:pPr>
          </w:p>
        </w:tc>
      </w:tr>
      <w:tr w:rsidR="00D16A23" w:rsidRPr="00252E24" w14:paraId="0FD4E28F" w14:textId="77777777" w:rsidTr="00252E24">
        <w:trPr>
          <w:trHeight w:val="454"/>
        </w:trPr>
        <w:tc>
          <w:tcPr>
            <w:tcW w:w="6980" w:type="dxa"/>
            <w:shd w:val="clear" w:color="auto" w:fill="auto"/>
            <w:vAlign w:val="center"/>
          </w:tcPr>
          <w:p w14:paraId="1EF5AF62" w14:textId="77777777" w:rsidR="00B4621F" w:rsidRPr="00252E24" w:rsidRDefault="00B4621F" w:rsidP="005C7D52">
            <w:pPr>
              <w:pStyle w:val="Bullet"/>
              <w:numPr>
                <w:ilvl w:val="0"/>
                <w:numId w:val="0"/>
              </w:numPr>
              <w:spacing w:before="120" w:after="120" w:line="240" w:lineRule="atLeast"/>
              <w:outlineLvl w:val="2"/>
              <w:rPr>
                <w:rFonts w:cs="Arial"/>
              </w:rPr>
            </w:pPr>
            <w:bookmarkStart w:id="20" w:name="_Toc504984279"/>
            <w:r w:rsidRPr="00252E24">
              <w:rPr>
                <w:rFonts w:cs="Arial"/>
              </w:rPr>
              <w:t xml:space="preserve">Date when </w:t>
            </w:r>
            <w:r w:rsidR="00B82869" w:rsidRPr="00252E24">
              <w:rPr>
                <w:rFonts w:cs="Arial"/>
              </w:rPr>
              <w:t>next</w:t>
            </w:r>
            <w:r w:rsidRPr="00252E24">
              <w:rPr>
                <w:rFonts w:cs="Arial"/>
              </w:rPr>
              <w:t xml:space="preserve"> RMP is required (maximum five years from date of </w:t>
            </w:r>
            <w:r w:rsidR="008E1626">
              <w:rPr>
                <w:rFonts w:cs="Arial"/>
              </w:rPr>
              <w:t>this</w:t>
            </w:r>
            <w:r w:rsidR="008E1626" w:rsidRPr="00252E24">
              <w:rPr>
                <w:rFonts w:cs="Arial"/>
              </w:rPr>
              <w:t xml:space="preserve"> </w:t>
            </w:r>
            <w:r w:rsidRPr="00252E24">
              <w:rPr>
                <w:rFonts w:cs="Arial"/>
              </w:rPr>
              <w:t>RMP)</w:t>
            </w:r>
            <w:bookmarkEnd w:id="20"/>
          </w:p>
        </w:tc>
        <w:tc>
          <w:tcPr>
            <w:tcW w:w="3085" w:type="dxa"/>
            <w:shd w:val="clear" w:color="auto" w:fill="auto"/>
            <w:vAlign w:val="center"/>
          </w:tcPr>
          <w:p w14:paraId="4357A966" w14:textId="423FC4DD" w:rsidR="00B4621F" w:rsidRPr="005C7D52" w:rsidRDefault="00B4621F" w:rsidP="00252E24">
            <w:pPr>
              <w:spacing w:before="120" w:after="120" w:line="240" w:lineRule="atLeast"/>
              <w:rPr>
                <w:rFonts w:eastAsia="MS PMincho"/>
              </w:rPr>
            </w:pPr>
          </w:p>
        </w:tc>
      </w:tr>
      <w:tr w:rsidR="001226E6" w:rsidRPr="00252E24" w14:paraId="3DA6F5FF" w14:textId="77777777" w:rsidTr="00252E24">
        <w:trPr>
          <w:trHeight w:val="454"/>
        </w:trPr>
        <w:tc>
          <w:tcPr>
            <w:tcW w:w="6980" w:type="dxa"/>
            <w:shd w:val="clear" w:color="auto" w:fill="F2F2F2"/>
            <w:vAlign w:val="center"/>
          </w:tcPr>
          <w:p w14:paraId="79ACD630" w14:textId="3155CE53" w:rsidR="001226E6" w:rsidRPr="006371A5" w:rsidRDefault="001226E6" w:rsidP="00252E24">
            <w:pPr>
              <w:pStyle w:val="Bullet"/>
              <w:numPr>
                <w:ilvl w:val="0"/>
                <w:numId w:val="0"/>
              </w:numPr>
              <w:spacing w:before="120" w:after="120" w:line="276" w:lineRule="auto"/>
              <w:rPr>
                <w:rFonts w:cs="Arial"/>
                <w:b/>
              </w:rPr>
            </w:pPr>
            <w:r w:rsidRPr="006371A5">
              <w:rPr>
                <w:rFonts w:cs="Arial"/>
                <w:b/>
              </w:rPr>
              <w:t>Overall initial risk level (L, M, H) for this cooling water system</w:t>
            </w:r>
          </w:p>
        </w:tc>
        <w:tc>
          <w:tcPr>
            <w:tcW w:w="3085" w:type="dxa"/>
            <w:shd w:val="clear" w:color="auto" w:fill="F2F2F2"/>
            <w:vAlign w:val="center"/>
          </w:tcPr>
          <w:p w14:paraId="76A1F0FC" w14:textId="0B0E6930" w:rsidR="001226E6" w:rsidRPr="006F14C0" w:rsidRDefault="001226E6" w:rsidP="00252E24">
            <w:pPr>
              <w:spacing w:before="120" w:after="120" w:line="240" w:lineRule="atLeast"/>
              <w:rPr>
                <w:rFonts w:eastAsia="MS PMincho"/>
                <w:b/>
                <w:i/>
              </w:rPr>
            </w:pPr>
          </w:p>
        </w:tc>
      </w:tr>
      <w:tr w:rsidR="00D16A23" w:rsidRPr="00252E24" w14:paraId="254FA775" w14:textId="77777777" w:rsidTr="00252E24">
        <w:trPr>
          <w:trHeight w:val="454"/>
        </w:trPr>
        <w:tc>
          <w:tcPr>
            <w:tcW w:w="6980" w:type="dxa"/>
            <w:shd w:val="clear" w:color="auto" w:fill="F2F2F2"/>
            <w:vAlign w:val="center"/>
          </w:tcPr>
          <w:p w14:paraId="51CCE8F9" w14:textId="6221AEA0" w:rsidR="00B4621F" w:rsidRPr="006371A5" w:rsidRDefault="00B4621F" w:rsidP="00ED596D">
            <w:pPr>
              <w:pStyle w:val="Bullet"/>
              <w:numPr>
                <w:ilvl w:val="0"/>
                <w:numId w:val="0"/>
              </w:numPr>
              <w:spacing w:before="120" w:after="240" w:line="276" w:lineRule="auto"/>
              <w:rPr>
                <w:rFonts w:cs="Arial"/>
              </w:rPr>
            </w:pPr>
            <w:r w:rsidRPr="006371A5">
              <w:rPr>
                <w:rFonts w:cs="Arial"/>
                <w:b/>
              </w:rPr>
              <w:t xml:space="preserve">Overall </w:t>
            </w:r>
            <w:r w:rsidR="001226E6" w:rsidRPr="006371A5">
              <w:rPr>
                <w:rFonts w:cs="Arial"/>
                <w:b/>
              </w:rPr>
              <w:t xml:space="preserve">current </w:t>
            </w:r>
            <w:r w:rsidRPr="006371A5">
              <w:rPr>
                <w:rFonts w:cs="Arial"/>
                <w:b/>
              </w:rPr>
              <w:t xml:space="preserve">risk level (L, M, H) for this </w:t>
            </w:r>
            <w:r w:rsidR="006714AD" w:rsidRPr="006371A5">
              <w:rPr>
                <w:rFonts w:cs="Arial"/>
                <w:b/>
              </w:rPr>
              <w:t>cooling water</w:t>
            </w:r>
            <w:r w:rsidRPr="006371A5">
              <w:rPr>
                <w:rFonts w:cs="Arial"/>
                <w:b/>
              </w:rPr>
              <w:t xml:space="preserve"> system</w:t>
            </w:r>
          </w:p>
        </w:tc>
        <w:tc>
          <w:tcPr>
            <w:tcW w:w="3085" w:type="dxa"/>
            <w:shd w:val="clear" w:color="auto" w:fill="F2F2F2"/>
            <w:vAlign w:val="center"/>
          </w:tcPr>
          <w:p w14:paraId="44690661" w14:textId="098CF5E0" w:rsidR="00B4621F" w:rsidRPr="006F14C0" w:rsidRDefault="00B4621F" w:rsidP="00ED596D">
            <w:pPr>
              <w:spacing w:before="120" w:after="240" w:line="240" w:lineRule="atLeast"/>
              <w:rPr>
                <w:rFonts w:eastAsia="MS PMincho"/>
                <w:b/>
                <w:i/>
              </w:rPr>
            </w:pPr>
          </w:p>
        </w:tc>
      </w:tr>
    </w:tbl>
    <w:p w14:paraId="344FC9B9" w14:textId="77777777" w:rsidR="00B4621F" w:rsidRDefault="00B4621F" w:rsidP="00ED596D">
      <w:pPr>
        <w:pStyle w:val="Heading2"/>
        <w:spacing w:after="120"/>
      </w:pPr>
      <w:bookmarkStart w:id="21" w:name="_Toc504984280"/>
      <w:r>
        <w:t>Site and contact details</w:t>
      </w:r>
      <w:bookmarkEnd w:id="21"/>
    </w:p>
    <w:p w14:paraId="1A709DC8" w14:textId="77777777" w:rsidR="00B4621F" w:rsidRPr="00122994" w:rsidRDefault="00B4621F" w:rsidP="00ED596D">
      <w:pPr>
        <w:spacing w:before="120" w:after="120"/>
      </w:pPr>
      <w:r w:rsidRPr="000164A6">
        <w:t xml:space="preserve">Provide the </w:t>
      </w:r>
      <w:r w:rsidRPr="006F14C0">
        <w:rPr>
          <w:lang w:val="en-GB"/>
        </w:rPr>
        <w:t>name</w:t>
      </w:r>
      <w:r w:rsidRPr="000164A6">
        <w:t>, phone numbers (business hours, after</w:t>
      </w:r>
      <w:r w:rsidR="00BC6752">
        <w:t xml:space="preserve"> </w:t>
      </w:r>
      <w:r w:rsidRPr="000164A6">
        <w:t>hours and mobile numbers), email address, and postal address for each of the contact persons listed below.</w:t>
      </w:r>
    </w:p>
    <w:tbl>
      <w:tblPr>
        <w:tblW w:w="10065" w:type="dxa"/>
        <w:tblInd w:w="-34" w:type="dxa"/>
        <w:tblBorders>
          <w:top w:val="single" w:sz="36" w:space="0" w:color="FFFFF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5387"/>
        <w:gridCol w:w="4678"/>
      </w:tblGrid>
      <w:tr w:rsidR="00D16A23" w:rsidRPr="00252E24" w14:paraId="4FAC64CE" w14:textId="77777777" w:rsidTr="00252E24">
        <w:tc>
          <w:tcPr>
            <w:tcW w:w="5387" w:type="dxa"/>
            <w:shd w:val="clear" w:color="auto" w:fill="F2F2F2"/>
          </w:tcPr>
          <w:p w14:paraId="71513B10" w14:textId="77777777" w:rsidR="005B4E4D" w:rsidRPr="007D6625" w:rsidRDefault="005B4E4D" w:rsidP="001A4BBB">
            <w:pPr>
              <w:pStyle w:val="Tableheading"/>
              <w:spacing w:before="120" w:after="0"/>
            </w:pPr>
            <w:bookmarkStart w:id="22" w:name="_Toc504984281"/>
            <w:r>
              <w:t>Record</w:t>
            </w:r>
          </w:p>
        </w:tc>
        <w:tc>
          <w:tcPr>
            <w:tcW w:w="4678" w:type="dxa"/>
            <w:shd w:val="clear" w:color="auto" w:fill="F2F2F2"/>
          </w:tcPr>
          <w:p w14:paraId="6EAB7D3C" w14:textId="77777777" w:rsidR="005B4E4D" w:rsidRPr="007D6625" w:rsidRDefault="005B4E4D" w:rsidP="001A4BBB">
            <w:pPr>
              <w:pStyle w:val="Tableheading"/>
              <w:spacing w:before="120" w:after="0"/>
            </w:pPr>
            <w:r>
              <w:t>Details</w:t>
            </w:r>
          </w:p>
        </w:tc>
      </w:tr>
      <w:tr w:rsidR="008E1626" w:rsidRPr="00252E24" w14:paraId="341BA074" w14:textId="77777777" w:rsidTr="00252E24">
        <w:trPr>
          <w:trHeight w:val="680"/>
        </w:trPr>
        <w:tc>
          <w:tcPr>
            <w:tcW w:w="5387" w:type="dxa"/>
            <w:shd w:val="clear" w:color="auto" w:fill="auto"/>
            <w:vAlign w:val="center"/>
          </w:tcPr>
          <w:p w14:paraId="4A6BAB1E" w14:textId="77777777" w:rsidR="008E1626" w:rsidRPr="00252E24" w:rsidRDefault="008E1626" w:rsidP="00252E24">
            <w:pPr>
              <w:pStyle w:val="Bullet"/>
              <w:numPr>
                <w:ilvl w:val="0"/>
                <w:numId w:val="0"/>
              </w:numPr>
              <w:spacing w:before="120" w:after="120" w:line="240" w:lineRule="atLeast"/>
              <w:rPr>
                <w:rFonts w:ascii="Calibri" w:hAnsi="Calibri"/>
              </w:rPr>
            </w:pPr>
            <w:r w:rsidRPr="00252E24">
              <w:rPr>
                <w:rFonts w:eastAsia="MS PMincho"/>
              </w:rPr>
              <w:t>Site address</w:t>
            </w:r>
          </w:p>
        </w:tc>
        <w:tc>
          <w:tcPr>
            <w:tcW w:w="4678" w:type="dxa"/>
            <w:shd w:val="clear" w:color="auto" w:fill="auto"/>
            <w:vAlign w:val="center"/>
          </w:tcPr>
          <w:p w14:paraId="74539910" w14:textId="0584302C" w:rsidR="008E1626" w:rsidRPr="006F14C0" w:rsidRDefault="008E1626" w:rsidP="00252E24">
            <w:pPr>
              <w:spacing w:before="120" w:after="120" w:line="240" w:lineRule="atLeast"/>
              <w:rPr>
                <w:rFonts w:eastAsia="MS PMincho"/>
              </w:rPr>
            </w:pPr>
          </w:p>
        </w:tc>
      </w:tr>
      <w:tr w:rsidR="008E1626" w:rsidRPr="00252E24" w14:paraId="0E630278" w14:textId="77777777" w:rsidTr="00252E24">
        <w:trPr>
          <w:trHeight w:val="680"/>
        </w:trPr>
        <w:tc>
          <w:tcPr>
            <w:tcW w:w="5387" w:type="dxa"/>
            <w:shd w:val="clear" w:color="auto" w:fill="auto"/>
            <w:vAlign w:val="center"/>
          </w:tcPr>
          <w:p w14:paraId="768AB6D7" w14:textId="77777777" w:rsidR="008E1626" w:rsidRPr="00252E24" w:rsidRDefault="008E1626" w:rsidP="00252E24">
            <w:pPr>
              <w:pStyle w:val="Bullet"/>
              <w:numPr>
                <w:ilvl w:val="0"/>
                <w:numId w:val="0"/>
              </w:numPr>
              <w:spacing w:before="120" w:after="120" w:line="240" w:lineRule="atLeast"/>
              <w:rPr>
                <w:rFonts w:ascii="Calibri" w:hAnsi="Calibri"/>
              </w:rPr>
            </w:pPr>
            <w:r w:rsidRPr="00252E24">
              <w:rPr>
                <w:rFonts w:eastAsia="MS PMincho"/>
              </w:rPr>
              <w:t>Cooling water system details (number of cooling towers, and unique identification number for each cooling tower)</w:t>
            </w:r>
          </w:p>
        </w:tc>
        <w:tc>
          <w:tcPr>
            <w:tcW w:w="4678" w:type="dxa"/>
            <w:shd w:val="clear" w:color="auto" w:fill="auto"/>
            <w:vAlign w:val="center"/>
          </w:tcPr>
          <w:p w14:paraId="5A7E0CF2" w14:textId="28E629F5" w:rsidR="008E1626" w:rsidRPr="005C7D52" w:rsidRDefault="008E1626" w:rsidP="00252E24">
            <w:pPr>
              <w:spacing w:before="120" w:after="120" w:line="240" w:lineRule="atLeast"/>
              <w:rPr>
                <w:rFonts w:eastAsia="MS PMincho"/>
              </w:rPr>
            </w:pPr>
          </w:p>
        </w:tc>
      </w:tr>
      <w:tr w:rsidR="008E1626" w:rsidRPr="00252E24" w14:paraId="6434C4C9" w14:textId="77777777" w:rsidTr="00252E24">
        <w:trPr>
          <w:trHeight w:val="680"/>
        </w:trPr>
        <w:tc>
          <w:tcPr>
            <w:tcW w:w="5387" w:type="dxa"/>
            <w:shd w:val="clear" w:color="auto" w:fill="auto"/>
            <w:vAlign w:val="center"/>
          </w:tcPr>
          <w:p w14:paraId="5D890D5B" w14:textId="06035990" w:rsidR="008E1626" w:rsidRPr="00252E24" w:rsidRDefault="008E1626" w:rsidP="00252E24">
            <w:pPr>
              <w:pStyle w:val="Bullet"/>
              <w:numPr>
                <w:ilvl w:val="0"/>
                <w:numId w:val="0"/>
              </w:numPr>
              <w:spacing w:before="120" w:after="120" w:line="240" w:lineRule="atLeast"/>
              <w:rPr>
                <w:rFonts w:eastAsia="MS PMincho"/>
              </w:rPr>
            </w:pPr>
            <w:r w:rsidRPr="00252E24">
              <w:rPr>
                <w:rFonts w:eastAsia="MS PMincho"/>
              </w:rPr>
              <w:t xml:space="preserve">Local </w:t>
            </w:r>
            <w:r w:rsidR="002F284F">
              <w:rPr>
                <w:rFonts w:eastAsia="MS PMincho"/>
              </w:rPr>
              <w:t>G</w:t>
            </w:r>
            <w:r w:rsidRPr="00252E24">
              <w:rPr>
                <w:rFonts w:eastAsia="MS PMincho"/>
              </w:rPr>
              <w:t xml:space="preserve">overnment </w:t>
            </w:r>
            <w:r w:rsidR="002F284F">
              <w:rPr>
                <w:rFonts w:eastAsia="MS PMincho"/>
              </w:rPr>
              <w:t>A</w:t>
            </w:r>
            <w:r w:rsidRPr="00252E24">
              <w:rPr>
                <w:rFonts w:eastAsia="MS PMincho"/>
              </w:rPr>
              <w:t>uthority (where this system is located)</w:t>
            </w:r>
          </w:p>
        </w:tc>
        <w:tc>
          <w:tcPr>
            <w:tcW w:w="4678" w:type="dxa"/>
            <w:shd w:val="clear" w:color="auto" w:fill="auto"/>
            <w:vAlign w:val="center"/>
          </w:tcPr>
          <w:p w14:paraId="60FA6563" w14:textId="03227E51" w:rsidR="008E1626" w:rsidRPr="005C7D52" w:rsidRDefault="008E1626" w:rsidP="00252E24">
            <w:pPr>
              <w:spacing w:before="120" w:after="120" w:line="240" w:lineRule="atLeast"/>
              <w:rPr>
                <w:rFonts w:eastAsia="MS PMincho"/>
              </w:rPr>
            </w:pPr>
          </w:p>
        </w:tc>
      </w:tr>
      <w:tr w:rsidR="008E1626" w:rsidRPr="00252E24" w14:paraId="7D664DB2" w14:textId="77777777" w:rsidTr="00252E24">
        <w:trPr>
          <w:trHeight w:val="680"/>
        </w:trPr>
        <w:tc>
          <w:tcPr>
            <w:tcW w:w="5387" w:type="dxa"/>
            <w:shd w:val="clear" w:color="auto" w:fill="auto"/>
            <w:vAlign w:val="center"/>
          </w:tcPr>
          <w:p w14:paraId="1217E78A" w14:textId="77777777" w:rsidR="008E1626" w:rsidRPr="00252E24" w:rsidRDefault="008E1626" w:rsidP="00252E24">
            <w:pPr>
              <w:pStyle w:val="Bullet"/>
              <w:numPr>
                <w:ilvl w:val="0"/>
                <w:numId w:val="0"/>
              </w:numPr>
              <w:spacing w:before="120" w:after="120" w:line="240" w:lineRule="atLeast"/>
              <w:rPr>
                <w:rFonts w:eastAsia="MS PMincho"/>
              </w:rPr>
            </w:pPr>
            <w:r w:rsidRPr="00252E24">
              <w:rPr>
                <w:rFonts w:eastAsia="MS PMincho"/>
              </w:rPr>
              <w:t>Location of cooling towers within building or site</w:t>
            </w:r>
            <w:r>
              <w:rPr>
                <w:rFonts w:eastAsia="MS PMincho"/>
              </w:rPr>
              <w:t xml:space="preserve"> (describe and attach a site map)</w:t>
            </w:r>
          </w:p>
        </w:tc>
        <w:tc>
          <w:tcPr>
            <w:tcW w:w="4678" w:type="dxa"/>
            <w:shd w:val="clear" w:color="auto" w:fill="auto"/>
            <w:vAlign w:val="center"/>
          </w:tcPr>
          <w:p w14:paraId="1AC5CDBE" w14:textId="3C5C897B" w:rsidR="008E1626" w:rsidRPr="005C7D52" w:rsidRDefault="008E1626" w:rsidP="00252E24">
            <w:pPr>
              <w:spacing w:before="120" w:after="120" w:line="240" w:lineRule="atLeast"/>
              <w:rPr>
                <w:rFonts w:eastAsia="MS PMincho"/>
              </w:rPr>
            </w:pPr>
          </w:p>
        </w:tc>
      </w:tr>
      <w:tr w:rsidR="008E1626" w:rsidRPr="00252E24" w14:paraId="5062AC7A" w14:textId="77777777" w:rsidTr="00252E24">
        <w:trPr>
          <w:trHeight w:val="680"/>
        </w:trPr>
        <w:tc>
          <w:tcPr>
            <w:tcW w:w="5387" w:type="dxa"/>
            <w:shd w:val="clear" w:color="auto" w:fill="auto"/>
            <w:vAlign w:val="center"/>
          </w:tcPr>
          <w:p w14:paraId="15942F7A" w14:textId="77777777" w:rsidR="008E1626" w:rsidRPr="00252E24" w:rsidRDefault="008E1626" w:rsidP="00252E24">
            <w:pPr>
              <w:pStyle w:val="Bullet"/>
              <w:numPr>
                <w:ilvl w:val="0"/>
                <w:numId w:val="0"/>
              </w:numPr>
              <w:spacing w:before="120" w:after="120" w:line="240" w:lineRule="atLeast"/>
              <w:rPr>
                <w:rFonts w:eastAsia="MS PMincho"/>
              </w:rPr>
            </w:pPr>
            <w:r w:rsidRPr="00252E24">
              <w:rPr>
                <w:rFonts w:eastAsia="MS PMincho"/>
              </w:rPr>
              <w:t>Occupier name and contact details (the person who owns the system)</w:t>
            </w:r>
          </w:p>
        </w:tc>
        <w:tc>
          <w:tcPr>
            <w:tcW w:w="4678" w:type="dxa"/>
            <w:shd w:val="clear" w:color="auto" w:fill="auto"/>
            <w:vAlign w:val="center"/>
          </w:tcPr>
          <w:p w14:paraId="342D4C27" w14:textId="4D4B0B9B" w:rsidR="008E1626" w:rsidRPr="005C7D52" w:rsidRDefault="008E1626" w:rsidP="00252E24">
            <w:pPr>
              <w:spacing w:before="120" w:after="120" w:line="240" w:lineRule="atLeast"/>
              <w:rPr>
                <w:rFonts w:eastAsia="MS PMincho"/>
              </w:rPr>
            </w:pPr>
          </w:p>
        </w:tc>
      </w:tr>
      <w:tr w:rsidR="008E1626" w:rsidRPr="00252E24" w14:paraId="602706F2" w14:textId="77777777" w:rsidTr="00252E24">
        <w:trPr>
          <w:trHeight w:val="680"/>
        </w:trPr>
        <w:tc>
          <w:tcPr>
            <w:tcW w:w="5387" w:type="dxa"/>
            <w:shd w:val="clear" w:color="auto" w:fill="auto"/>
            <w:vAlign w:val="center"/>
          </w:tcPr>
          <w:p w14:paraId="772A9A29" w14:textId="77777777" w:rsidR="008E1626" w:rsidRPr="00252E24" w:rsidRDefault="008E1626" w:rsidP="00252E24">
            <w:pPr>
              <w:pStyle w:val="Bullet"/>
              <w:numPr>
                <w:ilvl w:val="0"/>
                <w:numId w:val="0"/>
              </w:numPr>
              <w:spacing w:before="120" w:after="120" w:line="240" w:lineRule="atLeast"/>
              <w:rPr>
                <w:rFonts w:eastAsia="MS PMincho"/>
              </w:rPr>
            </w:pPr>
            <w:r w:rsidRPr="00252E24">
              <w:rPr>
                <w:rFonts w:eastAsia="MS PMincho"/>
              </w:rPr>
              <w:t>Building manager name and contact details (the person who manages the system on behalf of the occupier)</w:t>
            </w:r>
          </w:p>
        </w:tc>
        <w:tc>
          <w:tcPr>
            <w:tcW w:w="4678" w:type="dxa"/>
            <w:shd w:val="clear" w:color="auto" w:fill="auto"/>
            <w:vAlign w:val="center"/>
          </w:tcPr>
          <w:p w14:paraId="3572E399" w14:textId="2B3F34A2" w:rsidR="008E1626" w:rsidRPr="005C7D52" w:rsidRDefault="008E1626" w:rsidP="00252E24">
            <w:pPr>
              <w:spacing w:before="120" w:after="120" w:line="240" w:lineRule="atLeast"/>
              <w:rPr>
                <w:rFonts w:eastAsia="MS PMincho"/>
              </w:rPr>
            </w:pPr>
          </w:p>
        </w:tc>
      </w:tr>
      <w:tr w:rsidR="008E1626" w:rsidRPr="00252E24" w14:paraId="263870FD" w14:textId="77777777" w:rsidTr="00252E24">
        <w:trPr>
          <w:trHeight w:val="680"/>
        </w:trPr>
        <w:tc>
          <w:tcPr>
            <w:tcW w:w="5387" w:type="dxa"/>
            <w:shd w:val="clear" w:color="auto" w:fill="auto"/>
            <w:vAlign w:val="center"/>
          </w:tcPr>
          <w:p w14:paraId="7D12C022" w14:textId="77777777" w:rsidR="008E1626" w:rsidRPr="00252E24" w:rsidRDefault="008E1626" w:rsidP="00252E24">
            <w:pPr>
              <w:pStyle w:val="Bullet"/>
              <w:numPr>
                <w:ilvl w:val="0"/>
                <w:numId w:val="0"/>
              </w:numPr>
              <w:spacing w:before="120" w:after="120" w:line="240" w:lineRule="atLeast"/>
              <w:rPr>
                <w:rFonts w:eastAsia="MS PMincho"/>
              </w:rPr>
            </w:pPr>
            <w:r w:rsidRPr="00252E24">
              <w:rPr>
                <w:rFonts w:eastAsia="MS PMincho"/>
              </w:rPr>
              <w:t>Competent person name and contact details (the person who signs the RMP)</w:t>
            </w:r>
          </w:p>
        </w:tc>
        <w:tc>
          <w:tcPr>
            <w:tcW w:w="4678" w:type="dxa"/>
            <w:shd w:val="clear" w:color="auto" w:fill="auto"/>
            <w:vAlign w:val="center"/>
          </w:tcPr>
          <w:p w14:paraId="6CEB15CE" w14:textId="48BBD223" w:rsidR="008E1626" w:rsidRPr="005C7D52" w:rsidRDefault="008E1626" w:rsidP="00252E24">
            <w:pPr>
              <w:spacing w:before="120" w:after="120" w:line="240" w:lineRule="atLeast"/>
              <w:rPr>
                <w:rFonts w:eastAsia="MS PMincho"/>
              </w:rPr>
            </w:pPr>
          </w:p>
        </w:tc>
      </w:tr>
      <w:tr w:rsidR="008E1626" w:rsidRPr="00252E24" w14:paraId="472D0AC8" w14:textId="77777777" w:rsidTr="00252E24">
        <w:trPr>
          <w:trHeight w:val="680"/>
        </w:trPr>
        <w:tc>
          <w:tcPr>
            <w:tcW w:w="5387" w:type="dxa"/>
            <w:shd w:val="clear" w:color="auto" w:fill="auto"/>
            <w:vAlign w:val="center"/>
          </w:tcPr>
          <w:p w14:paraId="11C333A7" w14:textId="77777777" w:rsidR="008E1626" w:rsidRPr="00252E24" w:rsidRDefault="008E1626" w:rsidP="00252E24">
            <w:pPr>
              <w:pStyle w:val="Bullet"/>
              <w:numPr>
                <w:ilvl w:val="0"/>
                <w:numId w:val="0"/>
              </w:numPr>
              <w:spacing w:before="120" w:after="120" w:line="240" w:lineRule="atLeast"/>
              <w:rPr>
                <w:rFonts w:eastAsia="MS PMincho"/>
              </w:rPr>
            </w:pPr>
            <w:r w:rsidRPr="00252E24">
              <w:rPr>
                <w:rFonts w:eastAsia="MS PMincho"/>
              </w:rPr>
              <w:t>Duly qualified person name, employer and contact details (person managing the system on a day to day basis)</w:t>
            </w:r>
          </w:p>
        </w:tc>
        <w:tc>
          <w:tcPr>
            <w:tcW w:w="4678" w:type="dxa"/>
            <w:shd w:val="clear" w:color="auto" w:fill="auto"/>
            <w:vAlign w:val="center"/>
          </w:tcPr>
          <w:p w14:paraId="66518E39" w14:textId="6E80764E" w:rsidR="008E1626" w:rsidRPr="005C7D52" w:rsidRDefault="008E1626" w:rsidP="00252E24">
            <w:pPr>
              <w:spacing w:before="120" w:after="120" w:line="240" w:lineRule="atLeast"/>
              <w:rPr>
                <w:rFonts w:eastAsia="MS PMincho"/>
              </w:rPr>
            </w:pPr>
          </w:p>
        </w:tc>
      </w:tr>
      <w:tr w:rsidR="008E1626" w:rsidRPr="00252E24" w14:paraId="1A9A5685" w14:textId="77777777" w:rsidTr="00252E24">
        <w:trPr>
          <w:trHeight w:val="680"/>
        </w:trPr>
        <w:tc>
          <w:tcPr>
            <w:tcW w:w="5387" w:type="dxa"/>
            <w:shd w:val="clear" w:color="auto" w:fill="auto"/>
            <w:vAlign w:val="center"/>
          </w:tcPr>
          <w:p w14:paraId="029B0352" w14:textId="77777777" w:rsidR="008E1626" w:rsidRPr="00252E24" w:rsidRDefault="008E1626" w:rsidP="00252E24">
            <w:pPr>
              <w:pStyle w:val="Bullet"/>
              <w:numPr>
                <w:ilvl w:val="0"/>
                <w:numId w:val="0"/>
              </w:numPr>
              <w:spacing w:before="120" w:after="120" w:line="240" w:lineRule="atLeast"/>
              <w:rPr>
                <w:rFonts w:eastAsia="MS PMincho"/>
              </w:rPr>
            </w:pPr>
            <w:r w:rsidRPr="00252E24">
              <w:rPr>
                <w:rFonts w:eastAsia="MS PMincho"/>
              </w:rPr>
              <w:t xml:space="preserve">Water treatment provider name and contact details </w:t>
            </w:r>
            <w:r w:rsidRPr="00252E24">
              <w:rPr>
                <w:rFonts w:eastAsia="MS PMincho"/>
              </w:rPr>
              <w:br/>
              <w:t xml:space="preserve">(if different to </w:t>
            </w:r>
            <w:r>
              <w:rPr>
                <w:rFonts w:eastAsia="MS PMincho"/>
              </w:rPr>
              <w:t>duly qualified person</w:t>
            </w:r>
            <w:r w:rsidRPr="00252E24">
              <w:rPr>
                <w:rFonts w:eastAsia="MS PMincho"/>
              </w:rPr>
              <w:t>)</w:t>
            </w:r>
          </w:p>
        </w:tc>
        <w:tc>
          <w:tcPr>
            <w:tcW w:w="4678" w:type="dxa"/>
            <w:shd w:val="clear" w:color="auto" w:fill="auto"/>
            <w:vAlign w:val="center"/>
          </w:tcPr>
          <w:p w14:paraId="7E75FCD0" w14:textId="124C03DE" w:rsidR="008E1626" w:rsidRPr="006F14C0" w:rsidRDefault="008E1626" w:rsidP="00252E24">
            <w:pPr>
              <w:spacing w:before="120" w:after="120" w:line="240" w:lineRule="atLeast"/>
              <w:rPr>
                <w:rFonts w:eastAsia="MS PMincho"/>
              </w:rPr>
            </w:pPr>
          </w:p>
        </w:tc>
      </w:tr>
      <w:tr w:rsidR="008E1626" w:rsidRPr="00252E24" w14:paraId="374A0575" w14:textId="77777777" w:rsidTr="00252E24">
        <w:trPr>
          <w:trHeight w:val="680"/>
        </w:trPr>
        <w:tc>
          <w:tcPr>
            <w:tcW w:w="5387" w:type="dxa"/>
            <w:shd w:val="clear" w:color="auto" w:fill="auto"/>
            <w:vAlign w:val="center"/>
          </w:tcPr>
          <w:p w14:paraId="2EC479F5" w14:textId="47947D26" w:rsidR="008E1626" w:rsidRPr="00252E24" w:rsidRDefault="008E1626" w:rsidP="00252E24">
            <w:pPr>
              <w:pStyle w:val="Bullet"/>
              <w:numPr>
                <w:ilvl w:val="0"/>
                <w:numId w:val="0"/>
              </w:numPr>
              <w:spacing w:before="120" w:after="120" w:line="240" w:lineRule="atLeast"/>
              <w:rPr>
                <w:rFonts w:eastAsia="MS PMincho"/>
              </w:rPr>
            </w:pPr>
            <w:r w:rsidRPr="006371A5">
              <w:rPr>
                <w:rFonts w:eastAsia="MS PMincho"/>
              </w:rPr>
              <w:t>Water sampling</w:t>
            </w:r>
            <w:r w:rsidR="001226E6" w:rsidRPr="006371A5">
              <w:rPr>
                <w:rFonts w:eastAsia="MS PMincho"/>
              </w:rPr>
              <w:t xml:space="preserve">* </w:t>
            </w:r>
            <w:r w:rsidRPr="006371A5">
              <w:rPr>
                <w:rFonts w:eastAsia="MS PMincho"/>
              </w:rPr>
              <w:t>contractor name and contact details (if different to duly qualified person)</w:t>
            </w:r>
            <w:r w:rsidR="001226E6" w:rsidRPr="006371A5">
              <w:rPr>
                <w:rFonts w:eastAsia="MS PMincho"/>
              </w:rPr>
              <w:t xml:space="preserve"> (*If microbiological and chemical sampling is carried out by separate contractors, identify both)</w:t>
            </w:r>
          </w:p>
        </w:tc>
        <w:tc>
          <w:tcPr>
            <w:tcW w:w="4678" w:type="dxa"/>
            <w:shd w:val="clear" w:color="auto" w:fill="auto"/>
            <w:vAlign w:val="center"/>
          </w:tcPr>
          <w:p w14:paraId="10FDAA0E" w14:textId="29971EBB" w:rsidR="008E1626" w:rsidRPr="005C7D52" w:rsidRDefault="008E1626" w:rsidP="00252E24">
            <w:pPr>
              <w:spacing w:before="120" w:after="120" w:line="240" w:lineRule="atLeast"/>
              <w:rPr>
                <w:rFonts w:eastAsia="MS PMincho"/>
              </w:rPr>
            </w:pPr>
          </w:p>
        </w:tc>
      </w:tr>
      <w:tr w:rsidR="008E1626" w:rsidRPr="00252E24" w14:paraId="7D74DEC4" w14:textId="77777777" w:rsidTr="00252E24">
        <w:trPr>
          <w:trHeight w:val="680"/>
        </w:trPr>
        <w:tc>
          <w:tcPr>
            <w:tcW w:w="5387" w:type="dxa"/>
            <w:shd w:val="clear" w:color="auto" w:fill="auto"/>
            <w:vAlign w:val="center"/>
          </w:tcPr>
          <w:p w14:paraId="29D7AD1C" w14:textId="77777777" w:rsidR="008E1626" w:rsidRPr="00252E24" w:rsidRDefault="008E1626" w:rsidP="005C7D52">
            <w:pPr>
              <w:pStyle w:val="Bullet"/>
              <w:numPr>
                <w:ilvl w:val="0"/>
                <w:numId w:val="0"/>
              </w:numPr>
              <w:spacing w:before="120" w:after="120" w:line="240" w:lineRule="atLeast"/>
              <w:rPr>
                <w:rFonts w:eastAsia="MS PMincho"/>
              </w:rPr>
            </w:pPr>
            <w:r w:rsidRPr="00252E24">
              <w:rPr>
                <w:rFonts w:eastAsia="MS PMincho"/>
              </w:rPr>
              <w:t>Mechanical services contractor name, employer and contact details (person who manages the system in aspects other than water treatment)</w:t>
            </w:r>
          </w:p>
        </w:tc>
        <w:tc>
          <w:tcPr>
            <w:tcW w:w="4678" w:type="dxa"/>
            <w:shd w:val="clear" w:color="auto" w:fill="auto"/>
            <w:vAlign w:val="center"/>
          </w:tcPr>
          <w:p w14:paraId="774AF2BF" w14:textId="7CE1492F" w:rsidR="008E1626" w:rsidRPr="005C7D52" w:rsidRDefault="008E1626" w:rsidP="00252E24">
            <w:pPr>
              <w:spacing w:before="120" w:after="120" w:line="240" w:lineRule="atLeast"/>
              <w:rPr>
                <w:rFonts w:eastAsia="MS PMincho"/>
              </w:rPr>
            </w:pPr>
          </w:p>
        </w:tc>
      </w:tr>
      <w:tr w:rsidR="008E1626" w:rsidRPr="00252E24" w14:paraId="78769F2D" w14:textId="77777777" w:rsidTr="00F91E47">
        <w:trPr>
          <w:trHeight w:val="608"/>
        </w:trPr>
        <w:tc>
          <w:tcPr>
            <w:tcW w:w="5387" w:type="dxa"/>
            <w:shd w:val="clear" w:color="auto" w:fill="auto"/>
            <w:vAlign w:val="center"/>
          </w:tcPr>
          <w:p w14:paraId="2328C0DC" w14:textId="564DFAC9" w:rsidR="008E1626" w:rsidRPr="00252E24" w:rsidRDefault="008E1626" w:rsidP="00ED596D">
            <w:pPr>
              <w:pStyle w:val="Bullet"/>
              <w:numPr>
                <w:ilvl w:val="0"/>
                <w:numId w:val="0"/>
              </w:numPr>
              <w:spacing w:before="240" w:after="120" w:line="240" w:lineRule="atLeast"/>
              <w:rPr>
                <w:rFonts w:eastAsia="MS PMincho"/>
              </w:rPr>
            </w:pPr>
            <w:r w:rsidRPr="006371A5">
              <w:rPr>
                <w:rFonts w:eastAsia="MS PMincho"/>
              </w:rPr>
              <w:lastRenderedPageBreak/>
              <w:t>Laboratory</w:t>
            </w:r>
            <w:r w:rsidR="001226E6" w:rsidRPr="006371A5">
              <w:rPr>
                <w:rFonts w:eastAsia="MS PMincho"/>
              </w:rPr>
              <w:t>*</w:t>
            </w:r>
            <w:r w:rsidRPr="006371A5">
              <w:rPr>
                <w:rFonts w:eastAsia="MS PMincho"/>
              </w:rPr>
              <w:t xml:space="preserve"> name and contact details</w:t>
            </w:r>
            <w:r w:rsidR="001226E6" w:rsidRPr="006371A5">
              <w:rPr>
                <w:rFonts w:eastAsia="MS PMincho"/>
              </w:rPr>
              <w:t xml:space="preserve"> (*If separate laboratories are used for microbiological and chemical analysis, identify both)</w:t>
            </w:r>
          </w:p>
        </w:tc>
        <w:tc>
          <w:tcPr>
            <w:tcW w:w="4678" w:type="dxa"/>
            <w:shd w:val="clear" w:color="auto" w:fill="auto"/>
            <w:vAlign w:val="center"/>
          </w:tcPr>
          <w:p w14:paraId="7A292896" w14:textId="792469A5" w:rsidR="008E1626" w:rsidRPr="005C7D52" w:rsidRDefault="008E1626" w:rsidP="00ED596D">
            <w:pPr>
              <w:spacing w:before="240" w:after="120" w:line="240" w:lineRule="atLeast"/>
              <w:rPr>
                <w:rFonts w:eastAsia="MS PMincho"/>
              </w:rPr>
            </w:pPr>
          </w:p>
        </w:tc>
      </w:tr>
    </w:tbl>
    <w:p w14:paraId="38258A1A" w14:textId="77777777" w:rsidR="00B4621F" w:rsidRDefault="00B4621F" w:rsidP="00ED596D">
      <w:pPr>
        <w:pStyle w:val="Heading2"/>
        <w:spacing w:before="240"/>
      </w:pPr>
      <w:r>
        <w:t xml:space="preserve">Declaration by </w:t>
      </w:r>
      <w:bookmarkEnd w:id="22"/>
      <w:r w:rsidR="00FA02E0">
        <w:t>competent person</w:t>
      </w:r>
    </w:p>
    <w:p w14:paraId="32BD31CB" w14:textId="0D449C1E" w:rsidR="00B4621F" w:rsidRPr="00744689" w:rsidRDefault="00B4621F" w:rsidP="00ED596D">
      <w:pPr>
        <w:spacing w:before="120"/>
        <w:rPr>
          <w:i/>
        </w:rPr>
      </w:pPr>
      <w:r w:rsidRPr="00744689">
        <w:rPr>
          <w:i/>
        </w:rPr>
        <w:t xml:space="preserve">I declare that </w:t>
      </w:r>
      <w:r>
        <w:rPr>
          <w:i/>
        </w:rPr>
        <w:t xml:space="preserve">I am a competent person and that </w:t>
      </w:r>
      <w:r w:rsidRPr="00744689">
        <w:rPr>
          <w:i/>
        </w:rPr>
        <w:t xml:space="preserve">this risk assessment and risk management </w:t>
      </w:r>
      <w:r w:rsidRPr="006F14C0">
        <w:t>plan</w:t>
      </w:r>
      <w:r w:rsidRPr="00744689">
        <w:rPr>
          <w:i/>
        </w:rPr>
        <w:t xml:space="preserve"> (RMP) </w:t>
      </w:r>
      <w:r>
        <w:rPr>
          <w:i/>
        </w:rPr>
        <w:t xml:space="preserve">has </w:t>
      </w:r>
      <w:r w:rsidRPr="00744689">
        <w:rPr>
          <w:i/>
        </w:rPr>
        <w:t>been completed by me, or a person under my supervision, in compliance with the NSW Public Health Regulation 20</w:t>
      </w:r>
      <w:r w:rsidR="00B951F1">
        <w:rPr>
          <w:i/>
        </w:rPr>
        <w:t>2</w:t>
      </w:r>
      <w:r w:rsidRPr="00744689">
        <w:rPr>
          <w:i/>
        </w:rPr>
        <w:t>2 and in accordance with Australian Standard 3666 Part 3.</w:t>
      </w:r>
    </w:p>
    <w:tbl>
      <w:tblPr>
        <w:tblW w:w="10065" w:type="dxa"/>
        <w:tblInd w:w="-34" w:type="dxa"/>
        <w:tblBorders>
          <w:top w:val="single" w:sz="36" w:space="0" w:color="FFFFFF"/>
          <w:insideH w:val="single" w:sz="4" w:space="0" w:color="BFBFBF"/>
          <w:insideV w:val="single" w:sz="4" w:space="0" w:color="BFBFBF"/>
        </w:tblBorders>
        <w:tblLayout w:type="fixed"/>
        <w:tblLook w:val="04A0" w:firstRow="1" w:lastRow="0" w:firstColumn="1" w:lastColumn="0" w:noHBand="0" w:noVBand="1"/>
      </w:tblPr>
      <w:tblGrid>
        <w:gridCol w:w="4678"/>
        <w:gridCol w:w="5387"/>
      </w:tblGrid>
      <w:tr w:rsidR="00D16A23" w:rsidRPr="00252E24" w14:paraId="3F3FB742" w14:textId="77777777" w:rsidTr="00252E24">
        <w:trPr>
          <w:trHeight w:val="150"/>
        </w:trPr>
        <w:tc>
          <w:tcPr>
            <w:tcW w:w="4678" w:type="dxa"/>
            <w:shd w:val="clear" w:color="auto" w:fill="F2F2F2"/>
            <w:vAlign w:val="center"/>
          </w:tcPr>
          <w:p w14:paraId="7B361822" w14:textId="77777777" w:rsidR="00B4621F" w:rsidRPr="007D6625" w:rsidRDefault="00B4621F" w:rsidP="00252E24">
            <w:pPr>
              <w:pStyle w:val="Tableheading"/>
              <w:spacing w:before="120" w:after="120"/>
            </w:pPr>
            <w:r>
              <w:t xml:space="preserve">Name of </w:t>
            </w:r>
            <w:r w:rsidR="00FA02E0">
              <w:t>competent person</w:t>
            </w:r>
          </w:p>
        </w:tc>
        <w:tc>
          <w:tcPr>
            <w:tcW w:w="5387" w:type="dxa"/>
            <w:shd w:val="clear" w:color="auto" w:fill="F2F2F2"/>
            <w:vAlign w:val="center"/>
          </w:tcPr>
          <w:p w14:paraId="5790655E" w14:textId="77777777" w:rsidR="00B4621F" w:rsidRPr="007D6625" w:rsidRDefault="00B4621F" w:rsidP="00252E24">
            <w:pPr>
              <w:pStyle w:val="Tableheading"/>
              <w:spacing w:before="120" w:after="120"/>
            </w:pPr>
            <w:r>
              <w:t>Contact details (phone number, email, postal address)</w:t>
            </w:r>
          </w:p>
        </w:tc>
      </w:tr>
      <w:tr w:rsidR="00D16A23" w:rsidRPr="00252E24" w14:paraId="2191599E" w14:textId="77777777" w:rsidTr="00252E24">
        <w:trPr>
          <w:trHeight w:val="850"/>
        </w:trPr>
        <w:tc>
          <w:tcPr>
            <w:tcW w:w="4678" w:type="dxa"/>
            <w:shd w:val="clear" w:color="auto" w:fill="auto"/>
            <w:vAlign w:val="center"/>
          </w:tcPr>
          <w:p w14:paraId="7673E5AE" w14:textId="4B8E71B4" w:rsidR="00B4621F" w:rsidRPr="00252E24" w:rsidRDefault="00B4621F" w:rsidP="00252E24">
            <w:pPr>
              <w:spacing w:before="120" w:after="120" w:line="240" w:lineRule="atLeast"/>
            </w:pPr>
          </w:p>
        </w:tc>
        <w:tc>
          <w:tcPr>
            <w:tcW w:w="5387" w:type="dxa"/>
            <w:shd w:val="clear" w:color="auto" w:fill="auto"/>
            <w:vAlign w:val="center"/>
          </w:tcPr>
          <w:p w14:paraId="041D98D7" w14:textId="0011F270" w:rsidR="00B4621F" w:rsidRPr="00252E24" w:rsidRDefault="00B4621F" w:rsidP="00252E24">
            <w:pPr>
              <w:spacing w:before="120" w:after="120" w:line="240" w:lineRule="atLeast"/>
            </w:pPr>
          </w:p>
        </w:tc>
      </w:tr>
      <w:tr w:rsidR="00D16A23" w:rsidRPr="00252E24" w14:paraId="2F123E71" w14:textId="77777777" w:rsidTr="00252E24">
        <w:trPr>
          <w:trHeight w:val="44"/>
        </w:trPr>
        <w:tc>
          <w:tcPr>
            <w:tcW w:w="4678" w:type="dxa"/>
            <w:shd w:val="clear" w:color="auto" w:fill="F2F2F2"/>
            <w:vAlign w:val="center"/>
          </w:tcPr>
          <w:p w14:paraId="2B5C4864" w14:textId="77777777" w:rsidR="00B4621F" w:rsidRPr="00744689" w:rsidRDefault="00B4621F" w:rsidP="00252E24">
            <w:pPr>
              <w:pStyle w:val="Tableheading"/>
              <w:spacing w:before="120" w:after="120"/>
            </w:pPr>
            <w:r w:rsidRPr="00744689">
              <w:t xml:space="preserve">Signature of </w:t>
            </w:r>
            <w:r w:rsidR="00FA02E0">
              <w:t>competent person</w:t>
            </w:r>
          </w:p>
        </w:tc>
        <w:tc>
          <w:tcPr>
            <w:tcW w:w="5387" w:type="dxa"/>
            <w:shd w:val="clear" w:color="auto" w:fill="F2F2F2"/>
            <w:vAlign w:val="center"/>
          </w:tcPr>
          <w:p w14:paraId="491072FA" w14:textId="77777777" w:rsidR="00B4621F" w:rsidRPr="00252E24" w:rsidRDefault="00B4621F" w:rsidP="00252E24">
            <w:pPr>
              <w:pStyle w:val="Tableheading"/>
              <w:spacing w:before="120" w:after="120"/>
              <w:rPr>
                <w:b w:val="0"/>
              </w:rPr>
            </w:pPr>
            <w:r w:rsidRPr="00744689">
              <w:t>Date</w:t>
            </w:r>
          </w:p>
        </w:tc>
      </w:tr>
      <w:tr w:rsidR="00D16A23" w:rsidRPr="00252E24" w14:paraId="5AB7C0C5" w14:textId="77777777" w:rsidTr="00252E24">
        <w:trPr>
          <w:trHeight w:val="850"/>
        </w:trPr>
        <w:tc>
          <w:tcPr>
            <w:tcW w:w="4678" w:type="dxa"/>
            <w:shd w:val="clear" w:color="auto" w:fill="auto"/>
            <w:vAlign w:val="center"/>
          </w:tcPr>
          <w:p w14:paraId="55B33694" w14:textId="4C2B09FB" w:rsidR="00B4621F" w:rsidRPr="00252E24" w:rsidRDefault="00B4621F" w:rsidP="00252E24">
            <w:pPr>
              <w:spacing w:before="120" w:after="120" w:line="240" w:lineRule="atLeast"/>
              <w:rPr>
                <w:rFonts w:eastAsia="MS PMincho"/>
              </w:rPr>
            </w:pPr>
          </w:p>
        </w:tc>
        <w:tc>
          <w:tcPr>
            <w:tcW w:w="5387" w:type="dxa"/>
            <w:shd w:val="clear" w:color="auto" w:fill="auto"/>
            <w:vAlign w:val="center"/>
          </w:tcPr>
          <w:p w14:paraId="4455F193" w14:textId="37B91B53" w:rsidR="00B4621F" w:rsidRPr="00252E24" w:rsidRDefault="00B4621F" w:rsidP="00252E24">
            <w:pPr>
              <w:spacing w:before="120" w:after="120" w:line="240" w:lineRule="atLeast"/>
              <w:rPr>
                <w:rFonts w:eastAsia="MS PMincho"/>
              </w:rPr>
            </w:pPr>
          </w:p>
        </w:tc>
      </w:tr>
      <w:tr w:rsidR="00D16A23" w:rsidRPr="00252E24" w14:paraId="199A923C" w14:textId="77777777" w:rsidTr="00252E24">
        <w:trPr>
          <w:trHeight w:val="166"/>
        </w:trPr>
        <w:tc>
          <w:tcPr>
            <w:tcW w:w="4678" w:type="dxa"/>
            <w:tcBorders>
              <w:bottom w:val="single" w:sz="4" w:space="0" w:color="BFBFBF"/>
            </w:tcBorders>
            <w:shd w:val="clear" w:color="auto" w:fill="F2F2F2"/>
            <w:vAlign w:val="center"/>
          </w:tcPr>
          <w:p w14:paraId="39BDBF70" w14:textId="77777777" w:rsidR="00B4621F" w:rsidRPr="00744689" w:rsidRDefault="00D26663" w:rsidP="00252E24">
            <w:pPr>
              <w:pStyle w:val="Tableheading"/>
              <w:spacing w:before="120" w:after="120"/>
            </w:pPr>
            <w:r>
              <w:t>Training, qualifications and experience</w:t>
            </w:r>
          </w:p>
        </w:tc>
        <w:tc>
          <w:tcPr>
            <w:tcW w:w="5387" w:type="dxa"/>
            <w:tcBorders>
              <w:bottom w:val="single" w:sz="4" w:space="0" w:color="BFBFBF"/>
            </w:tcBorders>
            <w:shd w:val="clear" w:color="auto" w:fill="F2F2F2"/>
            <w:vAlign w:val="center"/>
          </w:tcPr>
          <w:p w14:paraId="364E5777" w14:textId="77777777" w:rsidR="00B4621F" w:rsidRPr="00252E24" w:rsidRDefault="00B4621F" w:rsidP="00252E24">
            <w:pPr>
              <w:pStyle w:val="Tableheading"/>
              <w:spacing w:before="120" w:after="120"/>
              <w:rPr>
                <w:b w:val="0"/>
              </w:rPr>
            </w:pPr>
            <w:r>
              <w:t>Employer</w:t>
            </w:r>
            <w:r w:rsidRPr="00D55138">
              <w:t xml:space="preserve"> </w:t>
            </w:r>
            <w:r>
              <w:t xml:space="preserve">(name of </w:t>
            </w:r>
            <w:r w:rsidRPr="00D55138">
              <w:t>comp</w:t>
            </w:r>
            <w:r>
              <w:t>an</w:t>
            </w:r>
            <w:r w:rsidRPr="00744689">
              <w:t>y or organisation</w:t>
            </w:r>
            <w:r>
              <w:t>)</w:t>
            </w:r>
          </w:p>
        </w:tc>
      </w:tr>
      <w:tr w:rsidR="00D16A23" w:rsidRPr="00252E24" w14:paraId="1C2776EB" w14:textId="77777777" w:rsidTr="00252E24">
        <w:trPr>
          <w:trHeight w:val="850"/>
        </w:trPr>
        <w:tc>
          <w:tcPr>
            <w:tcW w:w="4678" w:type="dxa"/>
            <w:tcBorders>
              <w:top w:val="single" w:sz="4" w:space="0" w:color="BFBFBF"/>
              <w:bottom w:val="single" w:sz="4" w:space="0" w:color="BFBFBF"/>
            </w:tcBorders>
            <w:shd w:val="clear" w:color="auto" w:fill="auto"/>
            <w:vAlign w:val="center"/>
          </w:tcPr>
          <w:p w14:paraId="15342E60" w14:textId="7B174644" w:rsidR="00B4621F" w:rsidRPr="00252E24" w:rsidRDefault="00B4621F" w:rsidP="00252E24">
            <w:pPr>
              <w:spacing w:before="120" w:after="120" w:line="240" w:lineRule="atLeast"/>
              <w:rPr>
                <w:rFonts w:eastAsia="MS PMincho"/>
              </w:rPr>
            </w:pPr>
          </w:p>
        </w:tc>
        <w:tc>
          <w:tcPr>
            <w:tcW w:w="5387" w:type="dxa"/>
            <w:tcBorders>
              <w:top w:val="single" w:sz="4" w:space="0" w:color="BFBFBF"/>
              <w:bottom w:val="single" w:sz="4" w:space="0" w:color="BFBFBF"/>
            </w:tcBorders>
            <w:shd w:val="clear" w:color="auto" w:fill="auto"/>
            <w:vAlign w:val="center"/>
          </w:tcPr>
          <w:p w14:paraId="5EB89DE8" w14:textId="4836D85D" w:rsidR="00B4621F" w:rsidRPr="00252E24" w:rsidRDefault="00B4621F" w:rsidP="00252E24">
            <w:pPr>
              <w:spacing w:before="120" w:after="120" w:line="240" w:lineRule="atLeast"/>
              <w:rPr>
                <w:rFonts w:eastAsia="MS PMincho"/>
              </w:rPr>
            </w:pPr>
          </w:p>
        </w:tc>
      </w:tr>
    </w:tbl>
    <w:p w14:paraId="5B8D7496" w14:textId="245E7B24" w:rsidR="00B4621F" w:rsidRDefault="00B4621F" w:rsidP="00B4621F">
      <w:pPr>
        <w:pStyle w:val="Heading2"/>
        <w:ind w:left="576" w:hanging="576"/>
      </w:pPr>
      <w:bookmarkStart w:id="23" w:name="_Toc504984282"/>
      <w:r>
        <w:t xml:space="preserve">Local </w:t>
      </w:r>
      <w:r w:rsidR="002F284F">
        <w:t>G</w:t>
      </w:r>
      <w:r>
        <w:t xml:space="preserve">overnment </w:t>
      </w:r>
      <w:r w:rsidR="002F284F">
        <w:t>A</w:t>
      </w:r>
      <w:r>
        <w:t>uthority use</w:t>
      </w:r>
      <w:bookmarkEnd w:id="23"/>
    </w:p>
    <w:tbl>
      <w:tblPr>
        <w:tblW w:w="10099" w:type="dxa"/>
        <w:tblInd w:w="-34" w:type="dxa"/>
        <w:tblBorders>
          <w:insideH w:val="single" w:sz="4" w:space="0" w:color="B7CFED"/>
        </w:tblBorders>
        <w:tblLayout w:type="fixed"/>
        <w:tblLook w:val="04A0" w:firstRow="1" w:lastRow="0" w:firstColumn="1" w:lastColumn="0" w:noHBand="0" w:noVBand="1"/>
      </w:tblPr>
      <w:tblGrid>
        <w:gridCol w:w="4712"/>
        <w:gridCol w:w="5387"/>
      </w:tblGrid>
      <w:tr w:rsidR="00D16A23" w:rsidRPr="00252E24" w14:paraId="21FFE03B" w14:textId="77777777" w:rsidTr="00252E24">
        <w:tc>
          <w:tcPr>
            <w:tcW w:w="4712" w:type="dxa"/>
            <w:tcBorders>
              <w:top w:val="single" w:sz="36" w:space="0" w:color="FFFFFF"/>
              <w:bottom w:val="single" w:sz="4" w:space="0" w:color="BFBFBF"/>
              <w:right w:val="single" w:sz="4" w:space="0" w:color="BFBFBF"/>
            </w:tcBorders>
            <w:shd w:val="clear" w:color="auto" w:fill="F2F2F2"/>
          </w:tcPr>
          <w:p w14:paraId="64A892DD" w14:textId="77777777" w:rsidR="00B4621F" w:rsidRPr="007D6625" w:rsidRDefault="00B4621F" w:rsidP="00252E24">
            <w:pPr>
              <w:pStyle w:val="Tableheading"/>
              <w:spacing w:before="120" w:after="120"/>
            </w:pPr>
            <w:r>
              <w:t>Record</w:t>
            </w:r>
          </w:p>
        </w:tc>
        <w:tc>
          <w:tcPr>
            <w:tcW w:w="5387" w:type="dxa"/>
            <w:tcBorders>
              <w:top w:val="single" w:sz="36" w:space="0" w:color="FFFFFF"/>
              <w:left w:val="single" w:sz="4" w:space="0" w:color="BFBFBF"/>
              <w:bottom w:val="single" w:sz="4" w:space="0" w:color="BFBFBF"/>
            </w:tcBorders>
            <w:shd w:val="clear" w:color="auto" w:fill="F2F2F2"/>
          </w:tcPr>
          <w:p w14:paraId="09D68474" w14:textId="77777777" w:rsidR="00B4621F" w:rsidRPr="007D6625" w:rsidRDefault="00B4621F" w:rsidP="00252E24">
            <w:pPr>
              <w:pStyle w:val="Tableheading"/>
              <w:spacing w:before="120" w:after="120"/>
            </w:pPr>
            <w:r>
              <w:t>Details</w:t>
            </w:r>
          </w:p>
        </w:tc>
      </w:tr>
      <w:tr w:rsidR="00D16A23" w:rsidRPr="00252E24" w14:paraId="1C2EC98D" w14:textId="77777777" w:rsidTr="00252E24">
        <w:trPr>
          <w:trHeight w:val="680"/>
        </w:trPr>
        <w:tc>
          <w:tcPr>
            <w:tcW w:w="4712" w:type="dxa"/>
            <w:tcBorders>
              <w:top w:val="single" w:sz="4" w:space="0" w:color="BFBFBF"/>
              <w:bottom w:val="single" w:sz="4" w:space="0" w:color="BFBFBF"/>
              <w:right w:val="single" w:sz="4" w:space="0" w:color="BFBFBF"/>
            </w:tcBorders>
            <w:shd w:val="clear" w:color="auto" w:fill="auto"/>
            <w:vAlign w:val="center"/>
          </w:tcPr>
          <w:p w14:paraId="6089DFCF" w14:textId="77777777" w:rsidR="00B4621F" w:rsidRPr="00252E24" w:rsidRDefault="00B4621F" w:rsidP="00252E24">
            <w:pPr>
              <w:pStyle w:val="Bullet"/>
              <w:numPr>
                <w:ilvl w:val="0"/>
                <w:numId w:val="0"/>
              </w:numPr>
              <w:spacing w:before="120" w:after="120" w:line="240" w:lineRule="atLeast"/>
              <w:rPr>
                <w:rFonts w:ascii="Calibri" w:hAnsi="Calibri"/>
              </w:rPr>
            </w:pPr>
            <w:r w:rsidRPr="00252E24">
              <w:rPr>
                <w:rFonts w:eastAsia="MS PMincho"/>
              </w:rPr>
              <w:t xml:space="preserve">Date received </w:t>
            </w:r>
          </w:p>
        </w:tc>
        <w:tc>
          <w:tcPr>
            <w:tcW w:w="5387" w:type="dxa"/>
            <w:tcBorders>
              <w:top w:val="single" w:sz="4" w:space="0" w:color="BFBFBF"/>
              <w:left w:val="single" w:sz="4" w:space="0" w:color="BFBFBF"/>
              <w:bottom w:val="single" w:sz="4" w:space="0" w:color="BFBFBF"/>
            </w:tcBorders>
            <w:shd w:val="clear" w:color="auto" w:fill="auto"/>
            <w:vAlign w:val="center"/>
          </w:tcPr>
          <w:p w14:paraId="078B034E" w14:textId="385E6ABA" w:rsidR="00B4621F" w:rsidRPr="005C7D52" w:rsidRDefault="00B4621F" w:rsidP="005C7D52">
            <w:pPr>
              <w:spacing w:before="120" w:after="120" w:line="240" w:lineRule="atLeast"/>
              <w:rPr>
                <w:rFonts w:eastAsia="MS PMincho"/>
              </w:rPr>
            </w:pPr>
          </w:p>
        </w:tc>
      </w:tr>
      <w:tr w:rsidR="00D16A23" w:rsidRPr="00252E24" w14:paraId="70668BDD" w14:textId="77777777" w:rsidTr="00252E24">
        <w:trPr>
          <w:trHeight w:val="680"/>
        </w:trPr>
        <w:tc>
          <w:tcPr>
            <w:tcW w:w="4712" w:type="dxa"/>
            <w:tcBorders>
              <w:top w:val="single" w:sz="4" w:space="0" w:color="BFBFBF"/>
              <w:bottom w:val="single" w:sz="4" w:space="0" w:color="BFBFBF"/>
              <w:right w:val="single" w:sz="4" w:space="0" w:color="BFBFBF"/>
            </w:tcBorders>
            <w:shd w:val="clear" w:color="auto" w:fill="auto"/>
            <w:vAlign w:val="center"/>
          </w:tcPr>
          <w:p w14:paraId="0F63665C" w14:textId="77777777" w:rsidR="00B4621F" w:rsidRPr="00252E24" w:rsidRDefault="00B4621F" w:rsidP="00252E24">
            <w:pPr>
              <w:pStyle w:val="Bullet"/>
              <w:numPr>
                <w:ilvl w:val="0"/>
                <w:numId w:val="0"/>
              </w:numPr>
              <w:spacing w:before="120" w:after="120" w:line="240" w:lineRule="atLeast"/>
              <w:rPr>
                <w:rFonts w:ascii="Calibri" w:hAnsi="Calibri"/>
              </w:rPr>
            </w:pPr>
            <w:r w:rsidRPr="00252E24">
              <w:rPr>
                <w:rFonts w:eastAsia="MS PMincho"/>
              </w:rPr>
              <w:t>Name</w:t>
            </w:r>
            <w:r w:rsidR="00EA605E">
              <w:rPr>
                <w:rFonts w:eastAsia="MS PMincho"/>
              </w:rPr>
              <w:t xml:space="preserve"> and position</w:t>
            </w:r>
            <w:r w:rsidRPr="00252E24">
              <w:rPr>
                <w:rFonts w:eastAsia="MS PMincho"/>
              </w:rPr>
              <w:t xml:space="preserve"> of receiving officer</w:t>
            </w:r>
          </w:p>
        </w:tc>
        <w:tc>
          <w:tcPr>
            <w:tcW w:w="5387" w:type="dxa"/>
            <w:tcBorders>
              <w:top w:val="single" w:sz="4" w:space="0" w:color="BFBFBF"/>
              <w:left w:val="single" w:sz="4" w:space="0" w:color="BFBFBF"/>
              <w:bottom w:val="single" w:sz="4" w:space="0" w:color="BFBFBF"/>
            </w:tcBorders>
            <w:shd w:val="clear" w:color="auto" w:fill="auto"/>
            <w:vAlign w:val="center"/>
          </w:tcPr>
          <w:p w14:paraId="492506DD" w14:textId="4AB20753" w:rsidR="00B4621F" w:rsidRPr="005C7D52" w:rsidRDefault="00B4621F" w:rsidP="005C7D52">
            <w:pPr>
              <w:spacing w:before="120" w:after="120" w:line="240" w:lineRule="atLeast"/>
              <w:rPr>
                <w:rFonts w:eastAsia="MS PMincho"/>
              </w:rPr>
            </w:pPr>
          </w:p>
        </w:tc>
      </w:tr>
      <w:tr w:rsidR="00A44C6C" w:rsidRPr="00252E24" w14:paraId="2B6DF480" w14:textId="77777777" w:rsidTr="00B121C8">
        <w:trPr>
          <w:trHeight w:val="680"/>
        </w:trPr>
        <w:tc>
          <w:tcPr>
            <w:tcW w:w="4712" w:type="dxa"/>
            <w:tcBorders>
              <w:top w:val="single" w:sz="4" w:space="0" w:color="BFBFBF"/>
              <w:bottom w:val="single" w:sz="4" w:space="0" w:color="BFBFBF"/>
              <w:right w:val="single" w:sz="4" w:space="0" w:color="BFBFBF"/>
            </w:tcBorders>
            <w:shd w:val="clear" w:color="auto" w:fill="auto"/>
            <w:vAlign w:val="center"/>
          </w:tcPr>
          <w:p w14:paraId="42445CF5" w14:textId="77777777" w:rsidR="00A44C6C" w:rsidRPr="00252E24" w:rsidRDefault="00A44C6C" w:rsidP="005C7D52">
            <w:pPr>
              <w:pStyle w:val="Bullet"/>
              <w:numPr>
                <w:ilvl w:val="0"/>
                <w:numId w:val="0"/>
              </w:numPr>
              <w:spacing w:before="120" w:after="120" w:line="240" w:lineRule="atLeast"/>
              <w:rPr>
                <w:rFonts w:eastAsia="MS PMincho"/>
              </w:rPr>
            </w:pPr>
            <w:r w:rsidRPr="00252E24">
              <w:rPr>
                <w:rFonts w:eastAsia="MS PMincho"/>
              </w:rPr>
              <w:t>Certificate of RMP completion received within 7 days of completion (date of declaration above)</w:t>
            </w:r>
          </w:p>
        </w:tc>
        <w:tc>
          <w:tcPr>
            <w:tcW w:w="5387" w:type="dxa"/>
            <w:tcBorders>
              <w:top w:val="single" w:sz="4" w:space="0" w:color="BFBFBF"/>
              <w:left w:val="single" w:sz="4" w:space="0" w:color="BFBFBF"/>
              <w:bottom w:val="single" w:sz="4" w:space="0" w:color="BFBFBF"/>
            </w:tcBorders>
            <w:shd w:val="clear" w:color="auto" w:fill="auto"/>
            <w:vAlign w:val="center"/>
          </w:tcPr>
          <w:p w14:paraId="31CD0C16" w14:textId="04B4CD40" w:rsidR="00A44C6C" w:rsidRPr="006F14C0" w:rsidRDefault="00A44C6C" w:rsidP="005C7D52">
            <w:pPr>
              <w:spacing w:before="120" w:after="120" w:line="240" w:lineRule="atLeast"/>
              <w:rPr>
                <w:rFonts w:eastAsia="MS PMincho"/>
              </w:rPr>
            </w:pPr>
          </w:p>
        </w:tc>
      </w:tr>
      <w:tr w:rsidR="00A44C6C" w:rsidRPr="00252E24" w14:paraId="1C62E8A6" w14:textId="77777777" w:rsidTr="00B121C8">
        <w:trPr>
          <w:trHeight w:val="680"/>
        </w:trPr>
        <w:tc>
          <w:tcPr>
            <w:tcW w:w="4712" w:type="dxa"/>
            <w:tcBorders>
              <w:top w:val="single" w:sz="4" w:space="0" w:color="BFBFBF"/>
              <w:bottom w:val="single" w:sz="4" w:space="0" w:color="BFBFBF"/>
              <w:right w:val="single" w:sz="4" w:space="0" w:color="BFBFBF"/>
            </w:tcBorders>
            <w:shd w:val="clear" w:color="auto" w:fill="auto"/>
            <w:vAlign w:val="center"/>
          </w:tcPr>
          <w:p w14:paraId="161C0E23" w14:textId="77777777" w:rsidR="00A44C6C" w:rsidRPr="00252E24" w:rsidRDefault="00A44C6C" w:rsidP="005C7D52">
            <w:pPr>
              <w:pStyle w:val="Bullet"/>
              <w:numPr>
                <w:ilvl w:val="0"/>
                <w:numId w:val="0"/>
              </w:numPr>
              <w:spacing w:before="120" w:after="120" w:line="240" w:lineRule="atLeast"/>
              <w:rPr>
                <w:rFonts w:eastAsia="MS PMincho"/>
              </w:rPr>
            </w:pPr>
            <w:r w:rsidRPr="00252E24">
              <w:rPr>
                <w:rFonts w:eastAsia="MS PMincho"/>
              </w:rPr>
              <w:t>Certificate of RMP completion received by the d</w:t>
            </w:r>
            <w:r w:rsidRPr="00252E24">
              <w:rPr>
                <w:rFonts w:cs="Arial"/>
              </w:rPr>
              <w:t xml:space="preserve">ate required </w:t>
            </w:r>
            <w:r>
              <w:rPr>
                <w:rFonts w:cs="Arial"/>
              </w:rPr>
              <w:t>by previous RMP</w:t>
            </w:r>
          </w:p>
        </w:tc>
        <w:tc>
          <w:tcPr>
            <w:tcW w:w="5387" w:type="dxa"/>
            <w:tcBorders>
              <w:top w:val="single" w:sz="4" w:space="0" w:color="BFBFBF"/>
              <w:left w:val="single" w:sz="4" w:space="0" w:color="BFBFBF"/>
              <w:bottom w:val="single" w:sz="4" w:space="0" w:color="BFBFBF"/>
            </w:tcBorders>
            <w:shd w:val="clear" w:color="auto" w:fill="auto"/>
            <w:vAlign w:val="center"/>
          </w:tcPr>
          <w:p w14:paraId="7FD8715F" w14:textId="6D48491B" w:rsidR="00A44C6C" w:rsidRPr="006F14C0" w:rsidRDefault="00A44C6C" w:rsidP="005C7D52">
            <w:pPr>
              <w:spacing w:before="120" w:after="120" w:line="240" w:lineRule="atLeast"/>
              <w:rPr>
                <w:rFonts w:eastAsia="MS PMincho"/>
              </w:rPr>
            </w:pPr>
          </w:p>
        </w:tc>
      </w:tr>
    </w:tbl>
    <w:p w14:paraId="6BDFDFC2" w14:textId="77777777" w:rsidR="00D52FA0" w:rsidRPr="003B1985" w:rsidRDefault="00D52FA0" w:rsidP="006714AD">
      <w:pPr>
        <w:pStyle w:val="Bullet"/>
        <w:numPr>
          <w:ilvl w:val="0"/>
          <w:numId w:val="0"/>
        </w:numPr>
        <w:ind w:left="369" w:hanging="369"/>
        <w:rPr>
          <w:sz w:val="16"/>
          <w:szCs w:val="16"/>
        </w:rPr>
      </w:pPr>
    </w:p>
    <w:tbl>
      <w:tblPr>
        <w:tblW w:w="10099" w:type="dxa"/>
        <w:tblInd w:w="-34" w:type="dxa"/>
        <w:tblBorders>
          <w:insideH w:val="single" w:sz="4" w:space="0" w:color="B7CFED"/>
        </w:tblBorders>
        <w:tblLayout w:type="fixed"/>
        <w:tblLook w:val="04A0" w:firstRow="1" w:lastRow="0" w:firstColumn="1" w:lastColumn="0" w:noHBand="0" w:noVBand="1"/>
      </w:tblPr>
      <w:tblGrid>
        <w:gridCol w:w="1570"/>
        <w:gridCol w:w="8529"/>
      </w:tblGrid>
      <w:tr w:rsidR="00D16A23" w:rsidRPr="00252E24" w14:paraId="0C6A6F61" w14:textId="77777777" w:rsidTr="00252E24">
        <w:tc>
          <w:tcPr>
            <w:tcW w:w="10099" w:type="dxa"/>
            <w:gridSpan w:val="2"/>
            <w:tcBorders>
              <w:top w:val="single" w:sz="36" w:space="0" w:color="FFFFFF"/>
              <w:bottom w:val="single" w:sz="4" w:space="0" w:color="BFBFBF"/>
            </w:tcBorders>
            <w:shd w:val="clear" w:color="auto" w:fill="F2F2F2"/>
            <w:vAlign w:val="center"/>
          </w:tcPr>
          <w:p w14:paraId="6B4731C6" w14:textId="77777777" w:rsidR="00D87EB6" w:rsidRPr="007D6625" w:rsidRDefault="00D87EB6" w:rsidP="005C7D52">
            <w:pPr>
              <w:pStyle w:val="Tableheading"/>
              <w:spacing w:before="120" w:after="120"/>
            </w:pPr>
            <w:bookmarkStart w:id="24" w:name="_Hlk57103809"/>
            <w:r w:rsidRPr="00252E24">
              <w:rPr>
                <w:rFonts w:eastAsia="MS PMincho"/>
              </w:rPr>
              <w:t>Action taken</w:t>
            </w:r>
            <w:r w:rsidR="004C0449">
              <w:rPr>
                <w:rFonts w:eastAsia="MS PMincho"/>
              </w:rPr>
              <w:t xml:space="preserve"> </w:t>
            </w:r>
            <w:r w:rsidR="004C0449" w:rsidRPr="004C0449">
              <w:rPr>
                <w:rFonts w:eastAsia="MS PMincho"/>
              </w:rPr>
              <w:t>(date and time)</w:t>
            </w:r>
            <w:r w:rsidRPr="00252E24">
              <w:rPr>
                <w:rFonts w:eastAsia="MS PMincho"/>
              </w:rPr>
              <w:t xml:space="preserve">: </w:t>
            </w:r>
          </w:p>
        </w:tc>
      </w:tr>
      <w:tr w:rsidR="00D16A23" w:rsidRPr="00252E24" w14:paraId="31821923" w14:textId="77777777" w:rsidTr="00252E24">
        <w:trPr>
          <w:trHeight w:val="70"/>
        </w:trPr>
        <w:sdt>
          <w:sdtPr>
            <w:rPr>
              <w:rFonts w:ascii="Calibri" w:hAnsi="Calibri"/>
            </w:rPr>
            <w:id w:val="616486482"/>
            <w14:checkbox>
              <w14:checked w14:val="0"/>
              <w14:checkedState w14:val="00FC" w14:font="Wingdings"/>
              <w14:uncheckedState w14:val="2610" w14:font="MS Gothic"/>
            </w14:checkbox>
          </w:sdtPr>
          <w:sdtEndPr/>
          <w:sdtContent>
            <w:tc>
              <w:tcPr>
                <w:tcW w:w="1570" w:type="dxa"/>
                <w:tcBorders>
                  <w:top w:val="single" w:sz="4" w:space="0" w:color="BFBFBF"/>
                  <w:bottom w:val="single" w:sz="4" w:space="0" w:color="BFBFBF"/>
                  <w:right w:val="single" w:sz="4" w:space="0" w:color="BFBFBF"/>
                </w:tcBorders>
                <w:shd w:val="clear" w:color="auto" w:fill="auto"/>
                <w:vAlign w:val="center"/>
              </w:tcPr>
              <w:p w14:paraId="41F9AE5E" w14:textId="18DB46CA" w:rsidR="00D87EB6" w:rsidRPr="00252E24" w:rsidRDefault="008F7DC9" w:rsidP="00860D82">
                <w:pPr>
                  <w:pStyle w:val="Bullet"/>
                  <w:numPr>
                    <w:ilvl w:val="0"/>
                    <w:numId w:val="0"/>
                  </w:numPr>
                  <w:spacing w:before="120" w:after="120" w:line="240" w:lineRule="atLeast"/>
                  <w:jc w:val="center"/>
                  <w:rPr>
                    <w:rFonts w:ascii="Calibri" w:hAnsi="Calibri"/>
                  </w:rPr>
                </w:pPr>
                <w:r>
                  <w:rPr>
                    <w:rFonts w:ascii="MS Gothic" w:eastAsia="MS Gothic" w:hAnsi="MS Gothic" w:hint="eastAsia"/>
                  </w:rPr>
                  <w:t>☐</w:t>
                </w:r>
              </w:p>
            </w:tc>
          </w:sdtContent>
        </w:sdt>
        <w:tc>
          <w:tcPr>
            <w:tcW w:w="8529" w:type="dxa"/>
            <w:tcBorders>
              <w:top w:val="single" w:sz="4" w:space="0" w:color="BFBFBF"/>
              <w:bottom w:val="single" w:sz="4" w:space="0" w:color="BFBFBF"/>
            </w:tcBorders>
            <w:shd w:val="clear" w:color="auto" w:fill="auto"/>
            <w:vAlign w:val="center"/>
          </w:tcPr>
          <w:p w14:paraId="4FC2B8C5" w14:textId="77777777" w:rsidR="00D87EB6" w:rsidRPr="00252E24" w:rsidRDefault="00787895" w:rsidP="00252E24">
            <w:pPr>
              <w:spacing w:before="120" w:after="120" w:line="240" w:lineRule="atLeast"/>
              <w:rPr>
                <w:rFonts w:eastAsia="MS PMincho"/>
              </w:rPr>
            </w:pPr>
            <w:r>
              <w:rPr>
                <w:rFonts w:eastAsia="MS PMincho"/>
              </w:rPr>
              <w:t>Unique identification number</w:t>
            </w:r>
            <w:r w:rsidR="00AB125F">
              <w:rPr>
                <w:rFonts w:eastAsia="MS PMincho"/>
              </w:rPr>
              <w:t>s</w:t>
            </w:r>
            <w:r w:rsidRPr="00252E24">
              <w:rPr>
                <w:rFonts w:eastAsia="MS PMincho"/>
              </w:rPr>
              <w:t xml:space="preserve"> </w:t>
            </w:r>
            <w:r w:rsidR="00D87EB6" w:rsidRPr="00252E24">
              <w:rPr>
                <w:rFonts w:eastAsia="MS PMincho"/>
              </w:rPr>
              <w:t>confirmed</w:t>
            </w:r>
          </w:p>
        </w:tc>
      </w:tr>
      <w:tr w:rsidR="00D16A23" w:rsidRPr="00252E24" w14:paraId="2D21293F" w14:textId="77777777" w:rsidTr="00252E24">
        <w:trPr>
          <w:trHeight w:val="70"/>
        </w:trPr>
        <w:sdt>
          <w:sdtPr>
            <w:rPr>
              <w:rFonts w:ascii="Calibri" w:hAnsi="Calibri"/>
            </w:rPr>
            <w:id w:val="-1992172124"/>
            <w14:checkbox>
              <w14:checked w14:val="0"/>
              <w14:checkedState w14:val="00FC" w14:font="Wingdings"/>
              <w14:uncheckedState w14:val="2610" w14:font="MS Gothic"/>
            </w14:checkbox>
          </w:sdtPr>
          <w:sdtEndPr/>
          <w:sdtContent>
            <w:tc>
              <w:tcPr>
                <w:tcW w:w="1570" w:type="dxa"/>
                <w:tcBorders>
                  <w:top w:val="single" w:sz="4" w:space="0" w:color="BFBFBF"/>
                  <w:bottom w:val="single" w:sz="4" w:space="0" w:color="BFBFBF"/>
                  <w:right w:val="single" w:sz="4" w:space="0" w:color="BFBFBF"/>
                </w:tcBorders>
                <w:shd w:val="clear" w:color="auto" w:fill="auto"/>
                <w:vAlign w:val="center"/>
              </w:tcPr>
              <w:p w14:paraId="00F03A6D" w14:textId="67428573" w:rsidR="00D87EB6" w:rsidRPr="00252E24" w:rsidRDefault="001A4BBB" w:rsidP="00860D82">
                <w:pPr>
                  <w:pStyle w:val="Bullet"/>
                  <w:numPr>
                    <w:ilvl w:val="0"/>
                    <w:numId w:val="0"/>
                  </w:numPr>
                  <w:spacing w:before="120" w:after="120" w:line="240" w:lineRule="atLeast"/>
                  <w:jc w:val="center"/>
                  <w:rPr>
                    <w:rFonts w:ascii="Calibri" w:hAnsi="Calibri"/>
                  </w:rPr>
                </w:pPr>
                <w:r>
                  <w:rPr>
                    <w:rFonts w:ascii="MS Gothic" w:eastAsia="MS Gothic" w:hAnsi="MS Gothic" w:hint="eastAsia"/>
                  </w:rPr>
                  <w:t>☐</w:t>
                </w:r>
              </w:p>
            </w:tc>
          </w:sdtContent>
        </w:sdt>
        <w:tc>
          <w:tcPr>
            <w:tcW w:w="8529" w:type="dxa"/>
            <w:tcBorders>
              <w:top w:val="single" w:sz="4" w:space="0" w:color="BFBFBF"/>
              <w:bottom w:val="single" w:sz="4" w:space="0" w:color="BFBFBF"/>
            </w:tcBorders>
            <w:shd w:val="clear" w:color="auto" w:fill="auto"/>
            <w:vAlign w:val="center"/>
          </w:tcPr>
          <w:p w14:paraId="11F30010" w14:textId="77777777" w:rsidR="00D87EB6" w:rsidRPr="00252E24" w:rsidRDefault="00D87EB6" w:rsidP="00252E24">
            <w:pPr>
              <w:spacing w:before="120" w:after="120" w:line="240" w:lineRule="atLeast"/>
              <w:rPr>
                <w:rFonts w:eastAsia="MS PMincho"/>
              </w:rPr>
            </w:pPr>
            <w:r w:rsidRPr="00252E24">
              <w:rPr>
                <w:rFonts w:eastAsia="MS PMincho"/>
              </w:rPr>
              <w:t>Fee paid</w:t>
            </w:r>
          </w:p>
        </w:tc>
      </w:tr>
      <w:tr w:rsidR="00496782" w:rsidRPr="00252E24" w14:paraId="30C169EF" w14:textId="77777777" w:rsidTr="004D56DB">
        <w:trPr>
          <w:trHeight w:val="70"/>
        </w:trPr>
        <w:sdt>
          <w:sdtPr>
            <w:rPr>
              <w:rFonts w:ascii="Calibri" w:hAnsi="Calibri"/>
            </w:rPr>
            <w:id w:val="-1785714720"/>
            <w14:checkbox>
              <w14:checked w14:val="0"/>
              <w14:checkedState w14:val="00FC" w14:font="Wingdings"/>
              <w14:uncheckedState w14:val="2610" w14:font="MS Gothic"/>
            </w14:checkbox>
          </w:sdtPr>
          <w:sdtEndPr/>
          <w:sdtContent>
            <w:tc>
              <w:tcPr>
                <w:tcW w:w="1570" w:type="dxa"/>
                <w:tcBorders>
                  <w:top w:val="single" w:sz="4" w:space="0" w:color="BFBFBF"/>
                  <w:bottom w:val="single" w:sz="4" w:space="0" w:color="BFBFBF"/>
                  <w:right w:val="single" w:sz="4" w:space="0" w:color="BFBFBF"/>
                </w:tcBorders>
                <w:shd w:val="clear" w:color="auto" w:fill="auto"/>
                <w:vAlign w:val="center"/>
              </w:tcPr>
              <w:p w14:paraId="6930E822" w14:textId="72225D62" w:rsidR="00496782" w:rsidRPr="00252E24" w:rsidRDefault="00BA6738" w:rsidP="00860D82">
                <w:pPr>
                  <w:pStyle w:val="Bullet"/>
                  <w:numPr>
                    <w:ilvl w:val="0"/>
                    <w:numId w:val="0"/>
                  </w:numPr>
                  <w:spacing w:before="120" w:after="120" w:line="240" w:lineRule="atLeast"/>
                  <w:jc w:val="center"/>
                  <w:rPr>
                    <w:rFonts w:eastAsia="MS PMincho"/>
                  </w:rPr>
                </w:pPr>
                <w:r>
                  <w:rPr>
                    <w:rFonts w:ascii="MS Gothic" w:eastAsia="MS Gothic" w:hAnsi="MS Gothic" w:hint="eastAsia"/>
                  </w:rPr>
                  <w:t>☐</w:t>
                </w:r>
              </w:p>
            </w:tc>
          </w:sdtContent>
        </w:sdt>
        <w:tc>
          <w:tcPr>
            <w:tcW w:w="8529" w:type="dxa"/>
            <w:tcBorders>
              <w:top w:val="single" w:sz="4" w:space="0" w:color="BFBFBF"/>
              <w:bottom w:val="single" w:sz="4" w:space="0" w:color="BFBFBF"/>
            </w:tcBorders>
            <w:shd w:val="clear" w:color="auto" w:fill="auto"/>
            <w:vAlign w:val="center"/>
          </w:tcPr>
          <w:p w14:paraId="73426097" w14:textId="77777777" w:rsidR="00496782" w:rsidRPr="00252E24" w:rsidRDefault="00496782" w:rsidP="004D56DB">
            <w:pPr>
              <w:spacing w:before="120" w:after="120" w:line="240" w:lineRule="atLeast"/>
              <w:rPr>
                <w:rFonts w:eastAsia="MS PMincho"/>
              </w:rPr>
            </w:pPr>
            <w:r w:rsidRPr="00252E24">
              <w:rPr>
                <w:rFonts w:eastAsia="MS PMincho"/>
              </w:rPr>
              <w:t xml:space="preserve">Register of </w:t>
            </w:r>
            <w:r w:rsidRPr="00252E24">
              <w:t xml:space="preserve">cooling water </w:t>
            </w:r>
            <w:r w:rsidRPr="00252E24">
              <w:rPr>
                <w:rFonts w:eastAsia="MS PMincho"/>
              </w:rPr>
              <w:t>systems updated</w:t>
            </w:r>
          </w:p>
        </w:tc>
      </w:tr>
      <w:tr w:rsidR="00D16A23" w:rsidRPr="00252E24" w14:paraId="6E0DDBA0" w14:textId="77777777" w:rsidTr="00252E24">
        <w:trPr>
          <w:trHeight w:val="70"/>
        </w:trPr>
        <w:sdt>
          <w:sdtPr>
            <w:rPr>
              <w:rFonts w:ascii="Calibri" w:hAnsi="Calibri"/>
            </w:rPr>
            <w:id w:val="-1298219944"/>
            <w14:checkbox>
              <w14:checked w14:val="0"/>
              <w14:checkedState w14:val="00FC" w14:font="Wingdings"/>
              <w14:uncheckedState w14:val="2610" w14:font="MS Gothic"/>
            </w14:checkbox>
          </w:sdtPr>
          <w:sdtEndPr/>
          <w:sdtContent>
            <w:tc>
              <w:tcPr>
                <w:tcW w:w="1570" w:type="dxa"/>
                <w:tcBorders>
                  <w:top w:val="single" w:sz="4" w:space="0" w:color="BFBFBF"/>
                  <w:bottom w:val="single" w:sz="4" w:space="0" w:color="BFBFBF"/>
                  <w:right w:val="single" w:sz="4" w:space="0" w:color="BFBFBF"/>
                </w:tcBorders>
                <w:shd w:val="clear" w:color="auto" w:fill="auto"/>
                <w:vAlign w:val="center"/>
              </w:tcPr>
              <w:p w14:paraId="20E36DAB" w14:textId="12827BB2" w:rsidR="00D87EB6" w:rsidRPr="00252E24" w:rsidRDefault="00BA6738" w:rsidP="00860D82">
                <w:pPr>
                  <w:pStyle w:val="Bullet"/>
                  <w:numPr>
                    <w:ilvl w:val="0"/>
                    <w:numId w:val="0"/>
                  </w:numPr>
                  <w:spacing w:before="120" w:after="120" w:line="240" w:lineRule="atLeast"/>
                  <w:jc w:val="center"/>
                  <w:rPr>
                    <w:rFonts w:eastAsia="MS PMincho"/>
                  </w:rPr>
                </w:pPr>
                <w:r>
                  <w:rPr>
                    <w:rFonts w:ascii="MS Gothic" w:eastAsia="MS Gothic" w:hAnsi="MS Gothic" w:hint="eastAsia"/>
                  </w:rPr>
                  <w:t>☐</w:t>
                </w:r>
              </w:p>
            </w:tc>
          </w:sdtContent>
        </w:sdt>
        <w:tc>
          <w:tcPr>
            <w:tcW w:w="8529" w:type="dxa"/>
            <w:tcBorders>
              <w:top w:val="single" w:sz="4" w:space="0" w:color="BFBFBF"/>
              <w:bottom w:val="single" w:sz="4" w:space="0" w:color="BFBFBF"/>
            </w:tcBorders>
            <w:shd w:val="clear" w:color="auto" w:fill="auto"/>
            <w:vAlign w:val="center"/>
          </w:tcPr>
          <w:p w14:paraId="436C7DF1" w14:textId="77777777" w:rsidR="00D87EB6" w:rsidRPr="00252E24" w:rsidRDefault="00D87EB6" w:rsidP="00252E24">
            <w:pPr>
              <w:spacing w:before="120" w:after="120" w:line="240" w:lineRule="atLeast"/>
              <w:rPr>
                <w:rFonts w:eastAsia="MS PMincho"/>
              </w:rPr>
            </w:pPr>
            <w:r w:rsidRPr="00252E24">
              <w:rPr>
                <w:rFonts w:eastAsia="MS PMincho"/>
              </w:rPr>
              <w:t>Flagged for follow up</w:t>
            </w:r>
          </w:p>
        </w:tc>
      </w:tr>
      <w:tr w:rsidR="00D16A23" w:rsidRPr="00252E24" w14:paraId="78F3B13F" w14:textId="77777777" w:rsidTr="00252E24">
        <w:trPr>
          <w:trHeight w:val="70"/>
        </w:trPr>
        <w:sdt>
          <w:sdtPr>
            <w:rPr>
              <w:rFonts w:ascii="Calibri" w:hAnsi="Calibri"/>
            </w:rPr>
            <w:id w:val="-1440907436"/>
            <w14:checkbox>
              <w14:checked w14:val="0"/>
              <w14:checkedState w14:val="00FC" w14:font="Wingdings"/>
              <w14:uncheckedState w14:val="2610" w14:font="MS Gothic"/>
            </w14:checkbox>
          </w:sdtPr>
          <w:sdtEndPr/>
          <w:sdtContent>
            <w:tc>
              <w:tcPr>
                <w:tcW w:w="1570" w:type="dxa"/>
                <w:tcBorders>
                  <w:top w:val="single" w:sz="4" w:space="0" w:color="BFBFBF"/>
                  <w:bottom w:val="single" w:sz="4" w:space="0" w:color="BFBFBF"/>
                  <w:right w:val="single" w:sz="4" w:space="0" w:color="BFBFBF"/>
                </w:tcBorders>
                <w:shd w:val="clear" w:color="auto" w:fill="auto"/>
                <w:vAlign w:val="center"/>
              </w:tcPr>
              <w:p w14:paraId="32D85219" w14:textId="0597F4EC" w:rsidR="00D87EB6" w:rsidRPr="00252E24" w:rsidRDefault="00860D82" w:rsidP="00860D82">
                <w:pPr>
                  <w:pStyle w:val="Bullet"/>
                  <w:numPr>
                    <w:ilvl w:val="0"/>
                    <w:numId w:val="0"/>
                  </w:numPr>
                  <w:spacing w:before="120" w:after="120" w:line="240" w:lineRule="atLeast"/>
                  <w:jc w:val="center"/>
                  <w:rPr>
                    <w:rFonts w:eastAsia="MS PMincho"/>
                  </w:rPr>
                </w:pPr>
                <w:r>
                  <w:rPr>
                    <w:rFonts w:ascii="MS Gothic" w:eastAsia="MS Gothic" w:hAnsi="MS Gothic" w:hint="eastAsia"/>
                  </w:rPr>
                  <w:t>☐</w:t>
                </w:r>
              </w:p>
            </w:tc>
          </w:sdtContent>
        </w:sdt>
        <w:tc>
          <w:tcPr>
            <w:tcW w:w="8529" w:type="dxa"/>
            <w:tcBorders>
              <w:top w:val="single" w:sz="4" w:space="0" w:color="BFBFBF"/>
              <w:bottom w:val="single" w:sz="4" w:space="0" w:color="BFBFBF"/>
            </w:tcBorders>
            <w:shd w:val="clear" w:color="auto" w:fill="auto"/>
            <w:vAlign w:val="center"/>
          </w:tcPr>
          <w:p w14:paraId="0DB1F8A2" w14:textId="77777777" w:rsidR="00D87EB6" w:rsidRPr="00252E24" w:rsidRDefault="00D87EB6" w:rsidP="00252E24">
            <w:pPr>
              <w:spacing w:before="120" w:after="120" w:line="240" w:lineRule="atLeast"/>
              <w:rPr>
                <w:rFonts w:eastAsia="MS PMincho"/>
              </w:rPr>
            </w:pPr>
            <w:r w:rsidRPr="00252E24">
              <w:rPr>
                <w:rFonts w:eastAsia="MS PMincho"/>
              </w:rPr>
              <w:t>Referred to authorised officer</w:t>
            </w:r>
          </w:p>
        </w:tc>
      </w:tr>
      <w:bookmarkEnd w:id="24"/>
    </w:tbl>
    <w:p w14:paraId="0CE19BC3" w14:textId="77777777" w:rsidR="00D87EB6" w:rsidRPr="00B4621F" w:rsidRDefault="00D87EB6" w:rsidP="00705572">
      <w:pPr>
        <w:pStyle w:val="Bullet"/>
        <w:numPr>
          <w:ilvl w:val="0"/>
          <w:numId w:val="0"/>
        </w:numPr>
        <w:spacing w:before="120" w:after="120"/>
      </w:pPr>
    </w:p>
    <w:sectPr w:rsidR="00D87EB6" w:rsidRPr="00B4621F" w:rsidSect="00D41C88">
      <w:pgSz w:w="11906" w:h="16838"/>
      <w:pgMar w:top="709"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3E4B" w14:textId="77777777" w:rsidR="00F36723" w:rsidRDefault="00F36723" w:rsidP="00D41C88">
      <w:pPr>
        <w:spacing w:before="0" w:after="0" w:line="240" w:lineRule="auto"/>
      </w:pPr>
      <w:r>
        <w:separator/>
      </w:r>
    </w:p>
  </w:endnote>
  <w:endnote w:type="continuationSeparator" w:id="0">
    <w:p w14:paraId="0C9FF2D3" w14:textId="77777777" w:rsidR="00F36723" w:rsidRDefault="00F36723" w:rsidP="00D41C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11CE" w14:textId="0B505F6B" w:rsidR="00016126" w:rsidRPr="003B58AE" w:rsidRDefault="00016126" w:rsidP="006F14C0">
    <w:pPr>
      <w:pStyle w:val="Footer"/>
      <w:tabs>
        <w:tab w:val="clear" w:pos="9026"/>
        <w:tab w:val="left" w:pos="4513"/>
        <w:tab w:val="right" w:pos="10348"/>
      </w:tabs>
      <w:rPr>
        <w:i/>
        <w:sz w:val="16"/>
        <w:szCs w:val="16"/>
      </w:rPr>
    </w:pPr>
    <w:r>
      <w:rPr>
        <w:i/>
        <w:sz w:val="16"/>
        <w:szCs w:val="16"/>
      </w:rPr>
      <w:t>NSW Health – Approved Form 1 – Risk Management Plan – version</w:t>
    </w:r>
    <w:r w:rsidR="006371A5">
      <w:rPr>
        <w:i/>
        <w:sz w:val="16"/>
        <w:szCs w:val="16"/>
      </w:rPr>
      <w:t xml:space="preserve"> </w:t>
    </w:r>
    <w:r w:rsidR="000D1B91" w:rsidRPr="000D1B91">
      <w:rPr>
        <w:i/>
        <w:sz w:val="16"/>
        <w:szCs w:val="16"/>
      </w:rPr>
      <w:t>1/9/2022</w:t>
    </w:r>
    <w:r>
      <w:rPr>
        <w:i/>
        <w:sz w:val="16"/>
        <w:szCs w:val="16"/>
      </w:rPr>
      <w:tab/>
    </w:r>
    <w:r w:rsidRPr="00747593">
      <w:rPr>
        <w:i/>
        <w:sz w:val="16"/>
        <w:szCs w:val="16"/>
      </w:rPr>
      <w:fldChar w:fldCharType="begin"/>
    </w:r>
    <w:r w:rsidRPr="00747593">
      <w:rPr>
        <w:i/>
        <w:sz w:val="16"/>
        <w:szCs w:val="16"/>
      </w:rPr>
      <w:instrText xml:space="preserve"> PAGE   \* MERGEFORMAT </w:instrText>
    </w:r>
    <w:r w:rsidRPr="00747593">
      <w:rPr>
        <w:i/>
        <w:sz w:val="16"/>
        <w:szCs w:val="16"/>
      </w:rPr>
      <w:fldChar w:fldCharType="separate"/>
    </w:r>
    <w:r>
      <w:rPr>
        <w:i/>
        <w:noProof/>
        <w:sz w:val="16"/>
        <w:szCs w:val="16"/>
      </w:rPr>
      <w:t>9</w:t>
    </w:r>
    <w:r w:rsidRPr="00747593">
      <w:rPr>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C76C" w14:textId="4B15375F" w:rsidR="00016126" w:rsidRPr="006714AD" w:rsidRDefault="00016126" w:rsidP="006F14C0">
    <w:pPr>
      <w:pStyle w:val="Footer"/>
      <w:tabs>
        <w:tab w:val="clear" w:pos="9026"/>
        <w:tab w:val="left" w:pos="4513"/>
        <w:tab w:val="right" w:pos="10348"/>
      </w:tabs>
      <w:rPr>
        <w:i/>
        <w:sz w:val="16"/>
        <w:szCs w:val="16"/>
      </w:rPr>
    </w:pPr>
    <w:r>
      <w:rPr>
        <w:i/>
        <w:sz w:val="16"/>
        <w:szCs w:val="16"/>
      </w:rPr>
      <w:t xml:space="preserve">NSW Health – Approved Form 1 – Risk Management Plan – </w:t>
    </w:r>
    <w:r w:rsidRPr="000D1B91">
      <w:rPr>
        <w:i/>
        <w:sz w:val="16"/>
        <w:szCs w:val="16"/>
      </w:rPr>
      <w:t>version</w:t>
    </w:r>
    <w:r w:rsidR="003952C4" w:rsidRPr="000D1B91">
      <w:rPr>
        <w:i/>
        <w:sz w:val="16"/>
        <w:szCs w:val="16"/>
      </w:rPr>
      <w:t xml:space="preserve"> </w:t>
    </w:r>
    <w:r w:rsidR="000D1B91" w:rsidRPr="000D1B91">
      <w:rPr>
        <w:i/>
        <w:sz w:val="16"/>
        <w:szCs w:val="16"/>
      </w:rPr>
      <w:t>1/9/2022</w:t>
    </w:r>
    <w:r>
      <w:rPr>
        <w:i/>
        <w:sz w:val="16"/>
        <w:szCs w:val="16"/>
      </w:rPr>
      <w:tab/>
    </w:r>
    <w:r w:rsidRPr="00747593">
      <w:rPr>
        <w:i/>
        <w:sz w:val="16"/>
        <w:szCs w:val="16"/>
      </w:rPr>
      <w:fldChar w:fldCharType="begin"/>
    </w:r>
    <w:r w:rsidRPr="00747593">
      <w:rPr>
        <w:i/>
        <w:sz w:val="16"/>
        <w:szCs w:val="16"/>
      </w:rPr>
      <w:instrText xml:space="preserve"> PAGE   \* MERGEFORMAT </w:instrText>
    </w:r>
    <w:r w:rsidRPr="00747593">
      <w:rPr>
        <w:i/>
        <w:sz w:val="16"/>
        <w:szCs w:val="16"/>
      </w:rPr>
      <w:fldChar w:fldCharType="separate"/>
    </w:r>
    <w:r>
      <w:rPr>
        <w:i/>
        <w:noProof/>
        <w:sz w:val="16"/>
        <w:szCs w:val="16"/>
      </w:rPr>
      <w:t>11</w:t>
    </w:r>
    <w:r w:rsidRPr="00747593">
      <w:rPr>
        <w: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77DC" w14:textId="1E2A19A9" w:rsidR="00016126" w:rsidRPr="00D41C88" w:rsidRDefault="00016126" w:rsidP="006F14C0">
    <w:pPr>
      <w:pStyle w:val="Footer"/>
      <w:tabs>
        <w:tab w:val="clear" w:pos="9026"/>
        <w:tab w:val="left" w:pos="4513"/>
        <w:tab w:val="right" w:pos="10348"/>
      </w:tabs>
      <w:rPr>
        <w:i/>
        <w:sz w:val="16"/>
        <w:szCs w:val="16"/>
      </w:rPr>
    </w:pPr>
    <w:r>
      <w:rPr>
        <w:i/>
        <w:sz w:val="16"/>
        <w:szCs w:val="16"/>
      </w:rPr>
      <w:t xml:space="preserve">NSW Health – Approved Form 1 – Risk Management Plan – </w:t>
    </w:r>
    <w:r w:rsidRPr="000D1B91">
      <w:rPr>
        <w:i/>
        <w:sz w:val="16"/>
        <w:szCs w:val="16"/>
      </w:rPr>
      <w:t>version</w:t>
    </w:r>
    <w:r w:rsidR="006371A5" w:rsidRPr="000D1B91">
      <w:rPr>
        <w:i/>
        <w:sz w:val="16"/>
        <w:szCs w:val="16"/>
      </w:rPr>
      <w:t xml:space="preserve"> </w:t>
    </w:r>
    <w:r w:rsidR="000D1B91" w:rsidRPr="000D1B91">
      <w:rPr>
        <w:i/>
        <w:sz w:val="16"/>
        <w:szCs w:val="16"/>
      </w:rPr>
      <w:t>1/9/2022</w:t>
    </w:r>
    <w:r>
      <w:rPr>
        <w:i/>
        <w:sz w:val="16"/>
        <w:szCs w:val="16"/>
      </w:rPr>
      <w:tab/>
    </w:r>
    <w:r w:rsidRPr="00747593">
      <w:rPr>
        <w:i/>
        <w:sz w:val="16"/>
        <w:szCs w:val="16"/>
      </w:rPr>
      <w:fldChar w:fldCharType="begin"/>
    </w:r>
    <w:r w:rsidRPr="00747593">
      <w:rPr>
        <w:i/>
        <w:sz w:val="16"/>
        <w:szCs w:val="16"/>
      </w:rPr>
      <w:instrText xml:space="preserve"> PAGE   \* MERGEFORMAT </w:instrText>
    </w:r>
    <w:r w:rsidRPr="00747593">
      <w:rPr>
        <w:i/>
        <w:sz w:val="16"/>
        <w:szCs w:val="16"/>
      </w:rPr>
      <w:fldChar w:fldCharType="separate"/>
    </w:r>
    <w:r>
      <w:rPr>
        <w:i/>
        <w:noProof/>
        <w:sz w:val="16"/>
        <w:szCs w:val="16"/>
      </w:rPr>
      <w:t>16</w:t>
    </w:r>
    <w:r w:rsidRPr="00747593">
      <w:rPr>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9BB1" w14:textId="77777777" w:rsidR="00F36723" w:rsidRDefault="00F36723" w:rsidP="00D41C88">
      <w:pPr>
        <w:spacing w:before="0" w:after="0" w:line="240" w:lineRule="auto"/>
      </w:pPr>
      <w:r>
        <w:separator/>
      </w:r>
    </w:p>
  </w:footnote>
  <w:footnote w:type="continuationSeparator" w:id="0">
    <w:p w14:paraId="43B934BF" w14:textId="77777777" w:rsidR="00F36723" w:rsidRDefault="00F36723" w:rsidP="00D41C8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5CB"/>
    <w:multiLevelType w:val="hybridMultilevel"/>
    <w:tmpl w:val="7A50EBE4"/>
    <w:lvl w:ilvl="0" w:tplc="0C090001">
      <w:start w:val="1"/>
      <w:numFmt w:val="bullet"/>
      <w:lvlText w:val=""/>
      <w:lvlJc w:val="left"/>
      <w:pPr>
        <w:tabs>
          <w:tab w:val="num" w:pos="369"/>
        </w:tabs>
        <w:ind w:left="369" w:hanging="369"/>
      </w:pPr>
      <w:rPr>
        <w:rFonts w:ascii="Symbol" w:hAnsi="Symbol" w:hint="default"/>
        <w:b/>
        <w:bCs/>
        <w:i w:val="0"/>
        <w:iCs w:val="0"/>
        <w:color w:val="3071C3"/>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14027C"/>
    <w:multiLevelType w:val="hybridMultilevel"/>
    <w:tmpl w:val="A8C88A54"/>
    <w:lvl w:ilvl="0" w:tplc="82487AA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BB2BE3"/>
    <w:multiLevelType w:val="hybridMultilevel"/>
    <w:tmpl w:val="B1FC7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507368"/>
    <w:multiLevelType w:val="hybridMultilevel"/>
    <w:tmpl w:val="75B65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066202"/>
    <w:multiLevelType w:val="hybridMultilevel"/>
    <w:tmpl w:val="903AA52A"/>
    <w:lvl w:ilvl="0" w:tplc="CC08D370">
      <w:start w:val="1"/>
      <w:numFmt w:val="decimal"/>
      <w:lvlText w:val="%1."/>
      <w:lvlJc w:val="left"/>
      <w:pPr>
        <w:tabs>
          <w:tab w:val="num" w:pos="369"/>
        </w:tabs>
        <w:ind w:left="369" w:hanging="369"/>
      </w:pPr>
      <w:rPr>
        <w:rFonts w:ascii="Arial" w:hAnsi="Arial" w:hint="default"/>
        <w:b/>
        <w:bCs/>
        <w:i w:val="0"/>
        <w:iCs w:val="0"/>
        <w:color w:val="3071C3"/>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673423"/>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69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F060F6A"/>
    <w:multiLevelType w:val="hybridMultilevel"/>
    <w:tmpl w:val="0BE014AE"/>
    <w:lvl w:ilvl="0" w:tplc="0409000F">
      <w:start w:val="1"/>
      <w:numFmt w:val="decimal"/>
      <w:lvlText w:val="%1."/>
      <w:lvlJc w:val="left"/>
      <w:pPr>
        <w:ind w:left="1080" w:hanging="360"/>
      </w:pPr>
      <w:rPr>
        <w:rFonts w:hint="default"/>
      </w:rPr>
    </w:lvl>
    <w:lvl w:ilvl="1" w:tplc="B0C28010">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4D7ACE"/>
    <w:multiLevelType w:val="hybridMultilevel"/>
    <w:tmpl w:val="ECECB9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B3D347D"/>
    <w:multiLevelType w:val="hybridMultilevel"/>
    <w:tmpl w:val="1826E358"/>
    <w:lvl w:ilvl="0" w:tplc="3F2000C4">
      <w:start w:val="1"/>
      <w:numFmt w:val="bullet"/>
      <w:pStyle w:val="Bullet"/>
      <w:lvlText w:val=""/>
      <w:lvlJc w:val="left"/>
      <w:pPr>
        <w:tabs>
          <w:tab w:val="num" w:pos="369"/>
        </w:tabs>
        <w:ind w:left="369" w:hanging="369"/>
      </w:pPr>
      <w:rPr>
        <w:rFonts w:ascii="Symbol" w:hAnsi="Symbol" w:hint="default"/>
        <w:color w:val="3071C3"/>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6"/>
  </w:num>
  <w:num w:numId="4">
    <w:abstractNumId w:val="8"/>
  </w:num>
  <w:num w:numId="5">
    <w:abstractNumId w:val="5"/>
  </w:num>
  <w:num w:numId="6">
    <w:abstractNumId w:val="8"/>
  </w:num>
  <w:num w:numId="7">
    <w:abstractNumId w:val="8"/>
  </w:num>
  <w:num w:numId="8">
    <w:abstractNumId w:val="8"/>
  </w:num>
  <w:num w:numId="9">
    <w:abstractNumId w:val="3"/>
  </w:num>
  <w:num w:numId="10">
    <w:abstractNumId w:val="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 w:numId="25">
    <w:abstractNumId w:val="7"/>
  </w:num>
  <w:num w:numId="26">
    <w:abstractNumId w:val="4"/>
  </w:num>
  <w:num w:numId="27">
    <w:abstractNumId w:val="4"/>
    <w:lvlOverride w:ilvl="0">
      <w:startOverride w:val="1"/>
    </w:lvlOverride>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31"/>
    <w:rsid w:val="00002868"/>
    <w:rsid w:val="0000378C"/>
    <w:rsid w:val="00005A16"/>
    <w:rsid w:val="00016126"/>
    <w:rsid w:val="00022ABB"/>
    <w:rsid w:val="000421F1"/>
    <w:rsid w:val="000673B1"/>
    <w:rsid w:val="00071159"/>
    <w:rsid w:val="00082404"/>
    <w:rsid w:val="00095A8D"/>
    <w:rsid w:val="000B56FB"/>
    <w:rsid w:val="000B74FA"/>
    <w:rsid w:val="000C153E"/>
    <w:rsid w:val="000D1B91"/>
    <w:rsid w:val="000D3DC9"/>
    <w:rsid w:val="000E5A39"/>
    <w:rsid w:val="000E78E0"/>
    <w:rsid w:val="00107F94"/>
    <w:rsid w:val="001226E6"/>
    <w:rsid w:val="001271E8"/>
    <w:rsid w:val="00131575"/>
    <w:rsid w:val="001433B1"/>
    <w:rsid w:val="0014514F"/>
    <w:rsid w:val="00146A14"/>
    <w:rsid w:val="00160348"/>
    <w:rsid w:val="00162FE1"/>
    <w:rsid w:val="00164A6B"/>
    <w:rsid w:val="0018364C"/>
    <w:rsid w:val="001A2C93"/>
    <w:rsid w:val="001A488E"/>
    <w:rsid w:val="001A4BBB"/>
    <w:rsid w:val="001C088D"/>
    <w:rsid w:val="001C2C6E"/>
    <w:rsid w:val="001C2FF6"/>
    <w:rsid w:val="001D4020"/>
    <w:rsid w:val="001D7137"/>
    <w:rsid w:val="001E4799"/>
    <w:rsid w:val="001E74B6"/>
    <w:rsid w:val="001F59B3"/>
    <w:rsid w:val="002012D1"/>
    <w:rsid w:val="00217E19"/>
    <w:rsid w:val="002226CF"/>
    <w:rsid w:val="002349EB"/>
    <w:rsid w:val="002416A9"/>
    <w:rsid w:val="00252E24"/>
    <w:rsid w:val="00256BB9"/>
    <w:rsid w:val="002702B7"/>
    <w:rsid w:val="00271DA2"/>
    <w:rsid w:val="002A6235"/>
    <w:rsid w:val="002C7868"/>
    <w:rsid w:val="002D77AB"/>
    <w:rsid w:val="002E33A4"/>
    <w:rsid w:val="002F01BC"/>
    <w:rsid w:val="002F284F"/>
    <w:rsid w:val="00302C7A"/>
    <w:rsid w:val="0030479C"/>
    <w:rsid w:val="00305460"/>
    <w:rsid w:val="0030605F"/>
    <w:rsid w:val="00306D6E"/>
    <w:rsid w:val="00323BDB"/>
    <w:rsid w:val="003273E8"/>
    <w:rsid w:val="003458E1"/>
    <w:rsid w:val="00350B09"/>
    <w:rsid w:val="0035196A"/>
    <w:rsid w:val="00356C77"/>
    <w:rsid w:val="00376ED5"/>
    <w:rsid w:val="0038604B"/>
    <w:rsid w:val="00393075"/>
    <w:rsid w:val="003952C4"/>
    <w:rsid w:val="003A4290"/>
    <w:rsid w:val="003A787B"/>
    <w:rsid w:val="003A7A4E"/>
    <w:rsid w:val="003B1985"/>
    <w:rsid w:val="003B58AE"/>
    <w:rsid w:val="003C6E01"/>
    <w:rsid w:val="003D0FAB"/>
    <w:rsid w:val="003D7BCA"/>
    <w:rsid w:val="003E1AFD"/>
    <w:rsid w:val="003F0A2D"/>
    <w:rsid w:val="003F0E4F"/>
    <w:rsid w:val="003F28A2"/>
    <w:rsid w:val="00414D1A"/>
    <w:rsid w:val="00431113"/>
    <w:rsid w:val="00441B38"/>
    <w:rsid w:val="00483ED9"/>
    <w:rsid w:val="00490881"/>
    <w:rsid w:val="00496782"/>
    <w:rsid w:val="004A08CE"/>
    <w:rsid w:val="004C0449"/>
    <w:rsid w:val="004C0E26"/>
    <w:rsid w:val="004D30CB"/>
    <w:rsid w:val="004D56DB"/>
    <w:rsid w:val="004E0278"/>
    <w:rsid w:val="004E1A1A"/>
    <w:rsid w:val="004F44BE"/>
    <w:rsid w:val="00500F0C"/>
    <w:rsid w:val="00511131"/>
    <w:rsid w:val="005607B8"/>
    <w:rsid w:val="005843EF"/>
    <w:rsid w:val="005853F2"/>
    <w:rsid w:val="005A0623"/>
    <w:rsid w:val="005A7156"/>
    <w:rsid w:val="005B1FB7"/>
    <w:rsid w:val="005B4E4D"/>
    <w:rsid w:val="005B55EC"/>
    <w:rsid w:val="005B5994"/>
    <w:rsid w:val="005B5EA2"/>
    <w:rsid w:val="005C6422"/>
    <w:rsid w:val="005C76E9"/>
    <w:rsid w:val="005C7D52"/>
    <w:rsid w:val="005E19EF"/>
    <w:rsid w:val="005E2FC3"/>
    <w:rsid w:val="005F4918"/>
    <w:rsid w:val="006206C3"/>
    <w:rsid w:val="00636D33"/>
    <w:rsid w:val="006371A5"/>
    <w:rsid w:val="006714AD"/>
    <w:rsid w:val="00683CEC"/>
    <w:rsid w:val="006973FB"/>
    <w:rsid w:val="006A1C25"/>
    <w:rsid w:val="006A62D3"/>
    <w:rsid w:val="006D20DA"/>
    <w:rsid w:val="006D2623"/>
    <w:rsid w:val="006F09D3"/>
    <w:rsid w:val="006F14C0"/>
    <w:rsid w:val="006F7BA6"/>
    <w:rsid w:val="00705572"/>
    <w:rsid w:val="00706D32"/>
    <w:rsid w:val="00706DBC"/>
    <w:rsid w:val="00717DF0"/>
    <w:rsid w:val="00721FBA"/>
    <w:rsid w:val="00760D2F"/>
    <w:rsid w:val="00780710"/>
    <w:rsid w:val="00780E5B"/>
    <w:rsid w:val="00785BD3"/>
    <w:rsid w:val="00787895"/>
    <w:rsid w:val="007937CC"/>
    <w:rsid w:val="00795845"/>
    <w:rsid w:val="00797251"/>
    <w:rsid w:val="0079754F"/>
    <w:rsid w:val="007B70DE"/>
    <w:rsid w:val="007D266B"/>
    <w:rsid w:val="007E4E53"/>
    <w:rsid w:val="0080362D"/>
    <w:rsid w:val="00807308"/>
    <w:rsid w:val="00811661"/>
    <w:rsid w:val="00826FE5"/>
    <w:rsid w:val="00835375"/>
    <w:rsid w:val="0084299D"/>
    <w:rsid w:val="00842A25"/>
    <w:rsid w:val="0084580E"/>
    <w:rsid w:val="00846413"/>
    <w:rsid w:val="008528E3"/>
    <w:rsid w:val="00853852"/>
    <w:rsid w:val="00860D82"/>
    <w:rsid w:val="008859B7"/>
    <w:rsid w:val="008A2DE6"/>
    <w:rsid w:val="008A4E2E"/>
    <w:rsid w:val="008B1E97"/>
    <w:rsid w:val="008C098F"/>
    <w:rsid w:val="008D40DF"/>
    <w:rsid w:val="008D679F"/>
    <w:rsid w:val="008E1626"/>
    <w:rsid w:val="008E4059"/>
    <w:rsid w:val="008F7DC9"/>
    <w:rsid w:val="00906819"/>
    <w:rsid w:val="00906ED7"/>
    <w:rsid w:val="009406F3"/>
    <w:rsid w:val="00950F0E"/>
    <w:rsid w:val="009615F2"/>
    <w:rsid w:val="009636BF"/>
    <w:rsid w:val="00997D8F"/>
    <w:rsid w:val="009B1219"/>
    <w:rsid w:val="009B4E53"/>
    <w:rsid w:val="009D0935"/>
    <w:rsid w:val="009D259D"/>
    <w:rsid w:val="009E6080"/>
    <w:rsid w:val="009F66A2"/>
    <w:rsid w:val="009F71BB"/>
    <w:rsid w:val="00A0778C"/>
    <w:rsid w:val="00A409D1"/>
    <w:rsid w:val="00A40E02"/>
    <w:rsid w:val="00A44C6C"/>
    <w:rsid w:val="00A45022"/>
    <w:rsid w:val="00A47CC7"/>
    <w:rsid w:val="00A71CD4"/>
    <w:rsid w:val="00A831AF"/>
    <w:rsid w:val="00A86832"/>
    <w:rsid w:val="00A912AA"/>
    <w:rsid w:val="00AA7277"/>
    <w:rsid w:val="00AB125F"/>
    <w:rsid w:val="00AC17D1"/>
    <w:rsid w:val="00AF45B9"/>
    <w:rsid w:val="00B121C8"/>
    <w:rsid w:val="00B15D42"/>
    <w:rsid w:val="00B17554"/>
    <w:rsid w:val="00B2116D"/>
    <w:rsid w:val="00B323EB"/>
    <w:rsid w:val="00B3342E"/>
    <w:rsid w:val="00B44277"/>
    <w:rsid w:val="00B4621F"/>
    <w:rsid w:val="00B46524"/>
    <w:rsid w:val="00B53CCC"/>
    <w:rsid w:val="00B809AE"/>
    <w:rsid w:val="00B82869"/>
    <w:rsid w:val="00B951F1"/>
    <w:rsid w:val="00BA1EB4"/>
    <w:rsid w:val="00BA3EA1"/>
    <w:rsid w:val="00BA6738"/>
    <w:rsid w:val="00BB1E1E"/>
    <w:rsid w:val="00BC3328"/>
    <w:rsid w:val="00BC6752"/>
    <w:rsid w:val="00C11620"/>
    <w:rsid w:val="00C23B58"/>
    <w:rsid w:val="00C326C9"/>
    <w:rsid w:val="00C45721"/>
    <w:rsid w:val="00C604BC"/>
    <w:rsid w:val="00C66CBD"/>
    <w:rsid w:val="00C705B0"/>
    <w:rsid w:val="00C77E8C"/>
    <w:rsid w:val="00CB0D12"/>
    <w:rsid w:val="00CC23FD"/>
    <w:rsid w:val="00CD1F48"/>
    <w:rsid w:val="00CE3E9B"/>
    <w:rsid w:val="00CE4B33"/>
    <w:rsid w:val="00D0063A"/>
    <w:rsid w:val="00D0707E"/>
    <w:rsid w:val="00D0714D"/>
    <w:rsid w:val="00D11E75"/>
    <w:rsid w:val="00D1376E"/>
    <w:rsid w:val="00D16A23"/>
    <w:rsid w:val="00D26663"/>
    <w:rsid w:val="00D41C88"/>
    <w:rsid w:val="00D47771"/>
    <w:rsid w:val="00D509BE"/>
    <w:rsid w:val="00D50FF9"/>
    <w:rsid w:val="00D52FA0"/>
    <w:rsid w:val="00D56F72"/>
    <w:rsid w:val="00D63046"/>
    <w:rsid w:val="00D675F5"/>
    <w:rsid w:val="00D722D3"/>
    <w:rsid w:val="00D727F0"/>
    <w:rsid w:val="00D736C4"/>
    <w:rsid w:val="00D80F90"/>
    <w:rsid w:val="00D8216D"/>
    <w:rsid w:val="00D87EB6"/>
    <w:rsid w:val="00D94389"/>
    <w:rsid w:val="00DA0383"/>
    <w:rsid w:val="00DA6506"/>
    <w:rsid w:val="00DB31E9"/>
    <w:rsid w:val="00DB60EC"/>
    <w:rsid w:val="00DB6D09"/>
    <w:rsid w:val="00DC0BDB"/>
    <w:rsid w:val="00DC30CF"/>
    <w:rsid w:val="00DD3EAC"/>
    <w:rsid w:val="00DD3EE5"/>
    <w:rsid w:val="00DD7EAA"/>
    <w:rsid w:val="00DF781E"/>
    <w:rsid w:val="00E059C1"/>
    <w:rsid w:val="00E106AD"/>
    <w:rsid w:val="00E12A94"/>
    <w:rsid w:val="00E41425"/>
    <w:rsid w:val="00E509DB"/>
    <w:rsid w:val="00E65001"/>
    <w:rsid w:val="00E67D9C"/>
    <w:rsid w:val="00E77731"/>
    <w:rsid w:val="00E938D8"/>
    <w:rsid w:val="00EA605E"/>
    <w:rsid w:val="00EC4086"/>
    <w:rsid w:val="00ED596D"/>
    <w:rsid w:val="00EF77E4"/>
    <w:rsid w:val="00F01B1D"/>
    <w:rsid w:val="00F247E0"/>
    <w:rsid w:val="00F36723"/>
    <w:rsid w:val="00F40AE9"/>
    <w:rsid w:val="00F45133"/>
    <w:rsid w:val="00F46276"/>
    <w:rsid w:val="00F54F2B"/>
    <w:rsid w:val="00F635B2"/>
    <w:rsid w:val="00F91E47"/>
    <w:rsid w:val="00F954C8"/>
    <w:rsid w:val="00FA02E0"/>
    <w:rsid w:val="00FA0A4E"/>
    <w:rsid w:val="00FB1881"/>
    <w:rsid w:val="00FB3DD2"/>
    <w:rsid w:val="00FC3414"/>
    <w:rsid w:val="00FD6F42"/>
    <w:rsid w:val="00FE5C1F"/>
    <w:rsid w:val="00FE5EA6"/>
    <w:rsid w:val="00FF0947"/>
    <w:rsid w:val="024AC70B"/>
    <w:rsid w:val="1EE57C22"/>
    <w:rsid w:val="274A0CA4"/>
    <w:rsid w:val="2C741397"/>
    <w:rsid w:val="46F5B857"/>
    <w:rsid w:val="54992498"/>
    <w:rsid w:val="58D36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44439"/>
  <w15:chartTrackingRefBased/>
  <w15:docId w15:val="{FC6747DF-CEF1-43D7-B8B6-9CB5B46F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0C"/>
    <w:pPr>
      <w:spacing w:before="200" w:after="200" w:line="276" w:lineRule="auto"/>
    </w:pPr>
    <w:rPr>
      <w:rFonts w:ascii="Arial" w:eastAsia="Times New Roman" w:hAnsi="Arial" w:cs="Arial"/>
      <w:lang w:eastAsia="en-US"/>
    </w:rPr>
  </w:style>
  <w:style w:type="paragraph" w:styleId="Heading1">
    <w:name w:val="heading 1"/>
    <w:basedOn w:val="Normal"/>
    <w:next w:val="Normal"/>
    <w:link w:val="Heading1Char"/>
    <w:uiPriority w:val="3"/>
    <w:qFormat/>
    <w:rsid w:val="000D3DC9"/>
    <w:pPr>
      <w:keepNext/>
      <w:spacing w:line="320" w:lineRule="atLeast"/>
      <w:outlineLvl w:val="0"/>
    </w:pPr>
    <w:rPr>
      <w:rFonts w:cs="Times New Roman"/>
      <w:b/>
      <w:color w:val="FFFFFF"/>
      <w:sz w:val="28"/>
      <w:szCs w:val="28"/>
    </w:rPr>
  </w:style>
  <w:style w:type="paragraph" w:styleId="Heading2">
    <w:name w:val="heading 2"/>
    <w:basedOn w:val="Normal"/>
    <w:next w:val="Normal"/>
    <w:link w:val="Heading2Char"/>
    <w:uiPriority w:val="4"/>
    <w:unhideWhenUsed/>
    <w:qFormat/>
    <w:rsid w:val="00EF77E4"/>
    <w:pPr>
      <w:spacing w:before="120" w:after="0" w:line="280" w:lineRule="atLeast"/>
      <w:outlineLvl w:val="1"/>
    </w:pPr>
    <w:rPr>
      <w:rFonts w:cs="Times New Roman"/>
      <w:b/>
      <w:color w:val="002664"/>
      <w:sz w:val="24"/>
      <w:szCs w:val="24"/>
    </w:rPr>
  </w:style>
  <w:style w:type="paragraph" w:styleId="Heading3">
    <w:name w:val="heading 3"/>
    <w:basedOn w:val="Heading2"/>
    <w:next w:val="Normal"/>
    <w:link w:val="Heading3Char"/>
    <w:unhideWhenUsed/>
    <w:qFormat/>
    <w:rsid w:val="00EF77E4"/>
    <w:pPr>
      <w:outlineLvl w:val="2"/>
    </w:pPr>
    <w:rPr>
      <w:i/>
      <w:sz w:val="22"/>
    </w:rPr>
  </w:style>
  <w:style w:type="paragraph" w:styleId="Heading4">
    <w:name w:val="heading 4"/>
    <w:basedOn w:val="Normal"/>
    <w:next w:val="Normal"/>
    <w:link w:val="Heading4Char"/>
    <w:unhideWhenUsed/>
    <w:qFormat/>
    <w:rsid w:val="00EF77E4"/>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nhideWhenUsed/>
    <w:qFormat/>
    <w:rsid w:val="00EF77E4"/>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nhideWhenUsed/>
    <w:qFormat/>
    <w:rsid w:val="00EF77E4"/>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nhideWhenUsed/>
    <w:qFormat/>
    <w:rsid w:val="00EF77E4"/>
    <w:pPr>
      <w:spacing w:before="300" w:after="0"/>
      <w:outlineLvl w:val="6"/>
    </w:pPr>
    <w:rPr>
      <w:caps/>
      <w:color w:val="365F91"/>
      <w:spacing w:val="10"/>
      <w:sz w:val="22"/>
      <w:szCs w:val="22"/>
    </w:rPr>
  </w:style>
  <w:style w:type="paragraph" w:styleId="Heading8">
    <w:name w:val="heading 8"/>
    <w:basedOn w:val="Normal"/>
    <w:next w:val="Normal"/>
    <w:link w:val="Heading8Char"/>
    <w:unhideWhenUsed/>
    <w:qFormat/>
    <w:rsid w:val="00EF77E4"/>
    <w:pPr>
      <w:spacing w:before="300" w:after="0"/>
      <w:outlineLvl w:val="7"/>
    </w:pPr>
    <w:rPr>
      <w:caps/>
      <w:spacing w:val="10"/>
      <w:sz w:val="18"/>
      <w:szCs w:val="18"/>
    </w:rPr>
  </w:style>
  <w:style w:type="paragraph" w:styleId="Heading9">
    <w:name w:val="heading 9"/>
    <w:basedOn w:val="Normal"/>
    <w:next w:val="Normal"/>
    <w:link w:val="Heading9Char"/>
    <w:unhideWhenUsed/>
    <w:qFormat/>
    <w:rsid w:val="00EF77E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para">
    <w:name w:val="Num para"/>
    <w:basedOn w:val="ListParagraph"/>
    <w:link w:val="NumparaChar"/>
    <w:qFormat/>
    <w:rsid w:val="00EF77E4"/>
    <w:pPr>
      <w:spacing w:before="0"/>
      <w:ind w:left="1800" w:hanging="360"/>
    </w:pPr>
    <w:rPr>
      <w:rFonts w:ascii="Times New Roman" w:hAnsi="Times New Roman" w:cs="Times New Roman"/>
      <w:sz w:val="24"/>
      <w:szCs w:val="24"/>
    </w:rPr>
  </w:style>
  <w:style w:type="character" w:customStyle="1" w:styleId="NumparaChar">
    <w:name w:val="Num para Char"/>
    <w:link w:val="Numpara"/>
    <w:rsid w:val="00EF77E4"/>
    <w:rPr>
      <w:rFonts w:ascii="Times New Roman" w:eastAsia="Calibri" w:hAnsi="Times New Roman" w:cs="Times New Roman"/>
      <w:sz w:val="24"/>
      <w:szCs w:val="24"/>
    </w:rPr>
  </w:style>
  <w:style w:type="paragraph" w:styleId="ListParagraph">
    <w:name w:val="List Paragraph"/>
    <w:aliases w:val="Recommendation,List Paragraph1,standard lewis,CDHP List Paragraph,List Paragraph11,List Paragraph111,L,F5 List Paragraph,Dot pt,CV text,Table text,Medium Grid 1 - Accent 21,Numbered Paragraph,List Paragraph2,No Spacing1,Indicator Text"/>
    <w:basedOn w:val="Normal"/>
    <w:link w:val="ListParagraphChar"/>
    <w:uiPriority w:val="34"/>
    <w:qFormat/>
    <w:rsid w:val="00EF77E4"/>
    <w:pPr>
      <w:ind w:left="720"/>
      <w:contextualSpacing/>
    </w:pPr>
  </w:style>
  <w:style w:type="paragraph" w:customStyle="1" w:styleId="Bullet">
    <w:name w:val="Bullet"/>
    <w:uiPriority w:val="1"/>
    <w:qFormat/>
    <w:rsid w:val="00EF77E4"/>
    <w:pPr>
      <w:numPr>
        <w:numId w:val="4"/>
      </w:numPr>
      <w:spacing w:before="20"/>
    </w:pPr>
    <w:rPr>
      <w:rFonts w:ascii="Arial" w:eastAsia="Times New Roman" w:hAnsi="Arial"/>
      <w:lang w:val="en-US" w:eastAsia="en-US"/>
    </w:rPr>
  </w:style>
  <w:style w:type="paragraph" w:customStyle="1" w:styleId="Coremessagetext">
    <w:name w:val="Core message text"/>
    <w:basedOn w:val="BodyText"/>
    <w:qFormat/>
    <w:rsid w:val="00EF77E4"/>
    <w:pPr>
      <w:spacing w:before="50" w:after="70" w:line="250" w:lineRule="atLeast"/>
    </w:pPr>
    <w:rPr>
      <w:rFonts w:cs="Times New Roman"/>
      <w:sz w:val="22"/>
      <w:szCs w:val="22"/>
    </w:rPr>
  </w:style>
  <w:style w:type="paragraph" w:styleId="BodyText">
    <w:name w:val="Body Text"/>
    <w:basedOn w:val="Normal"/>
    <w:link w:val="BodyTextChar"/>
    <w:unhideWhenUsed/>
    <w:rsid w:val="00EF77E4"/>
    <w:pPr>
      <w:spacing w:after="120"/>
    </w:pPr>
  </w:style>
  <w:style w:type="character" w:customStyle="1" w:styleId="BodyTextChar">
    <w:name w:val="Body Text Char"/>
    <w:basedOn w:val="DefaultParagraphFont"/>
    <w:link w:val="BodyText"/>
    <w:rsid w:val="00EF77E4"/>
  </w:style>
  <w:style w:type="paragraph" w:customStyle="1" w:styleId="Tableheading">
    <w:name w:val="Table heading"/>
    <w:basedOn w:val="ListParagraph"/>
    <w:next w:val="ListParagraph"/>
    <w:uiPriority w:val="8"/>
    <w:qFormat/>
    <w:rsid w:val="00EF77E4"/>
    <w:pPr>
      <w:keepNext/>
      <w:spacing w:before="40" w:after="40" w:line="240" w:lineRule="auto"/>
      <w:ind w:left="0"/>
      <w:contextualSpacing w:val="0"/>
    </w:pPr>
    <w:rPr>
      <w:rFonts w:cs="Times New Roman"/>
      <w:b/>
    </w:rPr>
  </w:style>
  <w:style w:type="paragraph" w:customStyle="1" w:styleId="Number">
    <w:name w:val="Number"/>
    <w:basedOn w:val="Bullet"/>
    <w:next w:val="BodyText"/>
    <w:uiPriority w:val="2"/>
    <w:qFormat/>
    <w:rsid w:val="00EF77E4"/>
    <w:pPr>
      <w:keepNext/>
      <w:numPr>
        <w:numId w:val="0"/>
      </w:numPr>
      <w:spacing w:line="260" w:lineRule="atLeast"/>
    </w:pPr>
    <w:rPr>
      <w:sz w:val="22"/>
    </w:rPr>
  </w:style>
  <w:style w:type="character" w:customStyle="1" w:styleId="Heading1Char">
    <w:name w:val="Heading 1 Char"/>
    <w:link w:val="Heading1"/>
    <w:uiPriority w:val="3"/>
    <w:rsid w:val="000D3DC9"/>
    <w:rPr>
      <w:rFonts w:ascii="Arial" w:eastAsia="Times New Roman" w:hAnsi="Arial" w:cs="Times New Roman"/>
      <w:b/>
      <w:color w:val="FFFFFF"/>
      <w:sz w:val="28"/>
      <w:szCs w:val="28"/>
    </w:rPr>
  </w:style>
  <w:style w:type="character" w:customStyle="1" w:styleId="Heading2Char">
    <w:name w:val="Heading 2 Char"/>
    <w:link w:val="Heading2"/>
    <w:uiPriority w:val="4"/>
    <w:rsid w:val="00EF77E4"/>
    <w:rPr>
      <w:rFonts w:ascii="Arial" w:eastAsia="Times New Roman" w:hAnsi="Arial" w:cs="Times New Roman"/>
      <w:b/>
      <w:color w:val="002664"/>
      <w:sz w:val="24"/>
      <w:szCs w:val="24"/>
    </w:rPr>
  </w:style>
  <w:style w:type="character" w:customStyle="1" w:styleId="Heading3Char">
    <w:name w:val="Heading 3 Char"/>
    <w:link w:val="Heading3"/>
    <w:rsid w:val="00EF77E4"/>
    <w:rPr>
      <w:rFonts w:ascii="Arial" w:eastAsia="Times New Roman" w:hAnsi="Arial" w:cs="Times New Roman"/>
      <w:b/>
      <w:i/>
      <w:color w:val="002664"/>
      <w:szCs w:val="24"/>
    </w:rPr>
  </w:style>
  <w:style w:type="character" w:customStyle="1" w:styleId="Heading4Char">
    <w:name w:val="Heading 4 Char"/>
    <w:link w:val="Heading4"/>
    <w:rsid w:val="00EF77E4"/>
    <w:rPr>
      <w:caps/>
      <w:color w:val="365F91"/>
      <w:spacing w:val="10"/>
    </w:rPr>
  </w:style>
  <w:style w:type="character" w:customStyle="1" w:styleId="Heading5Char">
    <w:name w:val="Heading 5 Char"/>
    <w:link w:val="Heading5"/>
    <w:uiPriority w:val="9"/>
    <w:rsid w:val="00EF77E4"/>
    <w:rPr>
      <w:caps/>
      <w:color w:val="365F91"/>
      <w:spacing w:val="10"/>
    </w:rPr>
  </w:style>
  <w:style w:type="character" w:customStyle="1" w:styleId="Heading6Char">
    <w:name w:val="Heading 6 Char"/>
    <w:link w:val="Heading6"/>
    <w:uiPriority w:val="9"/>
    <w:rsid w:val="00EF77E4"/>
    <w:rPr>
      <w:caps/>
      <w:color w:val="365F91"/>
      <w:spacing w:val="10"/>
    </w:rPr>
  </w:style>
  <w:style w:type="character" w:customStyle="1" w:styleId="Heading7Char">
    <w:name w:val="Heading 7 Char"/>
    <w:link w:val="Heading7"/>
    <w:rsid w:val="00EF77E4"/>
    <w:rPr>
      <w:caps/>
      <w:color w:val="365F91"/>
      <w:spacing w:val="10"/>
    </w:rPr>
  </w:style>
  <w:style w:type="character" w:customStyle="1" w:styleId="Heading8Char">
    <w:name w:val="Heading 8 Char"/>
    <w:link w:val="Heading8"/>
    <w:uiPriority w:val="9"/>
    <w:rsid w:val="00EF77E4"/>
    <w:rPr>
      <w:caps/>
      <w:spacing w:val="10"/>
      <w:sz w:val="18"/>
      <w:szCs w:val="18"/>
    </w:rPr>
  </w:style>
  <w:style w:type="character" w:customStyle="1" w:styleId="Heading9Char">
    <w:name w:val="Heading 9 Char"/>
    <w:link w:val="Heading9"/>
    <w:uiPriority w:val="9"/>
    <w:rsid w:val="00EF77E4"/>
    <w:rPr>
      <w:i/>
      <w:caps/>
      <w:spacing w:val="10"/>
      <w:sz w:val="18"/>
      <w:szCs w:val="18"/>
    </w:rPr>
  </w:style>
  <w:style w:type="paragraph" w:styleId="Caption">
    <w:name w:val="caption"/>
    <w:basedOn w:val="Normal"/>
    <w:next w:val="Normal"/>
    <w:uiPriority w:val="35"/>
    <w:unhideWhenUsed/>
    <w:qFormat/>
    <w:rsid w:val="00EF77E4"/>
    <w:rPr>
      <w:b/>
      <w:bCs/>
      <w:color w:val="365F91"/>
      <w:sz w:val="16"/>
      <w:szCs w:val="16"/>
    </w:rPr>
  </w:style>
  <w:style w:type="paragraph" w:styleId="Title">
    <w:name w:val="Title"/>
    <w:basedOn w:val="Normal"/>
    <w:next w:val="Normal"/>
    <w:link w:val="TitleChar"/>
    <w:uiPriority w:val="10"/>
    <w:qFormat/>
    <w:rsid w:val="00EF77E4"/>
    <w:pPr>
      <w:spacing w:before="720"/>
    </w:pPr>
    <w:rPr>
      <w:caps/>
      <w:color w:val="4F81BD"/>
      <w:spacing w:val="10"/>
      <w:kern w:val="28"/>
      <w:sz w:val="52"/>
      <w:szCs w:val="52"/>
    </w:rPr>
  </w:style>
  <w:style w:type="character" w:customStyle="1" w:styleId="TitleChar">
    <w:name w:val="Title Char"/>
    <w:link w:val="Title"/>
    <w:uiPriority w:val="10"/>
    <w:rsid w:val="00EF77E4"/>
    <w:rPr>
      <w:caps/>
      <w:color w:val="4F81BD"/>
      <w:spacing w:val="10"/>
      <w:kern w:val="28"/>
      <w:sz w:val="52"/>
      <w:szCs w:val="52"/>
    </w:rPr>
  </w:style>
  <w:style w:type="paragraph" w:styleId="Subtitle">
    <w:name w:val="Subtitle"/>
    <w:basedOn w:val="Normal"/>
    <w:next w:val="Normal"/>
    <w:link w:val="SubtitleChar"/>
    <w:uiPriority w:val="11"/>
    <w:qFormat/>
    <w:rsid w:val="00EF77E4"/>
    <w:pPr>
      <w:spacing w:after="1000" w:line="240" w:lineRule="auto"/>
    </w:pPr>
    <w:rPr>
      <w:caps/>
      <w:color w:val="595959"/>
      <w:spacing w:val="10"/>
      <w:sz w:val="24"/>
      <w:szCs w:val="24"/>
    </w:rPr>
  </w:style>
  <w:style w:type="character" w:customStyle="1" w:styleId="SubtitleChar">
    <w:name w:val="Subtitle Char"/>
    <w:link w:val="Subtitle"/>
    <w:uiPriority w:val="11"/>
    <w:rsid w:val="00EF77E4"/>
    <w:rPr>
      <w:caps/>
      <w:color w:val="595959"/>
      <w:spacing w:val="10"/>
      <w:sz w:val="24"/>
      <w:szCs w:val="24"/>
    </w:rPr>
  </w:style>
  <w:style w:type="character" w:styleId="Strong">
    <w:name w:val="Strong"/>
    <w:uiPriority w:val="22"/>
    <w:qFormat/>
    <w:rsid w:val="00EF77E4"/>
    <w:rPr>
      <w:b/>
      <w:bCs/>
    </w:rPr>
  </w:style>
  <w:style w:type="character" w:styleId="Emphasis">
    <w:name w:val="Emphasis"/>
    <w:uiPriority w:val="20"/>
    <w:qFormat/>
    <w:rsid w:val="00EF77E4"/>
    <w:rPr>
      <w:caps/>
      <w:color w:val="243F60"/>
      <w:spacing w:val="5"/>
    </w:rPr>
  </w:style>
  <w:style w:type="paragraph" w:styleId="NoSpacing">
    <w:name w:val="No Spacing"/>
    <w:basedOn w:val="Normal"/>
    <w:link w:val="NoSpacingChar"/>
    <w:uiPriority w:val="1"/>
    <w:qFormat/>
    <w:rsid w:val="00EF77E4"/>
    <w:pPr>
      <w:spacing w:before="0" w:after="0" w:line="240" w:lineRule="auto"/>
    </w:pPr>
  </w:style>
  <w:style w:type="character" w:customStyle="1" w:styleId="NoSpacingChar">
    <w:name w:val="No Spacing Char"/>
    <w:link w:val="NoSpacing"/>
    <w:uiPriority w:val="1"/>
    <w:rsid w:val="00EF77E4"/>
    <w:rPr>
      <w:sz w:val="20"/>
      <w:szCs w:val="20"/>
    </w:rPr>
  </w:style>
  <w:style w:type="character" w:customStyle="1" w:styleId="ListParagraphChar">
    <w:name w:val="List Paragraph Char"/>
    <w:aliases w:val="Recommendation Char,List Paragraph1 Char,standard lewis Char,CDHP List Paragraph Char,List Paragraph11 Char,List Paragraph111 Char,L Char,F5 List Paragraph Char,Dot pt Char,CV text Char,Table text Char,Medium Grid 1 - Accent 21 Char"/>
    <w:link w:val="ListParagraph"/>
    <w:uiPriority w:val="34"/>
    <w:rsid w:val="00EF77E4"/>
    <w:rPr>
      <w:sz w:val="20"/>
      <w:szCs w:val="20"/>
    </w:rPr>
  </w:style>
  <w:style w:type="paragraph" w:styleId="Quote">
    <w:name w:val="Quote"/>
    <w:basedOn w:val="Normal"/>
    <w:next w:val="Normal"/>
    <w:link w:val="QuoteChar"/>
    <w:uiPriority w:val="29"/>
    <w:qFormat/>
    <w:rsid w:val="00EF77E4"/>
    <w:rPr>
      <w:i/>
      <w:iCs/>
    </w:rPr>
  </w:style>
  <w:style w:type="character" w:customStyle="1" w:styleId="QuoteChar">
    <w:name w:val="Quote Char"/>
    <w:link w:val="Quote"/>
    <w:uiPriority w:val="29"/>
    <w:rsid w:val="00EF77E4"/>
    <w:rPr>
      <w:i/>
      <w:iCs/>
      <w:sz w:val="20"/>
      <w:szCs w:val="20"/>
    </w:rPr>
  </w:style>
  <w:style w:type="paragraph" w:styleId="IntenseQuote">
    <w:name w:val="Intense Quote"/>
    <w:basedOn w:val="Normal"/>
    <w:next w:val="Normal"/>
    <w:link w:val="IntenseQuoteChar"/>
    <w:uiPriority w:val="30"/>
    <w:qFormat/>
    <w:rsid w:val="00EF77E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EF77E4"/>
    <w:rPr>
      <w:i/>
      <w:iCs/>
      <w:color w:val="4F81BD"/>
      <w:sz w:val="20"/>
      <w:szCs w:val="20"/>
    </w:rPr>
  </w:style>
  <w:style w:type="character" w:styleId="SubtleEmphasis">
    <w:name w:val="Subtle Emphasis"/>
    <w:uiPriority w:val="19"/>
    <w:qFormat/>
    <w:rsid w:val="00EF77E4"/>
    <w:rPr>
      <w:i/>
      <w:iCs/>
      <w:color w:val="243F60"/>
    </w:rPr>
  </w:style>
  <w:style w:type="character" w:styleId="IntenseEmphasis">
    <w:name w:val="Intense Emphasis"/>
    <w:uiPriority w:val="21"/>
    <w:qFormat/>
    <w:rsid w:val="00EF77E4"/>
    <w:rPr>
      <w:b/>
      <w:bCs/>
      <w:caps/>
      <w:color w:val="243F60"/>
      <w:spacing w:val="10"/>
    </w:rPr>
  </w:style>
  <w:style w:type="character" w:styleId="SubtleReference">
    <w:name w:val="Subtle Reference"/>
    <w:uiPriority w:val="31"/>
    <w:qFormat/>
    <w:rsid w:val="00EF77E4"/>
    <w:rPr>
      <w:b/>
      <w:bCs/>
      <w:color w:val="4F81BD"/>
    </w:rPr>
  </w:style>
  <w:style w:type="character" w:styleId="IntenseReference">
    <w:name w:val="Intense Reference"/>
    <w:uiPriority w:val="32"/>
    <w:qFormat/>
    <w:rsid w:val="00EF77E4"/>
    <w:rPr>
      <w:b/>
      <w:bCs/>
      <w:i/>
      <w:iCs/>
      <w:caps/>
      <w:color w:val="4F81BD"/>
    </w:rPr>
  </w:style>
  <w:style w:type="character" w:styleId="BookTitle">
    <w:name w:val="Book Title"/>
    <w:uiPriority w:val="33"/>
    <w:qFormat/>
    <w:rsid w:val="00EF77E4"/>
    <w:rPr>
      <w:b/>
      <w:bCs/>
      <w:i/>
      <w:iCs/>
      <w:spacing w:val="9"/>
    </w:rPr>
  </w:style>
  <w:style w:type="paragraph" w:styleId="TOCHeading">
    <w:name w:val="TOC Heading"/>
    <w:basedOn w:val="Heading1"/>
    <w:next w:val="Normal"/>
    <w:uiPriority w:val="39"/>
    <w:semiHidden/>
    <w:unhideWhenUsed/>
    <w:qFormat/>
    <w:rsid w:val="00EF77E4"/>
    <w:pPr>
      <w:outlineLvl w:val="9"/>
    </w:pPr>
    <w:rPr>
      <w:lang w:bidi="en-US"/>
    </w:rPr>
  </w:style>
  <w:style w:type="character" w:styleId="CommentReference">
    <w:name w:val="annotation reference"/>
    <w:uiPriority w:val="99"/>
    <w:semiHidden/>
    <w:unhideWhenUsed/>
    <w:rsid w:val="00D727F0"/>
    <w:rPr>
      <w:sz w:val="16"/>
      <w:szCs w:val="16"/>
    </w:rPr>
  </w:style>
  <w:style w:type="paragraph" w:styleId="CommentText">
    <w:name w:val="annotation text"/>
    <w:basedOn w:val="Normal"/>
    <w:link w:val="CommentTextChar"/>
    <w:uiPriority w:val="99"/>
    <w:unhideWhenUsed/>
    <w:rsid w:val="00D727F0"/>
    <w:pPr>
      <w:spacing w:line="240" w:lineRule="auto"/>
    </w:pPr>
  </w:style>
  <w:style w:type="character" w:customStyle="1" w:styleId="CommentTextChar">
    <w:name w:val="Comment Text Char"/>
    <w:link w:val="CommentText"/>
    <w:uiPriority w:val="99"/>
    <w:rsid w:val="00D727F0"/>
    <w:rPr>
      <w:rFonts w:ascii="Arial" w:eastAsia="Times New Roman" w:hAnsi="Arial" w:cs="Arial"/>
      <w:sz w:val="20"/>
      <w:szCs w:val="20"/>
    </w:rPr>
  </w:style>
  <w:style w:type="table" w:customStyle="1" w:styleId="MOHtable">
    <w:name w:val="MOH table"/>
    <w:basedOn w:val="TableNormal"/>
    <w:uiPriority w:val="99"/>
    <w:rsid w:val="00D727F0"/>
    <w:pPr>
      <w:spacing w:before="60" w:after="60" w:line="240" w:lineRule="atLeast"/>
    </w:pPr>
    <w:rPr>
      <w:rFonts w:ascii="Arial" w:eastAsia="MS PMincho" w:hAnsi="Arial"/>
    </w:rPr>
    <w:tblPr>
      <w:tblBorders>
        <w:insideH w:val="single" w:sz="4" w:space="0" w:color="B7CFED"/>
      </w:tblBorders>
    </w:tblPr>
    <w:tcPr>
      <w:shd w:val="clear" w:color="auto" w:fill="auto"/>
    </w:tcPr>
    <w:tblStylePr w:type="firstRow">
      <w:rPr>
        <w:rFonts w:ascii="Arial" w:hAnsi="Arial"/>
        <w:b w:val="0"/>
        <w:i w:val="0"/>
        <w:sz w:val="20"/>
      </w:rPr>
      <w:tblPr/>
      <w:tcPr>
        <w:shd w:val="clear" w:color="auto" w:fill="E1EBF7"/>
      </w:tcPr>
    </w:tblStylePr>
  </w:style>
  <w:style w:type="paragraph" w:styleId="BalloonText">
    <w:name w:val="Balloon Text"/>
    <w:basedOn w:val="Normal"/>
    <w:link w:val="BalloonTextChar"/>
    <w:uiPriority w:val="99"/>
    <w:semiHidden/>
    <w:unhideWhenUsed/>
    <w:rsid w:val="00D727F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727F0"/>
    <w:rPr>
      <w:rFonts w:ascii="Tahoma" w:eastAsia="Times New Roman" w:hAnsi="Tahoma" w:cs="Tahoma"/>
      <w:sz w:val="16"/>
      <w:szCs w:val="16"/>
    </w:rPr>
  </w:style>
  <w:style w:type="character" w:styleId="LineNumber">
    <w:name w:val="line number"/>
    <w:basedOn w:val="DefaultParagraphFont"/>
    <w:uiPriority w:val="99"/>
    <w:semiHidden/>
    <w:unhideWhenUsed/>
    <w:rsid w:val="00D727F0"/>
  </w:style>
  <w:style w:type="paragraph" w:styleId="CommentSubject">
    <w:name w:val="annotation subject"/>
    <w:basedOn w:val="CommentText"/>
    <w:next w:val="CommentText"/>
    <w:link w:val="CommentSubjectChar"/>
    <w:uiPriority w:val="99"/>
    <w:semiHidden/>
    <w:unhideWhenUsed/>
    <w:rsid w:val="0079754F"/>
    <w:rPr>
      <w:b/>
      <w:bCs/>
    </w:rPr>
  </w:style>
  <w:style w:type="character" w:customStyle="1" w:styleId="CommentSubjectChar">
    <w:name w:val="Comment Subject Char"/>
    <w:link w:val="CommentSubject"/>
    <w:uiPriority w:val="99"/>
    <w:semiHidden/>
    <w:rsid w:val="0079754F"/>
    <w:rPr>
      <w:rFonts w:ascii="Arial" w:eastAsia="Times New Roman" w:hAnsi="Arial" w:cs="Arial"/>
      <w:b/>
      <w:bCs/>
      <w:sz w:val="20"/>
      <w:szCs w:val="20"/>
    </w:rPr>
  </w:style>
  <w:style w:type="paragraph" w:styleId="Revision">
    <w:name w:val="Revision"/>
    <w:hidden/>
    <w:uiPriority w:val="99"/>
    <w:semiHidden/>
    <w:rsid w:val="00795845"/>
    <w:rPr>
      <w:rFonts w:ascii="Arial" w:eastAsia="Times New Roman" w:hAnsi="Arial" w:cs="Arial"/>
      <w:lang w:eastAsia="en-US"/>
    </w:rPr>
  </w:style>
  <w:style w:type="paragraph" w:styleId="Header">
    <w:name w:val="header"/>
    <w:basedOn w:val="Normal"/>
    <w:link w:val="HeaderChar"/>
    <w:uiPriority w:val="99"/>
    <w:unhideWhenUsed/>
    <w:rsid w:val="00D41C88"/>
    <w:pPr>
      <w:tabs>
        <w:tab w:val="center" w:pos="4513"/>
        <w:tab w:val="right" w:pos="9026"/>
      </w:tabs>
      <w:spacing w:before="0" w:after="0" w:line="240" w:lineRule="auto"/>
    </w:pPr>
  </w:style>
  <w:style w:type="character" w:customStyle="1" w:styleId="HeaderChar">
    <w:name w:val="Header Char"/>
    <w:link w:val="Header"/>
    <w:uiPriority w:val="99"/>
    <w:rsid w:val="00D41C88"/>
    <w:rPr>
      <w:rFonts w:ascii="Arial" w:eastAsia="Times New Roman" w:hAnsi="Arial" w:cs="Arial"/>
      <w:sz w:val="20"/>
      <w:szCs w:val="20"/>
    </w:rPr>
  </w:style>
  <w:style w:type="paragraph" w:styleId="Footer">
    <w:name w:val="footer"/>
    <w:basedOn w:val="Normal"/>
    <w:link w:val="FooterChar"/>
    <w:uiPriority w:val="99"/>
    <w:unhideWhenUsed/>
    <w:rsid w:val="00D41C88"/>
    <w:pPr>
      <w:tabs>
        <w:tab w:val="center" w:pos="4513"/>
        <w:tab w:val="right" w:pos="9026"/>
      </w:tabs>
      <w:spacing w:before="0" w:after="0" w:line="240" w:lineRule="auto"/>
    </w:pPr>
  </w:style>
  <w:style w:type="character" w:customStyle="1" w:styleId="FooterChar">
    <w:name w:val="Footer Char"/>
    <w:link w:val="Footer"/>
    <w:uiPriority w:val="99"/>
    <w:rsid w:val="00D41C88"/>
    <w:rPr>
      <w:rFonts w:ascii="Arial" w:eastAsia="Times New Roman" w:hAnsi="Arial" w:cs="Arial"/>
      <w:sz w:val="20"/>
      <w:szCs w:val="20"/>
    </w:rPr>
  </w:style>
  <w:style w:type="character" w:styleId="PlaceholderText">
    <w:name w:val="Placeholder Text"/>
    <w:uiPriority w:val="99"/>
    <w:semiHidden/>
    <w:rsid w:val="00853852"/>
    <w:rPr>
      <w:color w:val="808080"/>
    </w:rPr>
  </w:style>
  <w:style w:type="table" w:styleId="TableGrid">
    <w:name w:val="Table Grid"/>
    <w:basedOn w:val="TableNormal"/>
    <w:uiPriority w:val="59"/>
    <w:rsid w:val="00853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OHtable1">
    <w:name w:val="MOH table1"/>
    <w:basedOn w:val="TableNormal"/>
    <w:uiPriority w:val="99"/>
    <w:rsid w:val="00500F0C"/>
    <w:pPr>
      <w:spacing w:before="60" w:after="60" w:line="240" w:lineRule="atLeast"/>
    </w:pPr>
    <w:rPr>
      <w:rFonts w:ascii="Arial" w:eastAsia="MS PMincho" w:hAnsi="Arial"/>
    </w:rPr>
    <w:tblPr>
      <w:tblBorders>
        <w:insideH w:val="single" w:sz="4" w:space="0" w:color="B7CFED"/>
      </w:tblBorders>
    </w:tblPr>
    <w:tcPr>
      <w:shd w:val="clear" w:color="auto" w:fill="auto"/>
    </w:tcPr>
    <w:tblStylePr w:type="firstRow">
      <w:rPr>
        <w:rFonts w:ascii="Arial" w:hAnsi="Arial"/>
        <w:b w:val="0"/>
        <w:i w:val="0"/>
        <w:sz w:val="20"/>
      </w:rPr>
      <w:tblPr/>
      <w:tcPr>
        <w:shd w:val="clear" w:color="auto" w:fill="E1EBF7"/>
      </w:tcPr>
    </w:tblStylePr>
  </w:style>
  <w:style w:type="paragraph" w:customStyle="1" w:styleId="Heading1v3">
    <w:name w:val="Heading 1 v3"/>
    <w:basedOn w:val="Heading1"/>
    <w:link w:val="Heading1v3Char"/>
    <w:qFormat/>
    <w:rsid w:val="00E65001"/>
    <w:rPr>
      <w:color w:val="002664"/>
    </w:rPr>
  </w:style>
  <w:style w:type="character" w:customStyle="1" w:styleId="Heading1v3Char">
    <w:name w:val="Heading 1 v3 Char"/>
    <w:link w:val="Heading1v3"/>
    <w:rsid w:val="00E65001"/>
    <w:rPr>
      <w:rFonts w:ascii="Arial" w:eastAsia="Times New Roman" w:hAnsi="Arial" w:cs="Times New Roman"/>
      <w:b/>
      <w:color w:val="002664"/>
      <w:sz w:val="28"/>
      <w:szCs w:val="28"/>
    </w:rPr>
  </w:style>
  <w:style w:type="paragraph" w:customStyle="1" w:styleId="Headingv2">
    <w:name w:val="Heading v2"/>
    <w:basedOn w:val="Heading1v3"/>
    <w:link w:val="Headingv2Char"/>
    <w:qFormat/>
    <w:rsid w:val="00C705B0"/>
    <w:pPr>
      <w:pBdr>
        <w:bottom w:val="single" w:sz="12" w:space="1" w:color="D7153A"/>
      </w:pBdr>
    </w:pPr>
  </w:style>
  <w:style w:type="character" w:styleId="Hyperlink">
    <w:name w:val="Hyperlink"/>
    <w:uiPriority w:val="99"/>
    <w:unhideWhenUsed/>
    <w:rsid w:val="00D1376E"/>
    <w:rPr>
      <w:color w:val="0000FF"/>
      <w:u w:val="single"/>
    </w:rPr>
  </w:style>
  <w:style w:type="character" w:customStyle="1" w:styleId="Headingv2Char">
    <w:name w:val="Heading v2 Char"/>
    <w:link w:val="Headingv2"/>
    <w:rsid w:val="00C705B0"/>
    <w:rPr>
      <w:rFonts w:ascii="Arial" w:eastAsia="Times New Roman" w:hAnsi="Arial" w:cs="Times New Roman"/>
      <w:b/>
      <w:color w:val="002664"/>
      <w:sz w:val="28"/>
      <w:szCs w:val="28"/>
      <w:lang w:eastAsia="en-US"/>
    </w:rPr>
  </w:style>
  <w:style w:type="character" w:styleId="FollowedHyperlink">
    <w:name w:val="FollowedHyperlink"/>
    <w:uiPriority w:val="99"/>
    <w:semiHidden/>
    <w:unhideWhenUsed/>
    <w:rsid w:val="00D137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05370">
      <w:bodyDiv w:val="1"/>
      <w:marLeft w:val="0"/>
      <w:marRight w:val="0"/>
      <w:marTop w:val="0"/>
      <w:marBottom w:val="0"/>
      <w:divBdr>
        <w:top w:val="none" w:sz="0" w:space="0" w:color="auto"/>
        <w:left w:val="none" w:sz="0" w:space="0" w:color="auto"/>
        <w:bottom w:val="none" w:sz="0" w:space="0" w:color="auto"/>
        <w:right w:val="none" w:sz="0" w:space="0" w:color="auto"/>
      </w:divBdr>
    </w:div>
    <w:div w:id="15934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nsw.gov.au/environment/legionellacontrol/Pages/legionella-guidelines.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nsw.gov.au/environment/legionellacontrol/Pages/guidelines-legionella-contr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462FFD730FF6478AF9AE46641EF886" ma:contentTypeVersion="2" ma:contentTypeDescription="Create a new document." ma:contentTypeScope="" ma:versionID="05bf5c14353ed0f627fc9fd19da9cc8f">
  <xsd:schema xmlns:xsd="http://www.w3.org/2001/XMLSchema" xmlns:xs="http://www.w3.org/2001/XMLSchema" xmlns:p="http://schemas.microsoft.com/office/2006/metadata/properties" xmlns:ns1="http://schemas.microsoft.com/sharepoint/v3" targetNamespace="http://schemas.microsoft.com/office/2006/metadata/properties" ma:root="true" ma:fieldsID="e4f370caa6fde157514315f79d610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51174-FB35-47E8-BABD-1EF2DB3D07C1}"/>
</file>

<file path=customXml/itemProps2.xml><?xml version="1.0" encoding="utf-8"?>
<ds:datastoreItem xmlns:ds="http://schemas.openxmlformats.org/officeDocument/2006/customXml" ds:itemID="{473C0AD0-B4A1-4E9A-8487-A0BC467A16A9}"/>
</file>

<file path=customXml/itemProps3.xml><?xml version="1.0" encoding="utf-8"?>
<ds:datastoreItem xmlns:ds="http://schemas.openxmlformats.org/officeDocument/2006/customXml" ds:itemID="{F099C01C-848C-493B-AE41-736CDFD37B57}"/>
</file>

<file path=customXml/itemProps4.xml><?xml version="1.0" encoding="utf-8"?>
<ds:datastoreItem xmlns:ds="http://schemas.openxmlformats.org/officeDocument/2006/customXml" ds:itemID="{915BCFA7-0610-4941-9179-5C5CC221CA51}"/>
</file>

<file path=customXml/itemProps5.xml><?xml version="1.0" encoding="utf-8"?>
<ds:datastoreItem xmlns:ds="http://schemas.openxmlformats.org/officeDocument/2006/customXml" ds:itemID="{803FAE59-109F-43F5-9AEC-81D971065D00}"/>
</file>

<file path=docProps/app.xml><?xml version="1.0" encoding="utf-8"?>
<Properties xmlns="http://schemas.openxmlformats.org/officeDocument/2006/extended-properties" xmlns:vt="http://schemas.openxmlformats.org/officeDocument/2006/docPropsVTypes">
  <Template>Normal</Template>
  <TotalTime>1</TotalTime>
  <Pages>17</Pages>
  <Words>3060</Words>
  <Characters>17446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legionella risk management plan</vt:lpstr>
    </vt:vector>
  </TitlesOfParts>
  <Company>Authorised Company</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Form 1 Cooling Water System Risk Management Plan</dc:title>
  <dc:subject/>
  <dc:creator>VYAS, Aditya</dc:creator>
  <cp:keywords/>
  <cp:lastModifiedBy>Kristy McCreadie</cp:lastModifiedBy>
  <cp:revision>2</cp:revision>
  <dcterms:created xsi:type="dcterms:W3CDTF">2022-09-01T00:52:00Z</dcterms:created>
  <dcterms:modified xsi:type="dcterms:W3CDTF">2022-09-01T00:52:00Z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0x0101001E462FFD730FF6478AF9AE46641EF886</vt:lpwstr>
  </property>
  <property fmtid="{D5CDD505-2E9C-101B-9397-08002B2CF9AE}" pid="3" name="Link">
    <vt:lpwstr>, </vt:lpwstr>
  </property>
  <property fmtid="{D5CDD505-2E9C-101B-9397-08002B2CF9AE}" pid="4" name="IconOverlay">
    <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r8>4400</vt:r8>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System Account</vt:lpwstr>
  </property>
  <property fmtid="{D5CDD505-2E9C-101B-9397-08002B2CF9AE}" pid="11" name="gblDocumentType">
    <vt:lpwstr>1;#Legionella Advisory Group|054fbe49-db47-443b-b815-421cb3cbbdeb</vt:lpwstr>
  </property>
  <property fmtid="{D5CDD505-2E9C-101B-9397-08002B2CF9AE}" pid="12" name="_ExtendedDescription">
    <vt:lpwstr/>
  </property>
  <property fmtid="{D5CDD505-2E9C-101B-9397-08002B2CF9AE}" pid="13" name="DocumentSetDescription">
    <vt:lpwstr/>
  </property>
</Properties>
</file>