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1E" w:rsidRPr="009D5E13" w:rsidRDefault="00FB2E03" w:rsidP="00C57046">
      <w:pPr>
        <w:spacing w:after="240"/>
        <w:rPr>
          <w:b/>
          <w:sz w:val="32"/>
          <w:szCs w:val="32"/>
        </w:rPr>
      </w:pPr>
      <w:r w:rsidRPr="009D5E13">
        <w:rPr>
          <w:b/>
          <w:sz w:val="32"/>
          <w:szCs w:val="32"/>
        </w:rPr>
        <w:t>Water fluoridation sampling, monitoring and reporting requirements</w:t>
      </w:r>
    </w:p>
    <w:p w:rsidR="0004438D" w:rsidRPr="00351779" w:rsidRDefault="0004438D" w:rsidP="00351779">
      <w:r w:rsidRPr="00351779">
        <w:t xml:space="preserve">The NSW Health Water Unit and local Public Health Units support water utilities in meeting the requirements of the NSW Fluoridation Code of Practice. The table below outlines the </w:t>
      </w:r>
      <w:r w:rsidR="00351779">
        <w:t xml:space="preserve">monitoring, sampling, </w:t>
      </w:r>
      <w:r w:rsidRPr="00351779">
        <w:t>testing</w:t>
      </w:r>
      <w:r w:rsidR="00351779">
        <w:t xml:space="preserve"> and reporting</w:t>
      </w:r>
      <w:r w:rsidRPr="00351779">
        <w:t xml:space="preserve"> required by all utilities that supply fluoridated water.</w:t>
      </w:r>
      <w:r w:rsidR="006B3CCD">
        <w:t xml:space="preserve"> </w:t>
      </w:r>
      <w:r w:rsidR="003D0495">
        <w:t>Some r</w:t>
      </w:r>
      <w:r w:rsidR="006B3CCD">
        <w:t xml:space="preserve">esults are </w:t>
      </w:r>
      <w:r w:rsidR="00BD0703">
        <w:t xml:space="preserve">entered and </w:t>
      </w:r>
      <w:r w:rsidR="006B3CCD">
        <w:t xml:space="preserve">stored in the NSW Drinking Water Database. </w:t>
      </w:r>
      <w:r w:rsidR="00BD0703">
        <w:t>T</w:t>
      </w:r>
      <w:r w:rsidR="006B3CCD">
        <w:t xml:space="preserve">he </w:t>
      </w:r>
      <w:r w:rsidR="003D0495">
        <w:t>names of characteristics used in</w:t>
      </w:r>
      <w:r w:rsidR="006B3CCD">
        <w:t xml:space="preserve"> the Database</w:t>
      </w:r>
      <w:r w:rsidR="00BD0703">
        <w:t xml:space="preserve"> are shown</w:t>
      </w:r>
      <w:r w:rsidR="006B3CCD">
        <w:t xml:space="preserve"> in italics.</w:t>
      </w:r>
    </w:p>
    <w:p w:rsidR="00C57046" w:rsidRPr="00C57046" w:rsidRDefault="00C57046" w:rsidP="00C57046">
      <w:pPr>
        <w:spacing w:after="120"/>
        <w:rPr>
          <w:b/>
          <w:sz w:val="24"/>
          <w:szCs w:val="24"/>
        </w:rPr>
      </w:pPr>
      <w:r w:rsidRPr="00C57046">
        <w:rPr>
          <w:b/>
          <w:sz w:val="24"/>
          <w:szCs w:val="24"/>
        </w:rPr>
        <w:t>Regular monitoring, sampling and testing</w:t>
      </w:r>
      <w:r>
        <w:rPr>
          <w:b/>
          <w:sz w:val="24"/>
          <w:szCs w:val="24"/>
        </w:rPr>
        <w:t xml:space="preserve"> – Forms 2, 3 and 4</w:t>
      </w:r>
    </w:p>
    <w:tbl>
      <w:tblPr>
        <w:tblW w:w="9333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2300"/>
        <w:gridCol w:w="2433"/>
        <w:gridCol w:w="2300"/>
      </w:tblGrid>
      <w:tr w:rsidR="00FB2E03" w:rsidRPr="00FB2E03" w:rsidTr="00193C22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B2E03" w:rsidRPr="00FB2E03" w:rsidRDefault="00C23F6E" w:rsidP="00FB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Action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B2E03" w:rsidRPr="00FB2E03" w:rsidRDefault="00FB2E03" w:rsidP="00FB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Testing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B2E03" w:rsidRPr="00FB2E03" w:rsidRDefault="00FB2E03" w:rsidP="00FB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Reporting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B2E03" w:rsidRPr="00FB2E03" w:rsidRDefault="00FB2E03" w:rsidP="00FB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Results</w:t>
            </w:r>
          </w:p>
        </w:tc>
      </w:tr>
      <w:tr w:rsidR="00C23F6E" w:rsidRPr="00FB2E03" w:rsidTr="003D0495">
        <w:trPr>
          <w:trHeight w:val="134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6E" w:rsidRPr="00FB2E03" w:rsidRDefault="00C23F6E" w:rsidP="0010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Once daily record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total volume of 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>water treated in past day and quantity of fluoride chemical used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6E" w:rsidRPr="00FB2E03" w:rsidRDefault="00104F24" w:rsidP="0010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Water utility calculate</w:t>
            </w:r>
            <w:r w:rsidR="00193C22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average dose of fluoride over past day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6E" w:rsidRPr="00FB2E03" w:rsidRDefault="00193C22" w:rsidP="0035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Water utility r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>ecord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results on </w:t>
            </w:r>
            <w:r w:rsidR="00104F24"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Form 2</w:t>
            </w:r>
            <w:r w:rsidR="003B292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(solution feed), </w:t>
            </w:r>
            <w:r w:rsidR="00104F24"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Form 3</w:t>
            </w:r>
            <w:r w:rsidR="003B292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>dry feed</w:t>
            </w:r>
            <w:r w:rsidR="003B2928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 Water utility keeps copies of forms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6E" w:rsidRPr="00FB2E03" w:rsidRDefault="00104F24" w:rsidP="0035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Calculated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final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concentration (background fluoride + added fluoride) should </w:t>
            </w:r>
            <w:r w:rsidR="00ED6BF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 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>1 m</w:t>
            </w:r>
            <w:r w:rsidR="00C341E2">
              <w:rPr>
                <w:rFonts w:ascii="Calibri" w:eastAsia="Times New Roman" w:hAnsi="Calibri" w:cs="Calibri"/>
                <w:color w:val="000000"/>
                <w:lang w:eastAsia="en-AU"/>
              </w:rPr>
              <w:t>g/L</w:t>
            </w:r>
            <w:r w:rsidR="00ED6BF2">
              <w:rPr>
                <w:rFonts w:ascii="Calibri" w:eastAsia="Times New Roman" w:hAnsi="Calibri" w:cs="Calibri"/>
                <w:color w:val="000000"/>
                <w:lang w:eastAsia="en-AU"/>
              </w:rPr>
              <w:t>, ± 5%</w:t>
            </w:r>
          </w:p>
        </w:tc>
      </w:tr>
      <w:tr w:rsidR="00FB2E03" w:rsidRPr="00FB2E03" w:rsidTr="00351779">
        <w:trPr>
          <w:trHeight w:val="2333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193C22" w:rsidP="0035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Once</w:t>
            </w:r>
            <w:r w:rsidR="00FB2E03"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daily sample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of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water entering the </w:t>
            </w:r>
            <w:proofErr w:type="spellStart"/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>retic</w:t>
            </w:r>
            <w:proofErr w:type="spellEnd"/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>, downstream of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fluoride 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>dosing point, upstream 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 clear water tank or reservoir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FB2E03" w:rsidP="00FB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Water utility tests fluoride concentration.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193C22" w:rsidP="006B3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Water utility r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>ecord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aily results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</w:t>
            </w:r>
            <w:r w:rsidR="006B3CCD" w:rsidRPr="006B3CCD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Fluoride daily WU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on </w:t>
            </w:r>
            <w:r w:rsidR="00FB2E03"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Form 4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each month. Water utility enters results in 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NSW 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Dri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nking Water Database, or sends 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copy of 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>Form 4 to NSW Health in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first week of 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next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month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FB2E03" w:rsidP="003D0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Daily results</w:t>
            </w:r>
            <w:r w:rsidR="00ED6BF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should be 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>as close as possible to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 mg/L, and in the range of 0.9 mg/L to 1.5 mg/L</w:t>
            </w:r>
          </w:p>
        </w:tc>
      </w:tr>
      <w:tr w:rsidR="00FB2E03" w:rsidRPr="00FB2E03" w:rsidTr="00351779">
        <w:trPr>
          <w:trHeight w:val="239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04438D" w:rsidP="00ED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Weekly </w:t>
            </w:r>
            <w:r w:rsidR="00193C22"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sample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 from two sites</w:t>
            </w:r>
            <w:r w:rsidR="00193C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in the reticu</w:t>
            </w:r>
            <w:r w:rsidR="00193C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lation.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Sites should</w:t>
            </w:r>
            <w:r w:rsidR="00193C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rotate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FB2E03" w:rsidP="00FB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Water utility tests fluoride concentration.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351779" w:rsidP="0035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Water utility records weekly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results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</w:t>
            </w:r>
            <w:r w:rsidR="006B3CCD" w:rsidRPr="006B3CCD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Fluoride weekly WU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on </w:t>
            </w:r>
            <w:r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Form 4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each month. Water utility enters results in 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NSW 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Dri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nking Water Database, or sends 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copy of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Form 4 to NSW Health in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first week of 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next month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FB2E03" w:rsidP="006B3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Weekly results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should be 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>as close as possible to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 mg/L, and in the range of 0.9 mg/L to 1.5 mg/L</w:t>
            </w:r>
          </w:p>
        </w:tc>
        <w:bookmarkStart w:id="0" w:name="_GoBack"/>
        <w:bookmarkEnd w:id="0"/>
      </w:tr>
      <w:tr w:rsidR="00FB2E03" w:rsidRPr="00FB2E03" w:rsidTr="00351779">
        <w:trPr>
          <w:trHeight w:val="2401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193C22" w:rsidP="00D8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Once</w:t>
            </w:r>
            <w:r w:rsidR="00FB2E03"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monthly </w:t>
            </w:r>
            <w:r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sample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water in the </w:t>
            </w:r>
            <w:proofErr w:type="spellStart"/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>retic</w:t>
            </w:r>
            <w:proofErr w:type="spellEnd"/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>, taken in first week of each month. S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ample </w:t>
            </w:r>
            <w:r w:rsidR="00D82EEF">
              <w:rPr>
                <w:rFonts w:ascii="Calibri" w:eastAsia="Times New Roman" w:hAnsi="Calibri" w:cs="Calibri"/>
                <w:color w:val="000000"/>
                <w:lang w:eastAsia="en-AU"/>
              </w:rPr>
              <w:t>will</w:t>
            </w:r>
            <w:r w:rsidR="00FB2E03"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82EEF">
              <w:rPr>
                <w:rFonts w:ascii="Calibri" w:eastAsia="Times New Roman" w:hAnsi="Calibri" w:cs="Calibri"/>
                <w:color w:val="000000"/>
                <w:lang w:eastAsia="en-AU"/>
              </w:rPr>
              <w:t>use either an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allocated Chemistry </w:t>
            </w:r>
            <w:r w:rsidR="00D82EEF">
              <w:rPr>
                <w:rFonts w:ascii="Calibri" w:eastAsia="Times New Roman" w:hAnsi="Calibri" w:cs="Calibri"/>
                <w:color w:val="000000"/>
                <w:lang w:eastAsia="en-AU"/>
              </w:rPr>
              <w:t>label or Fluoride label.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FB2E03" w:rsidP="0035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Water Utili</w:t>
            </w:r>
            <w:r w:rsidR="00104F24">
              <w:rPr>
                <w:rFonts w:ascii="Calibri" w:eastAsia="Times New Roman" w:hAnsi="Calibri" w:cs="Calibri"/>
                <w:color w:val="000000"/>
                <w:lang w:eastAsia="en-AU"/>
              </w:rPr>
              <w:t>ty tests fluoride concentration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</w:t>
            </w:r>
            <w:r w:rsid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record</w:t>
            </w:r>
            <w:r w:rsidR="00351779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</w:t>
            </w:r>
            <w:r w:rsidRPr="0004438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result on label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. Sample sent to FASS for analysis. FASS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calculates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Fluoride Rat</w:t>
            </w:r>
            <w:r w:rsidR="00351779">
              <w:rPr>
                <w:rFonts w:ascii="Calibri" w:eastAsia="Times New Roman" w:hAnsi="Calibri" w:cs="Calibri"/>
                <w:color w:val="000000"/>
                <w:lang w:eastAsia="en-AU"/>
              </w:rPr>
              <w:t>io (Water Utility result ÷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FASS result)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03" w:rsidRPr="00FB2E03" w:rsidRDefault="00FB2E03" w:rsidP="006B3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Water </w:t>
            </w:r>
            <w:r w:rsidR="00193C22">
              <w:rPr>
                <w:rFonts w:ascii="Calibri" w:eastAsia="Times New Roman" w:hAnsi="Calibri" w:cs="Calibri"/>
                <w:color w:val="000000"/>
                <w:lang w:eastAsia="en-AU"/>
              </w:rPr>
              <w:t>u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tility result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</w:t>
            </w:r>
            <w:r w:rsidR="006B3CCD" w:rsidRPr="006B3CCD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Fluoride WU result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  <w:r w:rsidR="00D82EEF"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>FASS result (</w:t>
            </w:r>
            <w:r w:rsidR="006B3CCD" w:rsidRPr="006B3CCD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Fluoride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)  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 </w:t>
            </w:r>
            <w:r w:rsidRPr="006B3CCD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Fluoride Ratio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are entered into the </w:t>
            </w:r>
            <w:r w:rsidR="00193C22">
              <w:rPr>
                <w:rFonts w:ascii="Calibri" w:eastAsia="Times New Roman" w:hAnsi="Calibri" w:cs="Calibri"/>
                <w:color w:val="000000"/>
                <w:lang w:eastAsia="en-AU"/>
              </w:rPr>
              <w:t>Drinking Water Database by FASS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C22" w:rsidRDefault="00FB2E03" w:rsidP="00FB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Monthly results</w:t>
            </w:r>
            <w:r w:rsidR="006B3C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should be 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>as close as possible to</w:t>
            </w: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 mg/L, and</w:t>
            </w:r>
            <w:r w:rsidR="003D049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between 0.9 mg/L and 1.5 mg/L</w:t>
            </w:r>
          </w:p>
          <w:p w:rsidR="00193C22" w:rsidRDefault="00193C22" w:rsidP="00FB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FB2E03" w:rsidRPr="00FB2E03" w:rsidRDefault="00FB2E03" w:rsidP="00FB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B2E03">
              <w:rPr>
                <w:rFonts w:ascii="Calibri" w:eastAsia="Times New Roman" w:hAnsi="Calibri" w:cs="Calibri"/>
                <w:color w:val="000000"/>
                <w:lang w:eastAsia="en-AU"/>
              </w:rPr>
              <w:t>Fluoride Ratio should be ar</w:t>
            </w:r>
            <w:r w:rsidR="00193C22">
              <w:rPr>
                <w:rFonts w:ascii="Calibri" w:eastAsia="Times New Roman" w:hAnsi="Calibri" w:cs="Calibri"/>
                <w:color w:val="000000"/>
                <w:lang w:eastAsia="en-AU"/>
              </w:rPr>
              <w:t>ound 1, and between 0.8 and 1.2</w:t>
            </w:r>
          </w:p>
        </w:tc>
      </w:tr>
    </w:tbl>
    <w:p w:rsidR="00193C22" w:rsidRDefault="00193C22" w:rsidP="00C57046">
      <w:pPr>
        <w:spacing w:after="120"/>
        <w:rPr>
          <w:b/>
          <w:sz w:val="24"/>
          <w:szCs w:val="24"/>
        </w:rPr>
      </w:pPr>
    </w:p>
    <w:p w:rsidR="00FB2E03" w:rsidRPr="00C57046" w:rsidRDefault="00FB2E03" w:rsidP="00D4060A">
      <w:pPr>
        <w:spacing w:after="120"/>
        <w:rPr>
          <w:sz w:val="24"/>
          <w:szCs w:val="24"/>
        </w:rPr>
      </w:pPr>
      <w:r w:rsidRPr="00C57046">
        <w:rPr>
          <w:b/>
          <w:sz w:val="24"/>
          <w:szCs w:val="24"/>
        </w:rPr>
        <w:t>Exception reporting to NSW Health</w:t>
      </w:r>
      <w:r w:rsidR="00C57046">
        <w:rPr>
          <w:b/>
          <w:sz w:val="24"/>
          <w:szCs w:val="24"/>
        </w:rPr>
        <w:t xml:space="preserve"> – Form 5</w:t>
      </w:r>
    </w:p>
    <w:p w:rsidR="00FB2E03" w:rsidRDefault="00C57046" w:rsidP="00FB2E03">
      <w:r>
        <w:t>A water u</w:t>
      </w:r>
      <w:r w:rsidR="00FB2E03">
        <w:t>tili</w:t>
      </w:r>
      <w:r w:rsidR="003D0495">
        <w:t>ty should complete and submit a</w:t>
      </w:r>
      <w:r w:rsidR="00FB2E03">
        <w:t xml:space="preserve"> Form 5 to NSW Health</w:t>
      </w:r>
      <w:r w:rsidR="003D0495">
        <w:t xml:space="preserve"> when:</w:t>
      </w:r>
    </w:p>
    <w:p w:rsidR="00FB2E03" w:rsidRDefault="00FB2E03" w:rsidP="00FB2E03">
      <w:pPr>
        <w:pStyle w:val="ListParagraph"/>
        <w:numPr>
          <w:ilvl w:val="0"/>
          <w:numId w:val="1"/>
        </w:numPr>
      </w:pPr>
      <w:r>
        <w:t>Any fluoride monitoring</w:t>
      </w:r>
      <w:r w:rsidR="00C57046">
        <w:t xml:space="preserve"> (calculated or tested)</w:t>
      </w:r>
      <w:r>
        <w:t xml:space="preserve"> returns a result of greater than 1.5 mg/L</w:t>
      </w:r>
    </w:p>
    <w:p w:rsidR="00193C22" w:rsidRDefault="00193C22" w:rsidP="00193C22">
      <w:pPr>
        <w:pStyle w:val="ListParagraph"/>
        <w:numPr>
          <w:ilvl w:val="0"/>
          <w:numId w:val="1"/>
        </w:numPr>
      </w:pPr>
      <w:r>
        <w:t>Three consecutive daily monitoring results are less than 0.9 mg/L</w:t>
      </w:r>
    </w:p>
    <w:p w:rsidR="00FB2E03" w:rsidRDefault="00FB2E03" w:rsidP="00FB2E03">
      <w:pPr>
        <w:pStyle w:val="ListParagraph"/>
        <w:numPr>
          <w:ilvl w:val="0"/>
          <w:numId w:val="1"/>
        </w:numPr>
      </w:pPr>
      <w:r>
        <w:t>Fluoride dosing has been offline for over 24 hours</w:t>
      </w:r>
    </w:p>
    <w:p w:rsidR="00FB2E03" w:rsidRDefault="00FB2E03" w:rsidP="00FB2E03">
      <w:pPr>
        <w:pStyle w:val="ListParagraph"/>
        <w:numPr>
          <w:ilvl w:val="0"/>
          <w:numId w:val="1"/>
        </w:numPr>
      </w:pPr>
      <w:r>
        <w:t>Plant is out of operation for repairs or maintenance</w:t>
      </w:r>
    </w:p>
    <w:p w:rsidR="00FB2E03" w:rsidRDefault="00FB2E03" w:rsidP="00C57046">
      <w:pPr>
        <w:pStyle w:val="ListParagraph"/>
        <w:numPr>
          <w:ilvl w:val="0"/>
          <w:numId w:val="1"/>
        </w:numPr>
      </w:pPr>
      <w:r>
        <w:t>Plant has returned to normal operation after any of the above.</w:t>
      </w:r>
    </w:p>
    <w:sectPr w:rsidR="00FB2E03" w:rsidSect="00D4060A">
      <w:footerReference w:type="default" r:id="rId8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2D" w:rsidRDefault="00E7162D" w:rsidP="00D4060A">
      <w:pPr>
        <w:spacing w:after="0" w:line="240" w:lineRule="auto"/>
      </w:pPr>
      <w:r>
        <w:separator/>
      </w:r>
    </w:p>
  </w:endnote>
  <w:endnote w:type="continuationSeparator" w:id="0">
    <w:p w:rsidR="00E7162D" w:rsidRDefault="00E7162D" w:rsidP="00D4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0A" w:rsidRPr="00D4060A" w:rsidRDefault="00D4060A" w:rsidP="00D4060A">
    <w:pPr>
      <w:pStyle w:val="Footer"/>
      <w:jc w:val="right"/>
      <w:rPr>
        <w:color w:val="A6A6A6" w:themeColor="background1" w:themeShade="A6"/>
        <w:sz w:val="16"/>
        <w:szCs w:val="16"/>
      </w:rPr>
    </w:pPr>
    <w:r w:rsidRPr="00D4060A">
      <w:rPr>
        <w:color w:val="A6A6A6" w:themeColor="background1" w:themeShade="A6"/>
        <w:sz w:val="16"/>
        <w:szCs w:val="16"/>
      </w:rPr>
      <w:t>Last updated 24-11-14 by JT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2D" w:rsidRDefault="00E7162D" w:rsidP="00D4060A">
      <w:pPr>
        <w:spacing w:after="0" w:line="240" w:lineRule="auto"/>
      </w:pPr>
      <w:r>
        <w:separator/>
      </w:r>
    </w:p>
  </w:footnote>
  <w:footnote w:type="continuationSeparator" w:id="0">
    <w:p w:rsidR="00E7162D" w:rsidRDefault="00E7162D" w:rsidP="00D4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C3"/>
    <w:multiLevelType w:val="hybridMultilevel"/>
    <w:tmpl w:val="C0E4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03"/>
    <w:rsid w:val="0004438D"/>
    <w:rsid w:val="00104F24"/>
    <w:rsid w:val="00193C22"/>
    <w:rsid w:val="00351779"/>
    <w:rsid w:val="003B2928"/>
    <w:rsid w:val="003D0495"/>
    <w:rsid w:val="003E2F1E"/>
    <w:rsid w:val="0064017C"/>
    <w:rsid w:val="006B3CCD"/>
    <w:rsid w:val="009D5E13"/>
    <w:rsid w:val="00BD0703"/>
    <w:rsid w:val="00C23F6E"/>
    <w:rsid w:val="00C341E2"/>
    <w:rsid w:val="00C57046"/>
    <w:rsid w:val="00D4060A"/>
    <w:rsid w:val="00D82EEF"/>
    <w:rsid w:val="00E7162D"/>
    <w:rsid w:val="00ED6BF2"/>
    <w:rsid w:val="00F60221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0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0A"/>
  </w:style>
  <w:style w:type="paragraph" w:styleId="Footer">
    <w:name w:val="footer"/>
    <w:basedOn w:val="Normal"/>
    <w:link w:val="FooterChar"/>
    <w:uiPriority w:val="99"/>
    <w:unhideWhenUsed/>
    <w:rsid w:val="00D4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0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0A"/>
  </w:style>
  <w:style w:type="paragraph" w:styleId="Footer">
    <w:name w:val="footer"/>
    <w:basedOn w:val="Normal"/>
    <w:link w:val="FooterChar"/>
    <w:uiPriority w:val="99"/>
    <w:unhideWhenUsed/>
    <w:rsid w:val="00D4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BC874FAF35D408B95030FA3BBFC3B" ma:contentTypeVersion="2" ma:contentTypeDescription="Create a new document." ma:contentTypeScope="" ma:versionID="06fecd868db8fd03d4acfd2e92c5bc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0786a0dedbb4f6b6644b4c5265f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AD56CF-083D-46F7-AE23-410C4620BAD4}"/>
</file>

<file path=customXml/itemProps2.xml><?xml version="1.0" encoding="utf-8"?>
<ds:datastoreItem xmlns:ds="http://schemas.openxmlformats.org/officeDocument/2006/customXml" ds:itemID="{DBD0BBFC-7658-46C8-AEDA-B970DB8723B5}"/>
</file>

<file path=customXml/itemProps3.xml><?xml version="1.0" encoding="utf-8"?>
<ds:datastoreItem xmlns:ds="http://schemas.openxmlformats.org/officeDocument/2006/customXml" ds:itemID="{42209766-2018-4BEE-B8EF-0D47811AC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fluoridation monitoring and reporting summary</dc:title>
  <dc:creator>Josh Tickell</dc:creator>
  <cp:lastModifiedBy>Josh Tickell</cp:lastModifiedBy>
  <cp:revision>7</cp:revision>
  <dcterms:created xsi:type="dcterms:W3CDTF">2014-11-20T03:37:00Z</dcterms:created>
  <dcterms:modified xsi:type="dcterms:W3CDTF">2015-02-10T05:49:00Z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0x010100E77BC874FAF35D408B95030FA3BBFC3B</vt:lpwstr>
  </property>
</Properties>
</file>