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FB69" w14:textId="77777777" w:rsidR="00CE0C32" w:rsidRPr="003E35D0" w:rsidRDefault="00E807A5" w:rsidP="6A74A567">
      <w:pPr>
        <w:tabs>
          <w:tab w:val="left" w:pos="2370"/>
          <w:tab w:val="center" w:pos="4513"/>
        </w:tabs>
        <w:jc w:val="center"/>
        <w:rPr>
          <w:rFonts w:ascii="Arial" w:hAnsi="Arial" w:cs="Arial"/>
          <w:b/>
          <w:bCs/>
          <w:sz w:val="28"/>
          <w:szCs w:val="28"/>
        </w:rPr>
      </w:pPr>
      <w:r w:rsidRPr="7DCC6A6C">
        <w:rPr>
          <w:rFonts w:ascii="Arial" w:hAnsi="Arial" w:cs="Arial"/>
          <w:b/>
          <w:bCs/>
          <w:sz w:val="28"/>
          <w:szCs w:val="28"/>
        </w:rPr>
        <w:t xml:space="preserve">Improvement Notice for </w:t>
      </w:r>
      <w:r w:rsidR="008450C9" w:rsidRPr="7DCC6A6C">
        <w:rPr>
          <w:rFonts w:ascii="Arial" w:hAnsi="Arial" w:cs="Arial"/>
          <w:b/>
          <w:bCs/>
          <w:sz w:val="28"/>
          <w:szCs w:val="28"/>
        </w:rPr>
        <w:t>p</w:t>
      </w:r>
      <w:r w:rsidR="001C0F1C" w:rsidRPr="7DCC6A6C">
        <w:rPr>
          <w:rFonts w:ascii="Arial" w:hAnsi="Arial" w:cs="Arial"/>
          <w:b/>
          <w:bCs/>
          <w:sz w:val="28"/>
          <w:szCs w:val="28"/>
        </w:rPr>
        <w:t xml:space="preserve">remises at which skin penetration procedures are carried out </w:t>
      </w:r>
    </w:p>
    <w:p w14:paraId="1E5DF9BC" w14:textId="77777777" w:rsidR="00803D39" w:rsidRPr="0077207B" w:rsidRDefault="001C0F1C" w:rsidP="00CE0C32">
      <w:pPr>
        <w:tabs>
          <w:tab w:val="left" w:pos="2370"/>
          <w:tab w:val="center" w:pos="4513"/>
        </w:tabs>
        <w:jc w:val="center"/>
        <w:rPr>
          <w:rFonts w:ascii="Arial" w:hAnsi="Arial" w:cs="Arial"/>
          <w:b/>
          <w:sz w:val="24"/>
          <w:szCs w:val="24"/>
        </w:rPr>
      </w:pPr>
      <w:r w:rsidRPr="00D76FC4">
        <w:rPr>
          <w:rFonts w:ascii="Arial" w:hAnsi="Arial" w:cs="Arial"/>
          <w:b/>
          <w:i/>
          <w:iCs/>
          <w:sz w:val="24"/>
          <w:szCs w:val="24"/>
        </w:rPr>
        <w:t>Public Health Act 201</w:t>
      </w:r>
      <w:r w:rsidR="00CB4EF5" w:rsidRPr="00D76FC4">
        <w:rPr>
          <w:rFonts w:ascii="Arial" w:hAnsi="Arial" w:cs="Arial"/>
          <w:b/>
          <w:i/>
          <w:iCs/>
          <w:sz w:val="24"/>
          <w:szCs w:val="24"/>
        </w:rPr>
        <w:t>0</w:t>
      </w:r>
      <w:r w:rsidRPr="001C0F1C">
        <w:rPr>
          <w:rFonts w:ascii="Arial" w:hAnsi="Arial" w:cs="Arial"/>
          <w:b/>
          <w:sz w:val="24"/>
          <w:szCs w:val="24"/>
        </w:rPr>
        <w:t xml:space="preserve"> - sections 41 and 42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4508"/>
      </w:tblGrid>
      <w:tr w:rsidR="003E35D0" w:rsidRPr="006D5CBD" w14:paraId="607D0F85" w14:textId="77777777" w:rsidTr="00840505">
        <w:tc>
          <w:tcPr>
            <w:tcW w:w="4508" w:type="dxa"/>
          </w:tcPr>
          <w:p w14:paraId="0D7C1FC3" w14:textId="77777777" w:rsidR="003E35D0" w:rsidRPr="006D5CBD" w:rsidRDefault="003E35D0" w:rsidP="006D5CBD">
            <w:pPr>
              <w:tabs>
                <w:tab w:val="left" w:pos="2370"/>
                <w:tab w:val="center" w:pos="4513"/>
              </w:tabs>
              <w:spacing w:after="0" w:line="240" w:lineRule="auto"/>
              <w:rPr>
                <w:rFonts w:ascii="Arial" w:hAnsi="Arial" w:cs="Arial"/>
                <w:b/>
                <w:bCs/>
                <w:color w:val="000000"/>
              </w:rPr>
            </w:pPr>
            <w:r w:rsidRPr="006D5CBD">
              <w:rPr>
                <w:rFonts w:ascii="Arial" w:hAnsi="Arial" w:cs="Arial"/>
                <w:b/>
                <w:bCs/>
                <w:color w:val="000000"/>
              </w:rPr>
              <w:t>Authorised officer &amp; Agency:</w:t>
            </w:r>
          </w:p>
          <w:p w14:paraId="5DAB6C7B" w14:textId="77777777" w:rsidR="003E35D0" w:rsidRPr="006D5CBD" w:rsidRDefault="003E35D0" w:rsidP="006D5CBD">
            <w:pPr>
              <w:tabs>
                <w:tab w:val="left" w:pos="2370"/>
                <w:tab w:val="center" w:pos="4513"/>
              </w:tabs>
              <w:spacing w:after="0" w:line="240" w:lineRule="auto"/>
              <w:rPr>
                <w:rFonts w:ascii="Arial" w:hAnsi="Arial" w:cs="Arial"/>
                <w:b/>
                <w:sz w:val="28"/>
                <w:szCs w:val="28"/>
              </w:rPr>
            </w:pPr>
          </w:p>
          <w:p w14:paraId="02EB378F" w14:textId="77777777" w:rsidR="003E35D0" w:rsidRPr="006D5CBD" w:rsidRDefault="003E35D0" w:rsidP="006D5CBD">
            <w:pPr>
              <w:tabs>
                <w:tab w:val="left" w:pos="2370"/>
                <w:tab w:val="center" w:pos="4513"/>
              </w:tabs>
              <w:spacing w:after="0" w:line="240" w:lineRule="auto"/>
              <w:rPr>
                <w:rFonts w:ascii="Arial" w:hAnsi="Arial" w:cs="Arial"/>
                <w:sz w:val="28"/>
                <w:szCs w:val="28"/>
              </w:rPr>
            </w:pPr>
          </w:p>
        </w:tc>
        <w:tc>
          <w:tcPr>
            <w:tcW w:w="4508" w:type="dxa"/>
          </w:tcPr>
          <w:p w14:paraId="2FDDDEBA" w14:textId="77777777" w:rsidR="003E35D0" w:rsidRPr="006D5CBD" w:rsidRDefault="003E35D0" w:rsidP="006D5CBD">
            <w:pPr>
              <w:tabs>
                <w:tab w:val="left" w:pos="2370"/>
                <w:tab w:val="center" w:pos="4513"/>
              </w:tabs>
              <w:spacing w:after="0" w:line="240" w:lineRule="auto"/>
              <w:rPr>
                <w:rFonts w:ascii="Arial" w:hAnsi="Arial" w:cs="Arial"/>
                <w:b/>
                <w:sz w:val="28"/>
                <w:szCs w:val="28"/>
              </w:rPr>
            </w:pPr>
            <w:r w:rsidRPr="006D5CBD">
              <w:rPr>
                <w:rFonts w:ascii="Arial" w:hAnsi="Arial" w:cs="Arial"/>
                <w:b/>
                <w:bCs/>
                <w:color w:val="000000"/>
              </w:rPr>
              <w:t>Date served</w:t>
            </w:r>
            <w:r w:rsidRPr="006D5CBD">
              <w:rPr>
                <w:rFonts w:ascii="Arial" w:hAnsi="Arial" w:cs="Arial"/>
                <w:color w:val="000000"/>
              </w:rPr>
              <w:t>:</w:t>
            </w:r>
          </w:p>
        </w:tc>
      </w:tr>
      <w:tr w:rsidR="003E35D0" w:rsidRPr="006D5CBD" w14:paraId="03F5859A" w14:textId="77777777" w:rsidTr="00840505">
        <w:tc>
          <w:tcPr>
            <w:tcW w:w="4508" w:type="dxa"/>
          </w:tcPr>
          <w:p w14:paraId="4E3B3F7F" w14:textId="77777777" w:rsidR="003E35D0" w:rsidRPr="006D5CBD" w:rsidRDefault="003E35D0" w:rsidP="006D5CBD">
            <w:pPr>
              <w:tabs>
                <w:tab w:val="left" w:pos="2370"/>
                <w:tab w:val="center" w:pos="4513"/>
              </w:tabs>
              <w:spacing w:after="0" w:line="240" w:lineRule="auto"/>
              <w:rPr>
                <w:rFonts w:ascii="Arial" w:hAnsi="Arial" w:cs="Arial"/>
                <w:b/>
                <w:bCs/>
                <w:color w:val="000000"/>
              </w:rPr>
            </w:pPr>
            <w:r w:rsidRPr="006D5CBD">
              <w:rPr>
                <w:rFonts w:ascii="Arial" w:hAnsi="Arial" w:cs="Arial"/>
                <w:b/>
                <w:bCs/>
                <w:color w:val="000000"/>
              </w:rPr>
              <w:t>Name of occupier:</w:t>
            </w:r>
          </w:p>
          <w:p w14:paraId="6A05A809" w14:textId="77777777" w:rsidR="003E35D0" w:rsidRPr="006D5CBD" w:rsidRDefault="003E35D0" w:rsidP="006D5CBD">
            <w:pPr>
              <w:tabs>
                <w:tab w:val="left" w:pos="2370"/>
                <w:tab w:val="center" w:pos="4513"/>
              </w:tabs>
              <w:spacing w:after="0" w:line="240" w:lineRule="auto"/>
              <w:rPr>
                <w:rFonts w:ascii="Arial" w:hAnsi="Arial" w:cs="Arial"/>
                <w:b/>
                <w:sz w:val="28"/>
                <w:szCs w:val="28"/>
              </w:rPr>
            </w:pPr>
          </w:p>
          <w:p w14:paraId="5A39BBE3" w14:textId="77777777" w:rsidR="003E35D0" w:rsidRPr="006D5CBD" w:rsidRDefault="003E35D0" w:rsidP="006D5CBD">
            <w:pPr>
              <w:tabs>
                <w:tab w:val="left" w:pos="2370"/>
                <w:tab w:val="center" w:pos="4513"/>
              </w:tabs>
              <w:spacing w:after="0" w:line="240" w:lineRule="auto"/>
              <w:rPr>
                <w:rFonts w:ascii="Arial" w:hAnsi="Arial" w:cs="Arial"/>
                <w:b/>
                <w:sz w:val="28"/>
                <w:szCs w:val="28"/>
              </w:rPr>
            </w:pPr>
          </w:p>
        </w:tc>
        <w:tc>
          <w:tcPr>
            <w:tcW w:w="4508" w:type="dxa"/>
          </w:tcPr>
          <w:p w14:paraId="6911CA6B" w14:textId="77777777" w:rsidR="003E35D0" w:rsidRPr="006D5CBD" w:rsidRDefault="003E35D0" w:rsidP="006D5CBD">
            <w:pPr>
              <w:tabs>
                <w:tab w:val="left" w:pos="2370"/>
                <w:tab w:val="center" w:pos="4513"/>
              </w:tabs>
              <w:spacing w:after="0" w:line="240" w:lineRule="auto"/>
              <w:rPr>
                <w:rFonts w:ascii="Arial" w:hAnsi="Arial" w:cs="Arial"/>
                <w:b/>
                <w:sz w:val="28"/>
                <w:szCs w:val="28"/>
              </w:rPr>
            </w:pPr>
            <w:r w:rsidRPr="006D5CBD">
              <w:rPr>
                <w:rFonts w:ascii="Arial" w:hAnsi="Arial" w:cs="Arial"/>
                <w:b/>
                <w:bCs/>
                <w:color w:val="000000"/>
              </w:rPr>
              <w:t>ABN / ACN number (if any):</w:t>
            </w:r>
          </w:p>
        </w:tc>
      </w:tr>
      <w:tr w:rsidR="003E35D0" w:rsidRPr="006D5CBD" w14:paraId="7CDBC156" w14:textId="77777777" w:rsidTr="00840505">
        <w:tc>
          <w:tcPr>
            <w:tcW w:w="4508" w:type="dxa"/>
          </w:tcPr>
          <w:p w14:paraId="3F2299A2" w14:textId="77777777" w:rsidR="003E35D0" w:rsidRPr="006D5CBD" w:rsidRDefault="003E35D0" w:rsidP="006D5CBD">
            <w:pPr>
              <w:tabs>
                <w:tab w:val="left" w:pos="2370"/>
                <w:tab w:val="center" w:pos="4513"/>
              </w:tabs>
              <w:spacing w:after="0" w:line="240" w:lineRule="auto"/>
              <w:rPr>
                <w:rFonts w:ascii="Arial" w:hAnsi="Arial" w:cs="Arial"/>
                <w:b/>
                <w:bCs/>
                <w:color w:val="000000"/>
              </w:rPr>
            </w:pPr>
            <w:r w:rsidRPr="006D5CBD">
              <w:rPr>
                <w:rFonts w:ascii="Arial" w:hAnsi="Arial" w:cs="Arial"/>
                <w:b/>
                <w:bCs/>
                <w:color w:val="000000"/>
              </w:rPr>
              <w:t>Address of premises:</w:t>
            </w:r>
          </w:p>
          <w:p w14:paraId="41C8F396" w14:textId="77777777" w:rsidR="003E35D0" w:rsidRPr="006D5CBD" w:rsidRDefault="003E35D0" w:rsidP="006D5CBD">
            <w:pPr>
              <w:tabs>
                <w:tab w:val="left" w:pos="2370"/>
                <w:tab w:val="center" w:pos="4513"/>
              </w:tabs>
              <w:spacing w:after="0" w:line="240" w:lineRule="auto"/>
              <w:rPr>
                <w:rFonts w:ascii="Arial" w:hAnsi="Arial" w:cs="Arial"/>
                <w:b/>
                <w:sz w:val="28"/>
                <w:szCs w:val="28"/>
              </w:rPr>
            </w:pPr>
          </w:p>
          <w:p w14:paraId="72A3D3EC" w14:textId="77777777" w:rsidR="003E35D0" w:rsidRPr="006D5CBD" w:rsidRDefault="003E35D0" w:rsidP="006D5CBD">
            <w:pPr>
              <w:tabs>
                <w:tab w:val="left" w:pos="2370"/>
                <w:tab w:val="center" w:pos="4513"/>
              </w:tabs>
              <w:spacing w:after="0" w:line="240" w:lineRule="auto"/>
              <w:rPr>
                <w:rFonts w:ascii="Arial" w:hAnsi="Arial" w:cs="Arial"/>
                <w:b/>
                <w:sz w:val="28"/>
                <w:szCs w:val="28"/>
              </w:rPr>
            </w:pPr>
          </w:p>
        </w:tc>
        <w:tc>
          <w:tcPr>
            <w:tcW w:w="4508" w:type="dxa"/>
          </w:tcPr>
          <w:p w14:paraId="6E1C6818" w14:textId="77777777" w:rsidR="003E35D0" w:rsidRPr="006D5CBD" w:rsidRDefault="003E35D0" w:rsidP="006D5CBD">
            <w:pPr>
              <w:tabs>
                <w:tab w:val="left" w:pos="2370"/>
                <w:tab w:val="center" w:pos="4513"/>
              </w:tabs>
              <w:spacing w:after="0" w:line="240" w:lineRule="auto"/>
              <w:rPr>
                <w:rFonts w:ascii="Arial" w:hAnsi="Arial" w:cs="Arial"/>
                <w:b/>
                <w:sz w:val="28"/>
                <w:szCs w:val="28"/>
              </w:rPr>
            </w:pPr>
            <w:r w:rsidRPr="006D5CBD">
              <w:rPr>
                <w:rFonts w:ascii="Arial" w:hAnsi="Arial" w:cs="Arial"/>
                <w:b/>
                <w:bCs/>
                <w:color w:val="000000"/>
              </w:rPr>
              <w:t>Date and time of inspection:</w:t>
            </w:r>
          </w:p>
        </w:tc>
      </w:tr>
    </w:tbl>
    <w:p w14:paraId="0D0B940D" w14:textId="77777777" w:rsidR="00357BB7" w:rsidRDefault="00357BB7" w:rsidP="00840505">
      <w:pPr>
        <w:widowControl w:val="0"/>
        <w:tabs>
          <w:tab w:val="left" w:pos="120"/>
          <w:tab w:val="left" w:pos="1560"/>
          <w:tab w:val="left" w:pos="5311"/>
          <w:tab w:val="left" w:pos="7448"/>
        </w:tabs>
        <w:spacing w:after="0" w:line="240" w:lineRule="auto"/>
        <w:rPr>
          <w:rFonts w:ascii="Arial" w:hAnsi="Arial" w:cs="Arial"/>
        </w:rPr>
      </w:pPr>
    </w:p>
    <w:p w14:paraId="65AC6E33" w14:textId="77777777" w:rsidR="00803D39" w:rsidRPr="00CE0C32" w:rsidRDefault="001C2EB0" w:rsidP="00840505">
      <w:pPr>
        <w:widowControl w:val="0"/>
        <w:tabs>
          <w:tab w:val="left" w:pos="120"/>
        </w:tabs>
        <w:spacing w:after="0" w:line="240" w:lineRule="auto"/>
        <w:rPr>
          <w:rFonts w:ascii="Arial" w:hAnsi="Arial" w:cs="Arial"/>
          <w:color w:val="000000"/>
        </w:rPr>
      </w:pPr>
      <w:r>
        <w:rPr>
          <w:rFonts w:ascii="Arial" w:hAnsi="Arial" w:cs="Arial"/>
          <w:color w:val="000000"/>
        </w:rPr>
        <w:t xml:space="preserve">Following </w:t>
      </w:r>
      <w:r w:rsidR="00803D39" w:rsidRPr="00CE0C32">
        <w:rPr>
          <w:rFonts w:ascii="Arial" w:hAnsi="Arial" w:cs="Arial"/>
          <w:color w:val="000000"/>
        </w:rPr>
        <w:t xml:space="preserve">an inspection of the above </w:t>
      </w:r>
      <w:r>
        <w:rPr>
          <w:rFonts w:ascii="Arial" w:hAnsi="Arial" w:cs="Arial"/>
          <w:color w:val="000000"/>
        </w:rPr>
        <w:t>p</w:t>
      </w:r>
      <w:r w:rsidR="00803D39" w:rsidRPr="00CE0C32">
        <w:rPr>
          <w:rFonts w:ascii="Arial" w:hAnsi="Arial" w:cs="Arial"/>
          <w:color w:val="000000"/>
        </w:rPr>
        <w:t>remises</w:t>
      </w:r>
      <w:r w:rsidR="00247BEF">
        <w:rPr>
          <w:rFonts w:ascii="Arial" w:hAnsi="Arial" w:cs="Arial"/>
          <w:color w:val="000000"/>
        </w:rPr>
        <w:t>, this notice is served pursuant to s</w:t>
      </w:r>
      <w:r w:rsidR="00803D39" w:rsidRPr="00CE0C32">
        <w:rPr>
          <w:rFonts w:ascii="Arial" w:hAnsi="Arial" w:cs="Arial"/>
          <w:color w:val="000000"/>
        </w:rPr>
        <w:t>ection</w:t>
      </w:r>
      <w:r w:rsidR="00CB4EF5">
        <w:rPr>
          <w:rFonts w:ascii="Arial" w:hAnsi="Arial" w:cs="Arial"/>
          <w:color w:val="000000"/>
        </w:rPr>
        <w:t>s</w:t>
      </w:r>
      <w:r w:rsidR="00803D39" w:rsidRPr="00CE0C32">
        <w:rPr>
          <w:rFonts w:ascii="Arial" w:hAnsi="Arial" w:cs="Arial"/>
          <w:color w:val="000000"/>
        </w:rPr>
        <w:t xml:space="preserve"> 41</w:t>
      </w:r>
      <w:r w:rsidR="00CB4EF5">
        <w:rPr>
          <w:rFonts w:ascii="Arial" w:hAnsi="Arial" w:cs="Arial"/>
          <w:color w:val="000000"/>
        </w:rPr>
        <w:t xml:space="preserve"> and 42</w:t>
      </w:r>
      <w:r w:rsidR="00803D39" w:rsidRPr="00CE0C32">
        <w:rPr>
          <w:rFonts w:ascii="Arial" w:hAnsi="Arial" w:cs="Arial"/>
          <w:color w:val="000000"/>
        </w:rPr>
        <w:t xml:space="preserve"> of the </w:t>
      </w:r>
      <w:r w:rsidR="00803D39" w:rsidRPr="00CE0C32">
        <w:rPr>
          <w:rFonts w:ascii="Arial" w:hAnsi="Arial" w:cs="Arial"/>
          <w:i/>
          <w:iCs/>
          <w:color w:val="000000"/>
        </w:rPr>
        <w:t>Public Health Act 2010</w:t>
      </w:r>
      <w:r w:rsidR="00247BEF">
        <w:rPr>
          <w:rFonts w:ascii="Arial" w:hAnsi="Arial" w:cs="Arial"/>
          <w:color w:val="000000"/>
        </w:rPr>
        <w:t xml:space="preserve"> </w:t>
      </w:r>
      <w:r w:rsidR="00CB4EF5">
        <w:rPr>
          <w:rFonts w:ascii="Arial" w:hAnsi="Arial" w:cs="Arial"/>
          <w:color w:val="000000"/>
        </w:rPr>
        <w:t xml:space="preserve">(the Act) </w:t>
      </w:r>
      <w:r w:rsidR="00247BEF">
        <w:rPr>
          <w:rFonts w:ascii="Arial" w:hAnsi="Arial" w:cs="Arial"/>
          <w:color w:val="000000"/>
        </w:rPr>
        <w:t xml:space="preserve">on the basis </w:t>
      </w:r>
      <w:r w:rsidR="00803D39" w:rsidRPr="00CE0C32">
        <w:rPr>
          <w:rFonts w:ascii="Arial" w:hAnsi="Arial" w:cs="Arial"/>
          <w:color w:val="000000"/>
        </w:rPr>
        <w:t>that there are reasonable grounds to believe that:</w:t>
      </w:r>
    </w:p>
    <w:p w14:paraId="0E27B00A" w14:textId="77777777" w:rsidR="00803D39" w:rsidRPr="00CE0C32" w:rsidRDefault="00803D39" w:rsidP="00840505">
      <w:pPr>
        <w:widowControl w:val="0"/>
        <w:tabs>
          <w:tab w:val="left" w:pos="120"/>
        </w:tabs>
        <w:spacing w:after="0" w:line="240" w:lineRule="auto"/>
        <w:rPr>
          <w:rFonts w:ascii="Arial" w:hAnsi="Arial" w:cs="Arial"/>
          <w:color w:val="000000"/>
        </w:rPr>
      </w:pPr>
    </w:p>
    <w:p w14:paraId="266C3A14" w14:textId="407E1866" w:rsidR="001C0F1C" w:rsidRDefault="003E35D0" w:rsidP="00840505">
      <w:pPr>
        <w:spacing w:after="0" w:line="240" w:lineRule="auto"/>
        <w:ind w:left="720"/>
        <w:rPr>
          <w:rFonts w:ascii="Arial" w:eastAsia="Times New Roman" w:hAnsi="Arial" w:cs="Arial"/>
        </w:rPr>
      </w:pPr>
      <w:r>
        <w:rPr>
          <w:rFonts w:ascii="Arial" w:eastAsia="Times New Roman" w:hAnsi="Arial" w:cs="Arial"/>
        </w:rPr>
        <w:t xml:space="preserve">the </w:t>
      </w:r>
      <w:r w:rsidR="00CB4EF5">
        <w:rPr>
          <w:rFonts w:ascii="Arial" w:eastAsia="Times New Roman" w:hAnsi="Arial" w:cs="Arial"/>
        </w:rPr>
        <w:t>p</w:t>
      </w:r>
      <w:r w:rsidR="00BF7732" w:rsidRPr="00BF7732">
        <w:rPr>
          <w:rFonts w:ascii="Arial" w:eastAsia="Times New Roman" w:hAnsi="Arial" w:cs="Arial"/>
        </w:rPr>
        <w:t xml:space="preserve">remises at which skin penetration procedures are carried out </w:t>
      </w:r>
      <w:r w:rsidR="00803D39" w:rsidRPr="00CE0C32">
        <w:rPr>
          <w:rFonts w:ascii="Arial" w:eastAsia="Times New Roman" w:hAnsi="Arial" w:cs="Arial"/>
        </w:rPr>
        <w:t>do</w:t>
      </w:r>
      <w:r w:rsidR="006A1FA3">
        <w:rPr>
          <w:rFonts w:ascii="Arial" w:eastAsia="Times New Roman" w:hAnsi="Arial" w:cs="Arial"/>
        </w:rPr>
        <w:t xml:space="preserve"> not comply with an enforceable </w:t>
      </w:r>
      <w:r w:rsidR="00803D39" w:rsidRPr="00CE0C32">
        <w:rPr>
          <w:rFonts w:ascii="Arial" w:eastAsia="Times New Roman" w:hAnsi="Arial" w:cs="Arial"/>
        </w:rPr>
        <w:t>requirement</w:t>
      </w:r>
      <w:r>
        <w:rPr>
          <w:rFonts w:ascii="Arial" w:eastAsia="Times New Roman" w:hAnsi="Arial" w:cs="Arial"/>
        </w:rPr>
        <w:t>.</w:t>
      </w:r>
    </w:p>
    <w:p w14:paraId="6143EE1B" w14:textId="77777777" w:rsidR="00840505" w:rsidRDefault="00840505" w:rsidP="00840505">
      <w:pPr>
        <w:spacing w:after="0" w:line="240" w:lineRule="auto"/>
        <w:ind w:left="720"/>
        <w:rPr>
          <w:rFonts w:ascii="Arial" w:eastAsia="Times New Roman" w:hAnsi="Arial" w:cs="Arial"/>
        </w:rPr>
      </w:pPr>
    </w:p>
    <w:p w14:paraId="14CF3833" w14:textId="4E61622D" w:rsidR="00803D39" w:rsidRPr="00933C9B" w:rsidRDefault="00803D39" w:rsidP="00840505">
      <w:pPr>
        <w:spacing w:after="0" w:line="240" w:lineRule="auto"/>
        <w:rPr>
          <w:rFonts w:ascii="Arial" w:eastAsia="Times New Roman" w:hAnsi="Arial" w:cs="Arial"/>
        </w:rPr>
      </w:pPr>
      <w:proofErr w:type="gramStart"/>
      <w:r w:rsidRPr="7DCC6A6C">
        <w:rPr>
          <w:rFonts w:ascii="Arial" w:eastAsia="Times New Roman" w:hAnsi="Arial" w:cs="Arial"/>
        </w:rPr>
        <w:t>In particular</w:t>
      </w:r>
      <w:r w:rsidR="00CE0C32" w:rsidRPr="7DCC6A6C">
        <w:rPr>
          <w:rFonts w:ascii="Arial" w:eastAsia="Times New Roman" w:hAnsi="Arial" w:cs="Arial"/>
        </w:rPr>
        <w:t>,</w:t>
      </w:r>
      <w:r w:rsidRPr="7DCC6A6C">
        <w:rPr>
          <w:rFonts w:ascii="Arial" w:eastAsia="Times New Roman" w:hAnsi="Arial" w:cs="Arial"/>
        </w:rPr>
        <w:t xml:space="preserve"> there</w:t>
      </w:r>
      <w:proofErr w:type="gramEnd"/>
      <w:r w:rsidRPr="7DCC6A6C">
        <w:rPr>
          <w:rFonts w:ascii="Arial" w:eastAsia="Times New Roman" w:hAnsi="Arial" w:cs="Arial"/>
        </w:rPr>
        <w:t xml:space="preserve"> has been a breach of </w:t>
      </w:r>
      <w:r w:rsidR="00A95146" w:rsidRPr="7DCC6A6C">
        <w:rPr>
          <w:rFonts w:ascii="Arial" w:eastAsia="Times New Roman" w:hAnsi="Arial" w:cs="Arial"/>
        </w:rPr>
        <w:t xml:space="preserve">a requirement found in </w:t>
      </w:r>
      <w:r w:rsidR="00F94607" w:rsidRPr="7DCC6A6C">
        <w:rPr>
          <w:rFonts w:ascii="Arial" w:eastAsia="Times New Roman" w:hAnsi="Arial" w:cs="Arial"/>
        </w:rPr>
        <w:t>section</w:t>
      </w:r>
      <w:r w:rsidR="003E35D0" w:rsidRPr="7DCC6A6C">
        <w:rPr>
          <w:rFonts w:ascii="Arial" w:eastAsia="Times New Roman" w:hAnsi="Arial" w:cs="Arial"/>
        </w:rPr>
        <w:t xml:space="preserve">(s)....................... of </w:t>
      </w:r>
      <w:r w:rsidR="00F94607" w:rsidRPr="7DCC6A6C">
        <w:rPr>
          <w:rFonts w:ascii="Arial" w:eastAsia="Times New Roman" w:hAnsi="Arial" w:cs="Arial"/>
        </w:rPr>
        <w:t>Part 4</w:t>
      </w:r>
      <w:r w:rsidR="00A95146" w:rsidRPr="7DCC6A6C">
        <w:rPr>
          <w:rFonts w:ascii="Arial" w:eastAsia="Times New Roman" w:hAnsi="Arial" w:cs="Arial"/>
        </w:rPr>
        <w:t xml:space="preserve"> </w:t>
      </w:r>
      <w:r w:rsidRPr="00933C9B">
        <w:rPr>
          <w:rFonts w:ascii="Arial" w:eastAsia="Times New Roman" w:hAnsi="Arial" w:cs="Arial"/>
        </w:rPr>
        <w:t>of the Public Health Regulation 20</w:t>
      </w:r>
      <w:r w:rsidR="00F94607" w:rsidRPr="00933C9B">
        <w:rPr>
          <w:rFonts w:ascii="Arial" w:eastAsia="Times New Roman" w:hAnsi="Arial" w:cs="Arial"/>
        </w:rPr>
        <w:t>2</w:t>
      </w:r>
      <w:r w:rsidRPr="00933C9B">
        <w:rPr>
          <w:rFonts w:ascii="Arial" w:eastAsia="Times New Roman" w:hAnsi="Arial" w:cs="Arial"/>
        </w:rPr>
        <w:t>2</w:t>
      </w:r>
      <w:r w:rsidR="00CB4EF5" w:rsidRPr="00933C9B">
        <w:rPr>
          <w:rFonts w:ascii="Arial" w:eastAsia="Times New Roman" w:hAnsi="Arial" w:cs="Arial"/>
        </w:rPr>
        <w:t xml:space="preserve"> (the Regulation)</w:t>
      </w:r>
      <w:r w:rsidRPr="00933C9B">
        <w:rPr>
          <w:rFonts w:ascii="Arial" w:eastAsia="Times New Roman" w:hAnsi="Arial" w:cs="Arial"/>
        </w:rPr>
        <w:t xml:space="preserve">. </w:t>
      </w:r>
      <w:r w:rsidR="006F2315" w:rsidRPr="00933C9B">
        <w:rPr>
          <w:rFonts w:ascii="Arial" w:eastAsia="Times New Roman" w:hAnsi="Arial" w:cs="Arial"/>
        </w:rPr>
        <w:t>The breach is due to:</w:t>
      </w:r>
    </w:p>
    <w:p w14:paraId="09002EAB" w14:textId="77777777" w:rsidR="00840505" w:rsidRPr="00933C9B" w:rsidRDefault="00840505" w:rsidP="00840505">
      <w:pPr>
        <w:spacing w:after="0" w:line="240" w:lineRule="auto"/>
        <w:rPr>
          <w:rFonts w:ascii="Arial" w:eastAsia="Times New Roman" w:hAnsi="Arial" w:cs="Arial"/>
        </w:rPr>
      </w:pPr>
    </w:p>
    <w:p w14:paraId="5986D253" w14:textId="77777777" w:rsidR="006F2315" w:rsidRPr="00CE0C32" w:rsidRDefault="006F2315" w:rsidP="00840505">
      <w:pPr>
        <w:spacing w:line="360" w:lineRule="auto"/>
        <w:rPr>
          <w:rFonts w:ascii="Arial" w:eastAsia="Times New Roman" w:hAnsi="Arial" w:cs="Arial"/>
        </w:rPr>
      </w:pPr>
      <w:r w:rsidRPr="00CE0C32">
        <w:rPr>
          <w:rFonts w:ascii="Arial" w:eastAsia="Times New Roman" w:hAnsi="Arial" w:cs="Arial"/>
        </w:rPr>
        <w:t>.......................................................................................................................................................................................................................................................................................................................................................................................................................................................................................................................................................................................</w:t>
      </w:r>
      <w:r w:rsidR="00CB4EF5">
        <w:rPr>
          <w:rFonts w:ascii="Arial" w:eastAsia="Times New Roman" w:hAnsi="Arial" w:cs="Arial"/>
        </w:rPr>
        <w:t>.....................</w:t>
      </w:r>
    </w:p>
    <w:p w14:paraId="3D1B9940" w14:textId="3C8B684A" w:rsidR="006F2315" w:rsidRPr="00CE0C32" w:rsidRDefault="006F2315" w:rsidP="00803D39">
      <w:pPr>
        <w:rPr>
          <w:rFonts w:ascii="Arial" w:eastAsia="Times New Roman" w:hAnsi="Arial" w:cs="Arial"/>
        </w:rPr>
      </w:pPr>
      <w:r w:rsidRPr="7DCC6A6C">
        <w:rPr>
          <w:rFonts w:ascii="Arial" w:eastAsia="Times New Roman" w:hAnsi="Arial" w:cs="Arial"/>
        </w:rPr>
        <w:t xml:space="preserve">You are hereby directed to remedy the breach by complying with </w:t>
      </w:r>
      <w:r w:rsidR="00EE3703" w:rsidRPr="7DCC6A6C">
        <w:rPr>
          <w:rFonts w:ascii="Arial" w:eastAsia="Times New Roman" w:hAnsi="Arial" w:cs="Arial"/>
        </w:rPr>
        <w:t>section</w:t>
      </w:r>
      <w:r w:rsidRPr="7DCC6A6C">
        <w:rPr>
          <w:rFonts w:ascii="Arial" w:eastAsia="Times New Roman" w:hAnsi="Arial" w:cs="Arial"/>
        </w:rPr>
        <w:t xml:space="preserve">(s).......................of the Regulation within </w:t>
      </w:r>
      <w:r w:rsidR="001C0F1C" w:rsidRPr="7DCC6A6C">
        <w:rPr>
          <w:rFonts w:ascii="Arial" w:eastAsia="Times New Roman" w:hAnsi="Arial" w:cs="Arial"/>
          <w:b/>
          <w:bCs/>
        </w:rPr>
        <w:t>72 hours</w:t>
      </w:r>
      <w:r w:rsidRPr="7DCC6A6C">
        <w:rPr>
          <w:rFonts w:ascii="Arial" w:eastAsia="Times New Roman" w:hAnsi="Arial" w:cs="Arial"/>
        </w:rPr>
        <w:t>/.................................(or other period specified) after service of this notice on the occupier or person. The breach can be remedied by undertaking the following action</w:t>
      </w:r>
      <w:r w:rsidR="00CE0C32" w:rsidRPr="7DCC6A6C">
        <w:rPr>
          <w:rFonts w:ascii="Arial" w:eastAsia="Times New Roman" w:hAnsi="Arial" w:cs="Arial"/>
        </w:rPr>
        <w:t>/s</w:t>
      </w:r>
    </w:p>
    <w:p w14:paraId="49BEC23B" w14:textId="77777777" w:rsidR="0099087D" w:rsidRPr="00CE0C32" w:rsidRDefault="006F2315" w:rsidP="00840505">
      <w:pPr>
        <w:pStyle w:val="ListParagraph"/>
        <w:numPr>
          <w:ilvl w:val="0"/>
          <w:numId w:val="1"/>
        </w:numPr>
        <w:spacing w:line="360" w:lineRule="auto"/>
        <w:rPr>
          <w:rFonts w:ascii="Arial" w:eastAsia="Times New Roman" w:hAnsi="Arial" w:cs="Arial"/>
        </w:rPr>
      </w:pPr>
      <w:r w:rsidRPr="00CE0C32">
        <w:rPr>
          <w:rFonts w:ascii="Arial" w:eastAsia="Times New Roman" w:hAnsi="Arial" w:cs="Arial"/>
        </w:rPr>
        <w:t>..............................................................................</w:t>
      </w:r>
      <w:r w:rsidR="0099087D" w:rsidRPr="00CE0C32">
        <w:rPr>
          <w:rFonts w:ascii="Arial" w:eastAsia="Times New Roman" w:hAnsi="Arial" w:cs="Arial"/>
        </w:rPr>
        <w:t xml:space="preserve">   </w:t>
      </w:r>
    </w:p>
    <w:p w14:paraId="27B18563" w14:textId="77777777" w:rsidR="00357BB7" w:rsidRDefault="0099087D" w:rsidP="00840505">
      <w:pPr>
        <w:pStyle w:val="ListParagraph"/>
        <w:spacing w:line="360" w:lineRule="auto"/>
      </w:pPr>
      <w:r w:rsidRPr="00CE0C32">
        <w:rPr>
          <w:rFonts w:ascii="Arial" w:eastAsia="Times New Roman" w:hAnsi="Arial" w:cs="Arial"/>
        </w:rPr>
        <w:t>.............................................................................</w:t>
      </w:r>
    </w:p>
    <w:p w14:paraId="587DBBAB" w14:textId="77777777" w:rsidR="006F2315" w:rsidRPr="00CE0C32" w:rsidRDefault="006F2315" w:rsidP="00840505">
      <w:pPr>
        <w:pStyle w:val="ListParagraph"/>
        <w:numPr>
          <w:ilvl w:val="0"/>
          <w:numId w:val="1"/>
        </w:numPr>
        <w:spacing w:line="360" w:lineRule="auto"/>
        <w:rPr>
          <w:rFonts w:ascii="Arial" w:eastAsia="Times New Roman" w:hAnsi="Arial" w:cs="Arial"/>
        </w:rPr>
      </w:pPr>
      <w:r w:rsidRPr="00CE0C32">
        <w:rPr>
          <w:rFonts w:ascii="Arial" w:eastAsia="Times New Roman" w:hAnsi="Arial" w:cs="Arial"/>
        </w:rPr>
        <w:t>...............................................................................</w:t>
      </w:r>
      <w:r w:rsidR="009848C3">
        <w:rPr>
          <w:rFonts w:ascii="Arial" w:eastAsia="Times New Roman" w:hAnsi="Arial" w:cs="Arial"/>
        </w:rPr>
        <w:t xml:space="preserve"> </w:t>
      </w:r>
    </w:p>
    <w:p w14:paraId="31B0B8FA" w14:textId="77777777" w:rsidR="0099087D" w:rsidRPr="00CE0C32" w:rsidRDefault="0099087D" w:rsidP="00840505">
      <w:pPr>
        <w:pStyle w:val="ListParagraph"/>
        <w:spacing w:line="360" w:lineRule="auto"/>
        <w:rPr>
          <w:rFonts w:ascii="Arial" w:eastAsia="Times New Roman" w:hAnsi="Arial" w:cs="Arial"/>
        </w:rPr>
      </w:pPr>
      <w:r w:rsidRPr="00CE0C32">
        <w:rPr>
          <w:rFonts w:ascii="Arial" w:eastAsia="Times New Roman" w:hAnsi="Arial" w:cs="Arial"/>
        </w:rPr>
        <w:t>..............................................................................</w:t>
      </w:r>
    </w:p>
    <w:p w14:paraId="30D4169A" w14:textId="77777777" w:rsidR="006F2315" w:rsidRPr="00CE0C32" w:rsidRDefault="006F2315" w:rsidP="00840505">
      <w:pPr>
        <w:pStyle w:val="ListParagraph"/>
        <w:numPr>
          <w:ilvl w:val="0"/>
          <w:numId w:val="1"/>
        </w:numPr>
        <w:spacing w:line="360" w:lineRule="auto"/>
        <w:rPr>
          <w:rFonts w:ascii="Arial" w:eastAsia="Times New Roman" w:hAnsi="Arial" w:cs="Arial"/>
        </w:rPr>
      </w:pPr>
      <w:r w:rsidRPr="00CE0C32">
        <w:rPr>
          <w:rFonts w:ascii="Arial" w:eastAsia="Times New Roman" w:hAnsi="Arial" w:cs="Arial"/>
        </w:rPr>
        <w:t>...............................................................................</w:t>
      </w:r>
    </w:p>
    <w:p w14:paraId="326C1A64" w14:textId="5357122E" w:rsidR="00C97988" w:rsidRDefault="0099087D" w:rsidP="00840505">
      <w:pPr>
        <w:pStyle w:val="ListParagraph"/>
        <w:spacing w:line="360" w:lineRule="auto"/>
        <w:rPr>
          <w:rFonts w:ascii="Arial" w:eastAsia="Times New Roman" w:hAnsi="Arial" w:cs="Arial"/>
        </w:rPr>
      </w:pPr>
      <w:r w:rsidRPr="00CE0C32">
        <w:rPr>
          <w:rFonts w:ascii="Arial" w:eastAsia="Times New Roman" w:hAnsi="Arial" w:cs="Arial"/>
        </w:rPr>
        <w:t>...............................................................................</w:t>
      </w:r>
      <w:r w:rsidR="00C97988" w:rsidRPr="00CE0C32">
        <w:rPr>
          <w:rFonts w:ascii="Arial" w:eastAsia="Times New Roman" w:hAnsi="Arial" w:cs="Arial"/>
        </w:rPr>
        <w:t xml:space="preserve">         </w:t>
      </w:r>
    </w:p>
    <w:p w14:paraId="07536766" w14:textId="77777777" w:rsidR="006F2315" w:rsidRPr="00CE0C32" w:rsidRDefault="006F2315" w:rsidP="00840505">
      <w:pPr>
        <w:pStyle w:val="ListParagraph"/>
        <w:numPr>
          <w:ilvl w:val="0"/>
          <w:numId w:val="1"/>
        </w:numPr>
        <w:spacing w:line="360" w:lineRule="auto"/>
        <w:rPr>
          <w:rFonts w:ascii="Arial" w:eastAsia="Times New Roman" w:hAnsi="Arial" w:cs="Arial"/>
        </w:rPr>
      </w:pPr>
      <w:r w:rsidRPr="00CE0C32">
        <w:rPr>
          <w:rFonts w:ascii="Arial" w:eastAsia="Times New Roman" w:hAnsi="Arial" w:cs="Arial"/>
        </w:rPr>
        <w:t>..............................................................................</w:t>
      </w:r>
      <w:r w:rsidR="00C97988">
        <w:rPr>
          <w:rFonts w:ascii="Arial" w:eastAsia="Times New Roman" w:hAnsi="Arial" w:cs="Arial"/>
        </w:rPr>
        <w:t xml:space="preserve"> </w:t>
      </w:r>
    </w:p>
    <w:p w14:paraId="2C648CA6" w14:textId="77777777" w:rsidR="0099087D" w:rsidRPr="00CE0C32" w:rsidRDefault="0099087D" w:rsidP="00840505">
      <w:pPr>
        <w:pStyle w:val="ListParagraph"/>
        <w:spacing w:line="360" w:lineRule="auto"/>
        <w:rPr>
          <w:rFonts w:ascii="Arial" w:eastAsia="Times New Roman" w:hAnsi="Arial" w:cs="Arial"/>
        </w:rPr>
      </w:pPr>
      <w:r w:rsidRPr="00CE0C32">
        <w:rPr>
          <w:rFonts w:ascii="Arial" w:eastAsia="Times New Roman" w:hAnsi="Arial" w:cs="Arial"/>
        </w:rPr>
        <w:t>.............................................................................</w:t>
      </w:r>
    </w:p>
    <w:p w14:paraId="1364455F" w14:textId="77777777" w:rsidR="006F2315" w:rsidRPr="00CE0C32" w:rsidRDefault="006F2315" w:rsidP="00840505">
      <w:pPr>
        <w:pStyle w:val="ListParagraph"/>
        <w:numPr>
          <w:ilvl w:val="0"/>
          <w:numId w:val="1"/>
        </w:numPr>
        <w:spacing w:line="360" w:lineRule="auto"/>
        <w:rPr>
          <w:rFonts w:ascii="Arial" w:eastAsia="Times New Roman" w:hAnsi="Arial" w:cs="Arial"/>
        </w:rPr>
      </w:pPr>
      <w:r w:rsidRPr="00CE0C32">
        <w:rPr>
          <w:rFonts w:ascii="Arial" w:eastAsia="Times New Roman" w:hAnsi="Arial" w:cs="Arial"/>
        </w:rPr>
        <w:t>..............................................................................</w:t>
      </w:r>
    </w:p>
    <w:p w14:paraId="3345AB47" w14:textId="77777777" w:rsidR="00B03159" w:rsidRPr="00CE0C32" w:rsidRDefault="0099087D" w:rsidP="00840505">
      <w:pPr>
        <w:pStyle w:val="ListParagraph"/>
        <w:spacing w:line="360" w:lineRule="auto"/>
        <w:rPr>
          <w:rFonts w:ascii="Arial" w:eastAsia="Times New Roman" w:hAnsi="Arial" w:cs="Arial"/>
        </w:rPr>
      </w:pPr>
      <w:r w:rsidRPr="00CE0C32">
        <w:rPr>
          <w:rFonts w:ascii="Arial" w:eastAsia="Times New Roman" w:hAnsi="Arial" w:cs="Arial"/>
        </w:rPr>
        <w:t>..............................................................................</w:t>
      </w:r>
    </w:p>
    <w:p w14:paraId="484E5A91" w14:textId="77777777" w:rsidR="00CB4EF5" w:rsidRPr="00CE0C32" w:rsidRDefault="00CB4EF5" w:rsidP="00CB4EF5">
      <w:pPr>
        <w:rPr>
          <w:rFonts w:ascii="Arial" w:eastAsia="Times New Roman" w:hAnsi="Arial" w:cs="Arial"/>
        </w:rPr>
      </w:pPr>
      <w:r w:rsidRPr="00CE0C32">
        <w:rPr>
          <w:rFonts w:ascii="Arial" w:eastAsia="Times New Roman" w:hAnsi="Arial" w:cs="Arial"/>
        </w:rPr>
        <w:lastRenderedPageBreak/>
        <w:t>Failure to correct the above breach within the time specified may lead to</w:t>
      </w:r>
      <w:r>
        <w:rPr>
          <w:rFonts w:ascii="Arial" w:eastAsia="Times New Roman" w:hAnsi="Arial" w:cs="Arial"/>
        </w:rPr>
        <w:t xml:space="preserve"> the issuing of</w:t>
      </w:r>
      <w:r w:rsidRPr="00CE0C32">
        <w:rPr>
          <w:rFonts w:ascii="Arial" w:eastAsia="Times New Roman" w:hAnsi="Arial" w:cs="Arial"/>
        </w:rPr>
        <w:t xml:space="preserve"> a prohibition or</w:t>
      </w:r>
      <w:r>
        <w:rPr>
          <w:rFonts w:ascii="Arial" w:eastAsia="Times New Roman" w:hAnsi="Arial" w:cs="Arial"/>
        </w:rPr>
        <w:t xml:space="preserve">der under section 45 of the Act.  A prohibition order would prohibit the operation of </w:t>
      </w:r>
      <w:r w:rsidRPr="00CE0C32">
        <w:rPr>
          <w:rFonts w:ascii="Arial" w:eastAsia="Times New Roman" w:hAnsi="Arial" w:cs="Arial"/>
        </w:rPr>
        <w:t>t</w:t>
      </w:r>
      <w:r>
        <w:rPr>
          <w:rFonts w:ascii="Arial" w:eastAsia="Times New Roman" w:hAnsi="Arial" w:cs="Arial"/>
        </w:rPr>
        <w:t>he skin penetration premises until the occupier has been given a clearance certificate.</w:t>
      </w:r>
    </w:p>
    <w:p w14:paraId="60B9783C" w14:textId="77777777" w:rsidR="00C9167A" w:rsidRPr="009F4D49" w:rsidRDefault="00C9167A" w:rsidP="00C9167A">
      <w:pPr>
        <w:rPr>
          <w:rFonts w:ascii="Arial" w:hAnsi="Arial" w:cs="Arial"/>
          <w:b/>
        </w:rPr>
      </w:pPr>
      <w:r w:rsidRPr="00872B83">
        <w:rPr>
          <w:rFonts w:ascii="Arial" w:hAnsi="Arial" w:cs="Arial"/>
          <w:b/>
        </w:rPr>
        <w:t>Prescribed Fee payable</w:t>
      </w:r>
    </w:p>
    <w:p w14:paraId="6394B641" w14:textId="0BFCDA99" w:rsidR="0099087D" w:rsidRPr="00CE0C32" w:rsidRDefault="0099087D" w:rsidP="00803D39">
      <w:pPr>
        <w:rPr>
          <w:rFonts w:ascii="Arial" w:eastAsia="Times New Roman" w:hAnsi="Arial" w:cs="Arial"/>
        </w:rPr>
      </w:pPr>
      <w:r w:rsidRPr="7DCC6A6C">
        <w:rPr>
          <w:rFonts w:ascii="Arial" w:eastAsia="Times New Roman" w:hAnsi="Arial" w:cs="Arial"/>
        </w:rPr>
        <w:t xml:space="preserve">In accordance with </w:t>
      </w:r>
      <w:r w:rsidR="00F94607" w:rsidRPr="7DCC6A6C">
        <w:rPr>
          <w:rFonts w:ascii="Arial" w:eastAsia="Times New Roman" w:hAnsi="Arial" w:cs="Arial"/>
        </w:rPr>
        <w:t>section 124</w:t>
      </w:r>
      <w:r w:rsidRPr="7DCC6A6C">
        <w:rPr>
          <w:rFonts w:ascii="Arial" w:eastAsia="Times New Roman" w:hAnsi="Arial" w:cs="Arial"/>
        </w:rPr>
        <w:t xml:space="preserve"> of the </w:t>
      </w:r>
      <w:r w:rsidR="00CB4EF5" w:rsidRPr="7DCC6A6C">
        <w:rPr>
          <w:rFonts w:ascii="Arial" w:eastAsia="Times New Roman" w:hAnsi="Arial" w:cs="Arial"/>
        </w:rPr>
        <w:t>Regulation</w:t>
      </w:r>
      <w:r w:rsidRPr="7DCC6A6C">
        <w:rPr>
          <w:rFonts w:ascii="Arial" w:eastAsia="Times New Roman" w:hAnsi="Arial" w:cs="Arial"/>
        </w:rPr>
        <w:t xml:space="preserve">, a </w:t>
      </w:r>
      <w:r w:rsidR="00933C9B">
        <w:rPr>
          <w:rFonts w:ascii="Arial" w:eastAsia="Times New Roman" w:hAnsi="Arial" w:cs="Arial"/>
        </w:rPr>
        <w:t xml:space="preserve">prescribed </w:t>
      </w:r>
      <w:r w:rsidRPr="7DCC6A6C">
        <w:rPr>
          <w:rFonts w:ascii="Arial" w:eastAsia="Times New Roman" w:hAnsi="Arial" w:cs="Arial"/>
        </w:rPr>
        <w:t>fee</w:t>
      </w:r>
      <w:r w:rsidR="00271D70" w:rsidRPr="7DCC6A6C">
        <w:rPr>
          <w:rFonts w:ascii="Arial" w:eastAsia="Times New Roman" w:hAnsi="Arial" w:cs="Arial"/>
        </w:rPr>
        <w:t xml:space="preserve"> of</w:t>
      </w:r>
      <w:r w:rsidR="00933C9B">
        <w:rPr>
          <w:rFonts w:ascii="Arial" w:eastAsia="Times New Roman" w:hAnsi="Arial" w:cs="Arial"/>
        </w:rPr>
        <w:t xml:space="preserve"> </w:t>
      </w:r>
      <w:r w:rsidR="00271D70" w:rsidRPr="7DCC6A6C">
        <w:rPr>
          <w:rFonts w:ascii="Arial" w:eastAsia="Times New Roman" w:hAnsi="Arial" w:cs="Arial"/>
        </w:rPr>
        <w:t>.....................................</w:t>
      </w:r>
      <w:r w:rsidRPr="7DCC6A6C">
        <w:rPr>
          <w:rFonts w:ascii="Arial" w:eastAsia="Times New Roman" w:hAnsi="Arial" w:cs="Arial"/>
        </w:rPr>
        <w:t xml:space="preserve"> </w:t>
      </w:r>
      <w:r w:rsidR="00271D70" w:rsidRPr="7DCC6A6C">
        <w:rPr>
          <w:rFonts w:ascii="Arial" w:eastAsia="Times New Roman" w:hAnsi="Arial" w:cs="Arial"/>
        </w:rPr>
        <w:t>is</w:t>
      </w:r>
      <w:r w:rsidRPr="7DCC6A6C">
        <w:rPr>
          <w:rFonts w:ascii="Arial" w:eastAsia="Times New Roman" w:hAnsi="Arial" w:cs="Arial"/>
        </w:rPr>
        <w:t xml:space="preserve"> payable on this improvement notice</w:t>
      </w:r>
      <w:r w:rsidR="00CE0C32" w:rsidRPr="7DCC6A6C">
        <w:rPr>
          <w:rFonts w:ascii="Arial" w:eastAsia="Times New Roman" w:hAnsi="Arial" w:cs="Arial"/>
        </w:rPr>
        <w:t xml:space="preserve"> in relation to </w:t>
      </w:r>
      <w:r w:rsidR="00A95146" w:rsidRPr="7DCC6A6C">
        <w:rPr>
          <w:rFonts w:ascii="Arial" w:eastAsia="Times New Roman" w:hAnsi="Arial" w:cs="Arial"/>
        </w:rPr>
        <w:t xml:space="preserve">a </w:t>
      </w:r>
      <w:r w:rsidR="00CB4EF5" w:rsidRPr="7DCC6A6C">
        <w:rPr>
          <w:rFonts w:ascii="Arial" w:eastAsia="Times New Roman" w:hAnsi="Arial" w:cs="Arial"/>
        </w:rPr>
        <w:t>p</w:t>
      </w:r>
      <w:r w:rsidR="00A95146" w:rsidRPr="7DCC6A6C">
        <w:rPr>
          <w:rFonts w:ascii="Arial" w:eastAsia="Times New Roman" w:hAnsi="Arial" w:cs="Arial"/>
        </w:rPr>
        <w:t>remises at which skin penetra</w:t>
      </w:r>
      <w:r w:rsidR="00CB4EF5" w:rsidRPr="7DCC6A6C">
        <w:rPr>
          <w:rFonts w:ascii="Arial" w:eastAsia="Times New Roman" w:hAnsi="Arial" w:cs="Arial"/>
        </w:rPr>
        <w:t>tion procedures are carried out</w:t>
      </w:r>
      <w:r w:rsidRPr="7DCC6A6C">
        <w:rPr>
          <w:rFonts w:ascii="Arial" w:eastAsia="Times New Roman" w:hAnsi="Arial" w:cs="Arial"/>
        </w:rPr>
        <w:t xml:space="preserve">.  </w:t>
      </w:r>
      <w:r w:rsidR="00271D70" w:rsidRPr="7DCC6A6C">
        <w:rPr>
          <w:rFonts w:ascii="Arial" w:eastAsia="Times New Roman" w:hAnsi="Arial" w:cs="Arial"/>
        </w:rPr>
        <w:t>T</w:t>
      </w:r>
      <w:r w:rsidRPr="7DCC6A6C">
        <w:rPr>
          <w:rFonts w:ascii="Arial" w:eastAsia="Times New Roman" w:hAnsi="Arial" w:cs="Arial"/>
        </w:rPr>
        <w:t>he fee must be paid to the relevant agency</w:t>
      </w:r>
      <w:r w:rsidR="00271D70" w:rsidRPr="7DCC6A6C">
        <w:rPr>
          <w:rFonts w:ascii="Arial" w:eastAsia="Times New Roman" w:hAnsi="Arial" w:cs="Arial"/>
        </w:rPr>
        <w:t xml:space="preserve"> </w:t>
      </w:r>
      <w:r w:rsidRPr="7DCC6A6C">
        <w:rPr>
          <w:rFonts w:ascii="Arial" w:eastAsia="Times New Roman" w:hAnsi="Arial" w:cs="Arial"/>
        </w:rPr>
        <w:t>with</w:t>
      </w:r>
      <w:r w:rsidR="00C006FC" w:rsidRPr="7DCC6A6C">
        <w:rPr>
          <w:rFonts w:ascii="Arial" w:eastAsia="Times New Roman" w:hAnsi="Arial" w:cs="Arial"/>
        </w:rPr>
        <w:t>in</w:t>
      </w:r>
      <w:r w:rsidRPr="7DCC6A6C">
        <w:rPr>
          <w:rFonts w:ascii="Arial" w:eastAsia="Times New Roman" w:hAnsi="Arial" w:cs="Arial"/>
        </w:rPr>
        <w:t xml:space="preserve"> 60 days after the notice is given. Application may be made to the relevant agency for an extension of time to pay the fee or for a part or whole waiver of the fee. Failure to pay any outstanding fee within the required period, or after an extension period allowed by the relevant agency, is an offence under </w:t>
      </w:r>
      <w:r w:rsidR="00F94607" w:rsidRPr="7DCC6A6C">
        <w:rPr>
          <w:rFonts w:ascii="Arial" w:eastAsia="Times New Roman" w:hAnsi="Arial" w:cs="Arial"/>
        </w:rPr>
        <w:t>section 124</w:t>
      </w:r>
      <w:r w:rsidRPr="7DCC6A6C">
        <w:rPr>
          <w:rFonts w:ascii="Arial" w:eastAsia="Times New Roman" w:hAnsi="Arial" w:cs="Arial"/>
        </w:rPr>
        <w:t xml:space="preserve"> of the </w:t>
      </w:r>
      <w:r w:rsidR="00CB4EF5" w:rsidRPr="7DCC6A6C">
        <w:rPr>
          <w:rFonts w:ascii="Arial" w:eastAsia="Times New Roman" w:hAnsi="Arial" w:cs="Arial"/>
        </w:rPr>
        <w:t>Regulation</w:t>
      </w:r>
      <w:r w:rsidRPr="7DCC6A6C">
        <w:rPr>
          <w:rFonts w:ascii="Arial" w:eastAsia="Times New Roman" w:hAnsi="Arial" w:cs="Arial"/>
        </w:rPr>
        <w:t xml:space="preserve">. An </w:t>
      </w:r>
      <w:r w:rsidR="001C0F1C" w:rsidRPr="7DCC6A6C">
        <w:rPr>
          <w:rFonts w:ascii="Arial" w:eastAsia="Times New Roman" w:hAnsi="Arial" w:cs="Arial"/>
        </w:rPr>
        <w:t>invoice</w:t>
      </w:r>
      <w:r w:rsidRPr="7DCC6A6C">
        <w:rPr>
          <w:rFonts w:ascii="Arial" w:eastAsia="Times New Roman" w:hAnsi="Arial" w:cs="Arial"/>
        </w:rPr>
        <w:t xml:space="preserve"> will be issued for payment.  </w:t>
      </w:r>
    </w:p>
    <w:p w14:paraId="14152095" w14:textId="77777777" w:rsidR="00271D70" w:rsidRPr="00CE0C32" w:rsidRDefault="00271D70" w:rsidP="00803D39">
      <w:pPr>
        <w:rPr>
          <w:rFonts w:ascii="Arial" w:eastAsia="Times New Roman" w:hAnsi="Arial" w:cs="Arial"/>
        </w:rPr>
      </w:pPr>
      <w:r w:rsidRPr="00CE0C32">
        <w:rPr>
          <w:rFonts w:ascii="Arial" w:eastAsia="Times New Roman" w:hAnsi="Arial" w:cs="Arial"/>
        </w:rPr>
        <w:t>The relevant agency for this improvement notice is:</w:t>
      </w:r>
    </w:p>
    <w:p w14:paraId="10FE8A6E" w14:textId="78EFA462" w:rsidR="00271D70" w:rsidRPr="00CE0C32" w:rsidRDefault="00271D70" w:rsidP="00840505">
      <w:pPr>
        <w:pStyle w:val="ListParagraph"/>
        <w:numPr>
          <w:ilvl w:val="0"/>
          <w:numId w:val="2"/>
        </w:numPr>
        <w:spacing w:line="360" w:lineRule="auto"/>
        <w:rPr>
          <w:rFonts w:ascii="Arial" w:eastAsia="Times New Roman" w:hAnsi="Arial" w:cs="Arial"/>
        </w:rPr>
      </w:pPr>
      <w:r w:rsidRPr="7DCC6A6C">
        <w:rPr>
          <w:rFonts w:ascii="Arial" w:eastAsia="Times New Roman" w:hAnsi="Arial" w:cs="Arial"/>
        </w:rPr>
        <w:t xml:space="preserve">The </w:t>
      </w:r>
      <w:r w:rsidR="00F94607" w:rsidRPr="7DCC6A6C">
        <w:rPr>
          <w:rFonts w:ascii="Arial" w:eastAsia="Times New Roman" w:hAnsi="Arial" w:cs="Arial"/>
        </w:rPr>
        <w:t>Secretary</w:t>
      </w:r>
      <w:r w:rsidRPr="7DCC6A6C">
        <w:rPr>
          <w:rFonts w:ascii="Arial" w:eastAsia="Times New Roman" w:hAnsi="Arial" w:cs="Arial"/>
        </w:rPr>
        <w:t xml:space="preserve"> of the Ministry</w:t>
      </w:r>
      <w:r w:rsidR="0097211B" w:rsidRPr="7DCC6A6C">
        <w:rPr>
          <w:rFonts w:ascii="Arial" w:eastAsia="Times New Roman" w:hAnsi="Arial" w:cs="Arial"/>
        </w:rPr>
        <w:t xml:space="preserve"> of Health,</w:t>
      </w:r>
      <w:r w:rsidRPr="7DCC6A6C">
        <w:rPr>
          <w:rFonts w:ascii="Arial" w:eastAsia="Times New Roman" w:hAnsi="Arial" w:cs="Arial"/>
        </w:rPr>
        <w:t xml:space="preserve"> </w:t>
      </w:r>
      <w:r w:rsidR="001C0F1C" w:rsidRPr="7DCC6A6C">
        <w:rPr>
          <w:rFonts w:ascii="Arial" w:eastAsia="Times New Roman" w:hAnsi="Arial" w:cs="Arial"/>
          <w:b/>
          <w:bCs/>
          <w:u w:val="single"/>
        </w:rPr>
        <w:t>or</w:t>
      </w:r>
    </w:p>
    <w:p w14:paraId="3F79B178" w14:textId="77777777" w:rsidR="00271D70" w:rsidRPr="00CE0C32" w:rsidRDefault="00271D70" w:rsidP="00840505">
      <w:pPr>
        <w:pStyle w:val="ListParagraph"/>
        <w:numPr>
          <w:ilvl w:val="0"/>
          <w:numId w:val="2"/>
        </w:numPr>
        <w:spacing w:line="360" w:lineRule="auto"/>
        <w:rPr>
          <w:rFonts w:ascii="Arial" w:eastAsia="Times New Roman" w:hAnsi="Arial" w:cs="Arial"/>
        </w:rPr>
      </w:pPr>
      <w:r w:rsidRPr="00CE0C32">
        <w:rPr>
          <w:rFonts w:ascii="Arial" w:eastAsia="Times New Roman" w:hAnsi="Arial" w:cs="Arial"/>
        </w:rPr>
        <w:t>.......................................................................</w:t>
      </w:r>
      <w:r w:rsidR="00B81129">
        <w:rPr>
          <w:rFonts w:ascii="Arial" w:eastAsia="Times New Roman" w:hAnsi="Arial" w:cs="Arial"/>
        </w:rPr>
        <w:t>L</w:t>
      </w:r>
      <w:r w:rsidRPr="00CE0C32">
        <w:rPr>
          <w:rFonts w:ascii="Arial" w:eastAsia="Times New Roman" w:hAnsi="Arial" w:cs="Arial"/>
        </w:rPr>
        <w:t xml:space="preserve">ocal </w:t>
      </w:r>
      <w:r w:rsidR="00B81129">
        <w:rPr>
          <w:rFonts w:ascii="Arial" w:eastAsia="Times New Roman" w:hAnsi="Arial" w:cs="Arial"/>
        </w:rPr>
        <w:t>G</w:t>
      </w:r>
      <w:r w:rsidRPr="00CE0C32">
        <w:rPr>
          <w:rFonts w:ascii="Arial" w:eastAsia="Times New Roman" w:hAnsi="Arial" w:cs="Arial"/>
        </w:rPr>
        <w:t xml:space="preserve">overnment </w:t>
      </w:r>
      <w:r w:rsidR="00B81129">
        <w:rPr>
          <w:rFonts w:ascii="Arial" w:eastAsia="Times New Roman" w:hAnsi="Arial" w:cs="Arial"/>
        </w:rPr>
        <w:t>A</w:t>
      </w:r>
      <w:r w:rsidRPr="00CE0C32">
        <w:rPr>
          <w:rFonts w:ascii="Arial" w:eastAsia="Times New Roman" w:hAnsi="Arial" w:cs="Arial"/>
        </w:rPr>
        <w:t>uthority</w:t>
      </w:r>
      <w:r w:rsidR="0097211B" w:rsidRPr="00CE0C32">
        <w:rPr>
          <w:rFonts w:ascii="Arial" w:eastAsia="Times New Roman" w:hAnsi="Arial" w:cs="Arial"/>
        </w:rPr>
        <w:t xml:space="preserve">, </w:t>
      </w:r>
      <w:r w:rsidR="001C0F1C" w:rsidRPr="001C0F1C">
        <w:rPr>
          <w:rFonts w:ascii="Arial" w:eastAsia="Times New Roman" w:hAnsi="Arial" w:cs="Arial"/>
          <w:b/>
          <w:u w:val="single"/>
        </w:rPr>
        <w:t>or</w:t>
      </w:r>
      <w:r w:rsidR="0097211B" w:rsidRPr="00CE0C32">
        <w:rPr>
          <w:rFonts w:ascii="Arial" w:eastAsia="Times New Roman" w:hAnsi="Arial" w:cs="Arial"/>
        </w:rPr>
        <w:t xml:space="preserve"> </w:t>
      </w:r>
      <w:r w:rsidRPr="00CE0C32">
        <w:rPr>
          <w:rFonts w:ascii="Arial" w:eastAsia="Times New Roman" w:hAnsi="Arial" w:cs="Arial"/>
        </w:rPr>
        <w:t xml:space="preserve"> </w:t>
      </w:r>
    </w:p>
    <w:p w14:paraId="4F178A6A" w14:textId="6C200B0D" w:rsidR="005E7B37" w:rsidRPr="005E7B37" w:rsidRDefault="00271D70" w:rsidP="005E7B37">
      <w:pPr>
        <w:pStyle w:val="ListParagraph"/>
        <w:numPr>
          <w:ilvl w:val="0"/>
          <w:numId w:val="2"/>
        </w:numPr>
        <w:spacing w:line="360" w:lineRule="auto"/>
        <w:rPr>
          <w:rFonts w:ascii="Arial" w:eastAsia="Times New Roman" w:hAnsi="Arial" w:cs="Arial"/>
        </w:rPr>
      </w:pPr>
      <w:r w:rsidRPr="00CE0C32">
        <w:rPr>
          <w:rFonts w:ascii="Arial" w:eastAsia="Times New Roman" w:hAnsi="Arial" w:cs="Arial"/>
        </w:rPr>
        <w:t>........................................................................</w:t>
      </w:r>
      <w:r w:rsidR="00B81129">
        <w:rPr>
          <w:rFonts w:ascii="Arial" w:eastAsia="Times New Roman" w:hAnsi="Arial" w:cs="Arial"/>
        </w:rPr>
        <w:t>C</w:t>
      </w:r>
      <w:r w:rsidRPr="00CE0C32">
        <w:rPr>
          <w:rFonts w:ascii="Arial" w:eastAsia="Times New Roman" w:hAnsi="Arial" w:cs="Arial"/>
        </w:rPr>
        <w:t>ouncil</w:t>
      </w:r>
    </w:p>
    <w:p w14:paraId="78C1FE90" w14:textId="77777777" w:rsidR="00B03159" w:rsidRPr="00CE0C32" w:rsidRDefault="00B03159" w:rsidP="005E7B37">
      <w:pPr>
        <w:spacing w:after="0" w:line="240" w:lineRule="auto"/>
        <w:ind w:left="5041"/>
        <w:rPr>
          <w:rFonts w:ascii="Arial" w:eastAsia="Times New Roman" w:hAnsi="Arial" w:cs="Arial"/>
        </w:rPr>
      </w:pPr>
      <w:r w:rsidRPr="00CE0C32">
        <w:rPr>
          <w:rFonts w:ascii="Arial" w:eastAsia="Times New Roman" w:hAnsi="Arial" w:cs="Arial"/>
        </w:rPr>
        <w:t>..............................................................</w:t>
      </w:r>
    </w:p>
    <w:p w14:paraId="69656BD2" w14:textId="77777777" w:rsidR="005E7B37" w:rsidRDefault="00B03159" w:rsidP="005E7B37">
      <w:pPr>
        <w:spacing w:after="0" w:line="240" w:lineRule="auto"/>
        <w:ind w:left="5041"/>
        <w:rPr>
          <w:rFonts w:ascii="Arial" w:eastAsia="Times New Roman" w:hAnsi="Arial" w:cs="Arial"/>
        </w:rPr>
      </w:pPr>
      <w:r w:rsidRPr="00CE0C32">
        <w:rPr>
          <w:rFonts w:ascii="Arial" w:eastAsia="Times New Roman" w:hAnsi="Arial" w:cs="Arial"/>
        </w:rPr>
        <w:t xml:space="preserve">Name of authorised officer </w:t>
      </w:r>
    </w:p>
    <w:p w14:paraId="07BA8557" w14:textId="77777777" w:rsidR="005E7B37" w:rsidRDefault="005E7B37" w:rsidP="005E7B37">
      <w:pPr>
        <w:spacing w:after="0" w:line="240" w:lineRule="auto"/>
        <w:ind w:left="5041"/>
        <w:rPr>
          <w:rFonts w:ascii="Arial" w:eastAsia="Times New Roman" w:hAnsi="Arial" w:cs="Arial"/>
        </w:rPr>
      </w:pPr>
    </w:p>
    <w:p w14:paraId="3AE1A613" w14:textId="72E64A3A" w:rsidR="00B03159" w:rsidRPr="00CE0C32" w:rsidRDefault="00B03159" w:rsidP="005E7B37">
      <w:pPr>
        <w:spacing w:after="0" w:line="240" w:lineRule="auto"/>
        <w:ind w:left="5041"/>
        <w:rPr>
          <w:rFonts w:ascii="Arial" w:eastAsia="Times New Roman" w:hAnsi="Arial" w:cs="Arial"/>
        </w:rPr>
      </w:pPr>
      <w:r w:rsidRPr="00CE0C32">
        <w:rPr>
          <w:rFonts w:ascii="Arial" w:eastAsia="Times New Roman" w:hAnsi="Arial" w:cs="Arial"/>
        </w:rPr>
        <w:t>...............................................................</w:t>
      </w:r>
    </w:p>
    <w:p w14:paraId="74E5239E" w14:textId="77777777" w:rsidR="00B03159" w:rsidRPr="00CE0C32" w:rsidRDefault="00B03159" w:rsidP="005E7B37">
      <w:pPr>
        <w:spacing w:after="0" w:line="240" w:lineRule="auto"/>
        <w:ind w:left="5041"/>
        <w:rPr>
          <w:rFonts w:ascii="Arial" w:eastAsia="Times New Roman" w:hAnsi="Arial" w:cs="Arial"/>
        </w:rPr>
      </w:pPr>
      <w:r w:rsidRPr="00CE0C32">
        <w:rPr>
          <w:rFonts w:ascii="Arial" w:eastAsia="Times New Roman" w:hAnsi="Arial" w:cs="Arial"/>
        </w:rPr>
        <w:t>Signature of authorised officer</w:t>
      </w:r>
    </w:p>
    <w:p w14:paraId="4620CD0B" w14:textId="77777777" w:rsidR="005E7B37" w:rsidRDefault="005E7B37" w:rsidP="005E7B37">
      <w:pPr>
        <w:spacing w:after="0" w:line="240" w:lineRule="auto"/>
        <w:ind w:left="5041"/>
        <w:rPr>
          <w:rFonts w:ascii="Arial" w:eastAsia="Times New Roman" w:hAnsi="Arial" w:cs="Arial"/>
        </w:rPr>
      </w:pPr>
    </w:p>
    <w:p w14:paraId="68AB52E3" w14:textId="2454DF58" w:rsidR="00B03159" w:rsidRDefault="00B03159" w:rsidP="005E7B37">
      <w:pPr>
        <w:spacing w:after="0" w:line="240" w:lineRule="auto"/>
        <w:ind w:left="5041"/>
        <w:rPr>
          <w:rFonts w:ascii="Arial" w:eastAsia="Times New Roman" w:hAnsi="Arial" w:cs="Arial"/>
        </w:rPr>
      </w:pPr>
      <w:r w:rsidRPr="00CE0C32">
        <w:rPr>
          <w:rFonts w:ascii="Arial" w:eastAsia="Times New Roman" w:hAnsi="Arial" w:cs="Arial"/>
        </w:rPr>
        <w:t>Date: ..........................................</w:t>
      </w:r>
    </w:p>
    <w:p w14:paraId="670902EA" w14:textId="77777777" w:rsidR="005E7B37" w:rsidRPr="00CE0C32" w:rsidRDefault="005E7B37" w:rsidP="005E7B37">
      <w:pPr>
        <w:spacing w:after="0" w:line="240" w:lineRule="auto"/>
        <w:ind w:left="5041"/>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8C3" w:rsidRPr="006D5CBD" w14:paraId="3C4855FF" w14:textId="77777777" w:rsidTr="006D5CBD">
        <w:tc>
          <w:tcPr>
            <w:tcW w:w="9242" w:type="dxa"/>
          </w:tcPr>
          <w:p w14:paraId="113C0719" w14:textId="23259566" w:rsidR="009848C3" w:rsidRDefault="001C0F1C" w:rsidP="00840505">
            <w:pPr>
              <w:spacing w:after="0" w:line="360" w:lineRule="auto"/>
              <w:rPr>
                <w:rFonts w:ascii="Arial" w:eastAsia="Times New Roman" w:hAnsi="Arial" w:cs="Arial"/>
                <w:i/>
              </w:rPr>
            </w:pPr>
            <w:r w:rsidRPr="006D5CBD">
              <w:rPr>
                <w:rFonts w:ascii="Arial" w:eastAsia="Times New Roman" w:hAnsi="Arial" w:cs="Arial"/>
                <w:i/>
              </w:rPr>
              <w:t>I confirm that the matters raised in this improvement notice have now been addressed and now comply with the requirements of the</w:t>
            </w:r>
            <w:r w:rsidR="00CB4EF5" w:rsidRPr="006D5CBD">
              <w:rPr>
                <w:rFonts w:ascii="Arial" w:eastAsia="Times New Roman" w:hAnsi="Arial" w:cs="Arial"/>
                <w:i/>
              </w:rPr>
              <w:t xml:space="preserve"> </w:t>
            </w:r>
            <w:r w:rsidRPr="006D5CBD">
              <w:rPr>
                <w:rFonts w:ascii="Arial" w:eastAsia="Times New Roman" w:hAnsi="Arial" w:cs="Arial"/>
                <w:i/>
              </w:rPr>
              <w:t xml:space="preserve">Act and </w:t>
            </w:r>
            <w:r w:rsidR="00CB4EF5" w:rsidRPr="006D5CBD">
              <w:rPr>
                <w:rFonts w:ascii="Arial" w:eastAsia="Times New Roman" w:hAnsi="Arial" w:cs="Arial"/>
                <w:i/>
              </w:rPr>
              <w:t xml:space="preserve">the </w:t>
            </w:r>
            <w:r w:rsidRPr="006D5CBD">
              <w:rPr>
                <w:rFonts w:ascii="Arial" w:eastAsia="Times New Roman" w:hAnsi="Arial" w:cs="Arial"/>
                <w:i/>
              </w:rPr>
              <w:t xml:space="preserve">Regulation. </w:t>
            </w:r>
          </w:p>
          <w:p w14:paraId="73E12971" w14:textId="77777777" w:rsidR="00B34DD2" w:rsidRPr="006D5CBD" w:rsidRDefault="00B34DD2" w:rsidP="00840505">
            <w:pPr>
              <w:spacing w:after="0" w:line="360" w:lineRule="auto"/>
              <w:rPr>
                <w:rFonts w:ascii="Arial" w:eastAsia="Times New Roman" w:hAnsi="Arial" w:cs="Arial"/>
                <w:i/>
              </w:rPr>
            </w:pPr>
          </w:p>
          <w:p w14:paraId="7D8BE0CF" w14:textId="072EED87" w:rsidR="009848C3" w:rsidRPr="006D5CBD" w:rsidRDefault="009848C3" w:rsidP="005E7B37">
            <w:pPr>
              <w:spacing w:after="0" w:line="240" w:lineRule="auto"/>
              <w:ind w:left="5041"/>
              <w:rPr>
                <w:rFonts w:ascii="Arial" w:eastAsia="Times New Roman" w:hAnsi="Arial" w:cs="Arial"/>
              </w:rPr>
            </w:pPr>
            <w:r w:rsidRPr="006D5CBD">
              <w:rPr>
                <w:rFonts w:ascii="Arial" w:eastAsia="Times New Roman" w:hAnsi="Arial" w:cs="Arial"/>
              </w:rPr>
              <w:t>.............................................................</w:t>
            </w:r>
          </w:p>
          <w:p w14:paraId="5903176C" w14:textId="77777777" w:rsidR="009364E4" w:rsidRPr="006D5CBD" w:rsidRDefault="009848C3" w:rsidP="005E7B37">
            <w:pPr>
              <w:spacing w:after="0" w:line="240" w:lineRule="auto"/>
              <w:ind w:left="5041"/>
              <w:rPr>
                <w:rFonts w:ascii="Arial" w:eastAsia="Times New Roman" w:hAnsi="Arial" w:cs="Arial"/>
              </w:rPr>
            </w:pPr>
            <w:r w:rsidRPr="006D5CBD">
              <w:rPr>
                <w:rFonts w:ascii="Arial" w:eastAsia="Times New Roman" w:hAnsi="Arial" w:cs="Arial"/>
              </w:rPr>
              <w:t xml:space="preserve">Name of authorised officer </w:t>
            </w:r>
          </w:p>
          <w:p w14:paraId="3DEEC669" w14:textId="77777777" w:rsidR="009364E4" w:rsidRPr="006D5CBD" w:rsidRDefault="009364E4" w:rsidP="00840505">
            <w:pPr>
              <w:spacing w:after="0" w:line="360" w:lineRule="auto"/>
              <w:ind w:left="5040"/>
              <w:rPr>
                <w:rFonts w:ascii="Arial" w:eastAsia="Times New Roman" w:hAnsi="Arial" w:cs="Arial"/>
              </w:rPr>
            </w:pPr>
          </w:p>
          <w:p w14:paraId="146CEA1B" w14:textId="2E5B0E7D" w:rsidR="009848C3" w:rsidRPr="006D5CBD" w:rsidRDefault="009848C3" w:rsidP="005E7B37">
            <w:pPr>
              <w:spacing w:after="0" w:line="240" w:lineRule="auto"/>
              <w:ind w:left="5041"/>
              <w:rPr>
                <w:rFonts w:ascii="Arial" w:eastAsia="Times New Roman" w:hAnsi="Arial" w:cs="Arial"/>
              </w:rPr>
            </w:pPr>
            <w:r w:rsidRPr="006D5CBD">
              <w:rPr>
                <w:rFonts w:ascii="Arial" w:eastAsia="Times New Roman" w:hAnsi="Arial" w:cs="Arial"/>
              </w:rPr>
              <w:t>.............................................................</w:t>
            </w:r>
          </w:p>
          <w:p w14:paraId="2091EAF7" w14:textId="77777777" w:rsidR="009848C3" w:rsidRPr="006D5CBD" w:rsidRDefault="009848C3" w:rsidP="005E7B37">
            <w:pPr>
              <w:spacing w:after="0" w:line="240" w:lineRule="auto"/>
              <w:ind w:left="5041"/>
              <w:rPr>
                <w:rFonts w:ascii="Arial" w:eastAsia="Times New Roman" w:hAnsi="Arial" w:cs="Arial"/>
              </w:rPr>
            </w:pPr>
            <w:r w:rsidRPr="006D5CBD">
              <w:rPr>
                <w:rFonts w:ascii="Arial" w:eastAsia="Times New Roman" w:hAnsi="Arial" w:cs="Arial"/>
              </w:rPr>
              <w:t>Signature of authorised officer</w:t>
            </w:r>
          </w:p>
          <w:p w14:paraId="5C5666D5" w14:textId="77777777" w:rsidR="005E7B37" w:rsidRDefault="005E7B37" w:rsidP="00840505">
            <w:pPr>
              <w:spacing w:after="0" w:line="360" w:lineRule="auto"/>
              <w:rPr>
                <w:rFonts w:ascii="Arial" w:eastAsia="Times New Roman" w:hAnsi="Arial" w:cs="Arial"/>
              </w:rPr>
            </w:pPr>
          </w:p>
          <w:p w14:paraId="2F086C57" w14:textId="2594E65E" w:rsidR="009848C3" w:rsidRPr="006D5CBD" w:rsidRDefault="009848C3" w:rsidP="00840505">
            <w:pPr>
              <w:spacing w:after="0" w:line="360" w:lineRule="auto"/>
              <w:rPr>
                <w:rFonts w:ascii="Arial" w:eastAsia="Times New Roman" w:hAnsi="Arial" w:cs="Arial"/>
              </w:rPr>
            </w:pPr>
            <w:r w:rsidRPr="006D5CBD">
              <w:rPr>
                <w:rFonts w:ascii="Arial" w:eastAsia="Times New Roman" w:hAnsi="Arial" w:cs="Arial"/>
              </w:rPr>
              <w:t>Date: ..........................................</w:t>
            </w:r>
          </w:p>
          <w:p w14:paraId="45FB0818" w14:textId="77777777" w:rsidR="00247BEF" w:rsidRPr="006D5CBD" w:rsidRDefault="00247BEF" w:rsidP="006D5CBD">
            <w:pPr>
              <w:spacing w:after="0" w:line="240" w:lineRule="auto"/>
              <w:rPr>
                <w:rFonts w:ascii="Arial" w:eastAsia="Times New Roman" w:hAnsi="Arial" w:cs="Arial"/>
              </w:rPr>
            </w:pPr>
          </w:p>
        </w:tc>
      </w:tr>
    </w:tbl>
    <w:p w14:paraId="049F31CB" w14:textId="77777777" w:rsidR="00430B26" w:rsidRDefault="00430B26" w:rsidP="00CE0C32">
      <w:pPr>
        <w:ind w:left="5040"/>
        <w:rPr>
          <w:rFonts w:ascii="Arial" w:eastAsia="Times New Roman" w:hAnsi="Arial" w:cs="Arial"/>
          <w:b/>
          <w:u w:val="single"/>
        </w:rPr>
        <w:sectPr w:rsidR="00430B26" w:rsidSect="00BD2E5A">
          <w:headerReference w:type="default" r:id="rId11"/>
          <w:footerReference w:type="default" r:id="rId12"/>
          <w:pgSz w:w="11906" w:h="16838"/>
          <w:pgMar w:top="1440" w:right="1440" w:bottom="1440" w:left="144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shd w:val="pct10" w:color="auto" w:fill="auto"/>
        <w:tblLook w:val="04A0" w:firstRow="1" w:lastRow="0" w:firstColumn="1" w:lastColumn="0" w:noHBand="0" w:noVBand="1"/>
      </w:tblPr>
      <w:tblGrid>
        <w:gridCol w:w="9016"/>
      </w:tblGrid>
      <w:tr w:rsidR="00C97988" w:rsidRPr="006D5CBD" w14:paraId="140BAD01" w14:textId="77777777" w:rsidTr="005E7B37">
        <w:trPr>
          <w:tblHeader/>
        </w:trPr>
        <w:tc>
          <w:tcPr>
            <w:tcW w:w="9242" w:type="dxa"/>
            <w:shd w:val="pct10" w:color="auto" w:fill="auto"/>
          </w:tcPr>
          <w:p w14:paraId="53128261" w14:textId="02D22EFE" w:rsidR="00C97988" w:rsidRPr="006D5CBD" w:rsidRDefault="2C658004" w:rsidP="7DCC6A6C">
            <w:pPr>
              <w:spacing w:after="0" w:line="240" w:lineRule="auto"/>
              <w:rPr>
                <w:rFonts w:ascii="Arial" w:eastAsia="Times New Roman" w:hAnsi="Arial" w:cs="Arial"/>
                <w:b/>
                <w:bCs/>
                <w:u w:val="single"/>
              </w:rPr>
            </w:pPr>
            <w:r w:rsidRPr="7DCC6A6C">
              <w:rPr>
                <w:rFonts w:ascii="Arial" w:eastAsia="Times New Roman" w:hAnsi="Arial" w:cs="Arial"/>
                <w:b/>
                <w:bCs/>
                <w:u w:val="single"/>
              </w:rPr>
              <w:lastRenderedPageBreak/>
              <w:t>Information regarding Improvement Notices and Prohibition Orders</w:t>
            </w:r>
          </w:p>
        </w:tc>
      </w:tr>
      <w:tr w:rsidR="00C97988" w:rsidRPr="006D5CBD" w14:paraId="59F8FAC4" w14:textId="77777777" w:rsidTr="005E7B37">
        <w:tc>
          <w:tcPr>
            <w:tcW w:w="9242" w:type="dxa"/>
            <w:shd w:val="pct10" w:color="auto" w:fill="auto"/>
          </w:tcPr>
          <w:p w14:paraId="68CEABDC" w14:textId="7F716004" w:rsidR="7DCC6A6C" w:rsidRDefault="7DCC6A6C" w:rsidP="00840505">
            <w:pPr>
              <w:spacing w:after="0" w:line="240" w:lineRule="auto"/>
              <w:rPr>
                <w:rFonts w:ascii="Arial" w:eastAsia="Arial" w:hAnsi="Arial" w:cs="Arial"/>
                <w:b/>
                <w:bCs/>
                <w:color w:val="000000" w:themeColor="text1"/>
              </w:rPr>
            </w:pPr>
          </w:p>
          <w:p w14:paraId="41180DFD" w14:textId="1086C66B"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b/>
                <w:bCs/>
                <w:color w:val="000000" w:themeColor="text1"/>
              </w:rPr>
              <w:t>Public Health Act 2010</w:t>
            </w:r>
          </w:p>
          <w:p w14:paraId="190A2BDF" w14:textId="46C45B59" w:rsidR="005C77D7" w:rsidRDefault="2C658004" w:rsidP="00840505">
            <w:pPr>
              <w:pStyle w:val="headingparagraph"/>
              <w:spacing w:before="0" w:after="0"/>
              <w:ind w:left="0" w:firstLine="0"/>
              <w:rPr>
                <w:rFonts w:eastAsia="Arial"/>
                <w:b/>
                <w:bCs/>
                <w:color w:val="000000" w:themeColor="text1"/>
                <w:sz w:val="22"/>
                <w:szCs w:val="22"/>
                <w:lang w:val="en-US"/>
              </w:rPr>
            </w:pPr>
            <w:r w:rsidRPr="7DCC6A6C">
              <w:rPr>
                <w:rFonts w:eastAsia="Arial"/>
                <w:b/>
                <w:bCs/>
                <w:color w:val="000000" w:themeColor="text1"/>
                <w:sz w:val="22"/>
                <w:szCs w:val="22"/>
                <w:lang w:val="en-US"/>
              </w:rPr>
              <w:t>Part 3, Division 5:</w:t>
            </w:r>
            <w:r w:rsidRPr="7DCC6A6C">
              <w:rPr>
                <w:rFonts w:eastAsia="Arial"/>
                <w:color w:val="000000" w:themeColor="text1"/>
                <w:sz w:val="22"/>
                <w:szCs w:val="22"/>
                <w:lang w:val="en-US"/>
              </w:rPr>
              <w:t xml:space="preserve"> </w:t>
            </w:r>
            <w:r w:rsidRPr="7DCC6A6C">
              <w:rPr>
                <w:rFonts w:eastAsia="Arial"/>
                <w:b/>
                <w:bCs/>
                <w:color w:val="000000" w:themeColor="text1"/>
                <w:sz w:val="22"/>
                <w:szCs w:val="22"/>
                <w:lang w:val="en-US"/>
              </w:rPr>
              <w:t>Improvement notices and prohibition orders</w:t>
            </w:r>
          </w:p>
          <w:p w14:paraId="75F14310" w14:textId="77777777" w:rsidR="00840505" w:rsidRPr="00DB1BAE" w:rsidRDefault="00840505" w:rsidP="00840505">
            <w:pPr>
              <w:pStyle w:val="headingparagraph"/>
              <w:spacing w:before="0" w:after="0"/>
              <w:ind w:left="0" w:firstLine="0"/>
              <w:rPr>
                <w:rFonts w:eastAsia="Arial"/>
                <w:color w:val="000000" w:themeColor="text1"/>
                <w:sz w:val="22"/>
                <w:szCs w:val="22"/>
              </w:rPr>
            </w:pPr>
          </w:p>
          <w:p w14:paraId="1CEC9D36" w14:textId="6C66EF40"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40</w:t>
            </w:r>
            <w:r w:rsidRPr="7DCC6A6C">
              <w:rPr>
                <w:rFonts w:eastAsia="Arial"/>
                <w:color w:val="000000" w:themeColor="text1"/>
                <w:sz w:val="22"/>
                <w:szCs w:val="22"/>
                <w:lang w:val="en-US"/>
              </w:rPr>
              <w:t>   </w:t>
            </w:r>
            <w:r w:rsidRPr="7DCC6A6C">
              <w:rPr>
                <w:rFonts w:eastAsia="Arial"/>
                <w:b/>
                <w:bCs/>
                <w:color w:val="000000" w:themeColor="text1"/>
                <w:sz w:val="22"/>
                <w:szCs w:val="22"/>
                <w:lang w:val="en-US"/>
              </w:rPr>
              <w:t>Definitions</w:t>
            </w:r>
          </w:p>
          <w:p w14:paraId="4E142769" w14:textId="43A6C5EE" w:rsidR="005C77D7"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In this Division: </w:t>
            </w:r>
          </w:p>
          <w:p w14:paraId="700424E2" w14:textId="77777777" w:rsidR="00840505" w:rsidRPr="00DB1BAE" w:rsidRDefault="00840505" w:rsidP="00840505">
            <w:pPr>
              <w:spacing w:after="0" w:line="240" w:lineRule="auto"/>
              <w:rPr>
                <w:rFonts w:ascii="Arial" w:eastAsia="Arial" w:hAnsi="Arial" w:cs="Arial"/>
                <w:color w:val="000000" w:themeColor="text1"/>
              </w:rPr>
            </w:pPr>
          </w:p>
          <w:p w14:paraId="634D567F" w14:textId="3C9D6FFA" w:rsidR="005C77D7" w:rsidRPr="00DB1BAE" w:rsidRDefault="2C658004" w:rsidP="00840505">
            <w:pPr>
              <w:pStyle w:val="leftparagraph"/>
              <w:spacing w:before="0" w:after="0"/>
              <w:rPr>
                <w:rFonts w:ascii="Arial" w:eastAsia="Arial" w:hAnsi="Arial" w:cs="Arial"/>
                <w:color w:val="000000" w:themeColor="text1"/>
                <w:sz w:val="22"/>
                <w:szCs w:val="22"/>
              </w:rPr>
            </w:pPr>
            <w:r w:rsidRPr="7DCC6A6C">
              <w:rPr>
                <w:rFonts w:ascii="Arial" w:eastAsia="Arial" w:hAnsi="Arial" w:cs="Arial"/>
                <w:b/>
                <w:bCs/>
                <w:i/>
                <w:iCs/>
                <w:color w:val="000000" w:themeColor="text1"/>
                <w:sz w:val="22"/>
                <w:szCs w:val="22"/>
                <w:lang w:val="en-US"/>
              </w:rPr>
              <w:t>enforceable requirement</w:t>
            </w:r>
            <w:r w:rsidRPr="7DCC6A6C">
              <w:rPr>
                <w:rFonts w:ascii="Arial" w:eastAsia="Arial" w:hAnsi="Arial" w:cs="Arial"/>
                <w:color w:val="000000" w:themeColor="text1"/>
                <w:sz w:val="22"/>
                <w:szCs w:val="22"/>
                <w:lang w:val="en-US"/>
              </w:rPr>
              <w:t xml:space="preserve"> means: </w:t>
            </w:r>
          </w:p>
          <w:p w14:paraId="475903F5" w14:textId="13B1E924"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(a)  a prescribed installation requirement, prescribed maintenance requirement or prescribed operating requirement with respect to a regulated system under Division 2, or</w:t>
            </w:r>
          </w:p>
          <w:p w14:paraId="09D1CFF8" w14:textId="4A800155"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(b)  a prescribed operating requirement with respect to a public swimming pool or spa pool under Division 3, or</w:t>
            </w:r>
          </w:p>
          <w:p w14:paraId="1422290A" w14:textId="6A07E1BE" w:rsidR="005C77D7"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(c)  a requirement prescribed with respect to premises at which skin penetration procedures are carried out under section 38.</w:t>
            </w:r>
          </w:p>
          <w:p w14:paraId="4B6C28BD" w14:textId="77777777" w:rsidR="00840505" w:rsidRPr="00DB1BAE" w:rsidRDefault="00840505" w:rsidP="00840505">
            <w:pPr>
              <w:spacing w:after="0" w:line="240" w:lineRule="auto"/>
              <w:rPr>
                <w:rFonts w:ascii="Arial" w:eastAsia="Arial" w:hAnsi="Arial" w:cs="Arial"/>
                <w:color w:val="000000" w:themeColor="text1"/>
              </w:rPr>
            </w:pPr>
          </w:p>
          <w:p w14:paraId="32B7EF7A" w14:textId="67A21357"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41</w:t>
            </w:r>
            <w:r w:rsidRPr="7DCC6A6C">
              <w:rPr>
                <w:rFonts w:eastAsia="Arial"/>
                <w:color w:val="000000" w:themeColor="text1"/>
                <w:sz w:val="22"/>
                <w:szCs w:val="22"/>
                <w:lang w:val="en-US"/>
              </w:rPr>
              <w:t>   </w:t>
            </w:r>
            <w:proofErr w:type="gramStart"/>
            <w:r w:rsidRPr="7DCC6A6C">
              <w:rPr>
                <w:rFonts w:eastAsia="Arial"/>
                <w:b/>
                <w:bCs/>
                <w:color w:val="000000" w:themeColor="text1"/>
                <w:sz w:val="22"/>
                <w:szCs w:val="22"/>
                <w:lang w:val="en-US"/>
              </w:rPr>
              <w:t>Non-complying</w:t>
            </w:r>
            <w:proofErr w:type="gramEnd"/>
            <w:r w:rsidRPr="7DCC6A6C">
              <w:rPr>
                <w:rFonts w:eastAsia="Arial"/>
                <w:b/>
                <w:bCs/>
                <w:color w:val="000000" w:themeColor="text1"/>
                <w:sz w:val="22"/>
                <w:szCs w:val="22"/>
                <w:lang w:val="en-US"/>
              </w:rPr>
              <w:t xml:space="preserve"> premises or procedures</w:t>
            </w:r>
          </w:p>
          <w:p w14:paraId="60D18F54" w14:textId="1CE1A0C5"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An authorised officer may serve an improvement notice on the occupier of premises at which there is a regulated system or a public swimming pool or spa pool or premises at which a person carries out skin penetration procedures if the officer believes, on reasonable grounds, that: </w:t>
            </w:r>
          </w:p>
          <w:p w14:paraId="53BBB6B4" w14:textId="6E7F1AB7"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(a)  the premises, or a regulated system, public swimming pool or spa pool at those premises, does not comply with an enforceable requirement, or</w:t>
            </w:r>
          </w:p>
          <w:p w14:paraId="196E909F" w14:textId="0F63B806" w:rsidR="005C77D7"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(b)  a regulated system, public swimming pool or spa pool at the premises is not being maintained or operated in accordance with an enforceable requirement.</w:t>
            </w:r>
          </w:p>
          <w:p w14:paraId="7F977E17" w14:textId="77777777" w:rsidR="00840505" w:rsidRPr="00DB1BAE" w:rsidRDefault="00840505" w:rsidP="00840505">
            <w:pPr>
              <w:spacing w:after="0" w:line="240" w:lineRule="auto"/>
              <w:rPr>
                <w:rFonts w:ascii="Arial" w:eastAsia="Arial" w:hAnsi="Arial" w:cs="Arial"/>
                <w:color w:val="000000" w:themeColor="text1"/>
              </w:rPr>
            </w:pPr>
          </w:p>
          <w:p w14:paraId="649B176C" w14:textId="7A1C1017"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42</w:t>
            </w:r>
            <w:r w:rsidRPr="7DCC6A6C">
              <w:rPr>
                <w:rFonts w:eastAsia="Arial"/>
                <w:color w:val="000000" w:themeColor="text1"/>
                <w:sz w:val="22"/>
                <w:szCs w:val="22"/>
                <w:lang w:val="en-US"/>
              </w:rPr>
              <w:t>   </w:t>
            </w:r>
            <w:r w:rsidRPr="7DCC6A6C">
              <w:rPr>
                <w:rFonts w:eastAsia="Arial"/>
                <w:b/>
                <w:bCs/>
                <w:color w:val="000000" w:themeColor="text1"/>
                <w:sz w:val="22"/>
                <w:szCs w:val="22"/>
                <w:lang w:val="en-US"/>
              </w:rPr>
              <w:t>Improvement notices</w:t>
            </w:r>
          </w:p>
          <w:p w14:paraId="4BDF2D9C" w14:textId="12F92CDC"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(1)  An improvement notice is to take the form of a direction that requires a specified enforceable requirement to be complied with within a period of 72 hours (or such longer period as is specified in the notice) after the service of the notice on the occupier or person.</w:t>
            </w:r>
          </w:p>
          <w:p w14:paraId="2F01C5C3" w14:textId="431BDA50"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(2)  The notice may specify the actions to be taken to comply with the requirement.</w:t>
            </w:r>
          </w:p>
          <w:p w14:paraId="5D9CF60E" w14:textId="71CD363B" w:rsidR="005C77D7"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(3)  An improvement notice is to state that it is issued under this section and to specify any provision of the regulations to which it relates.</w:t>
            </w:r>
          </w:p>
          <w:p w14:paraId="68A67BA1" w14:textId="77777777" w:rsidR="00840505" w:rsidRPr="00DB1BAE" w:rsidRDefault="00840505" w:rsidP="00840505">
            <w:pPr>
              <w:spacing w:after="0" w:line="240" w:lineRule="auto"/>
              <w:rPr>
                <w:rFonts w:ascii="Arial" w:eastAsia="Arial" w:hAnsi="Arial" w:cs="Arial"/>
                <w:color w:val="000000" w:themeColor="text1"/>
              </w:rPr>
            </w:pPr>
          </w:p>
          <w:p w14:paraId="54FE7987" w14:textId="48B58307"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43</w:t>
            </w:r>
            <w:r w:rsidRPr="7DCC6A6C">
              <w:rPr>
                <w:rFonts w:eastAsia="Arial"/>
                <w:color w:val="000000" w:themeColor="text1"/>
                <w:sz w:val="22"/>
                <w:szCs w:val="22"/>
                <w:lang w:val="en-US"/>
              </w:rPr>
              <w:t>   </w:t>
            </w:r>
            <w:r w:rsidRPr="7DCC6A6C">
              <w:rPr>
                <w:rFonts w:eastAsia="Arial"/>
                <w:b/>
                <w:bCs/>
                <w:color w:val="000000" w:themeColor="text1"/>
                <w:sz w:val="22"/>
                <w:szCs w:val="22"/>
                <w:lang w:val="en-US"/>
              </w:rPr>
              <w:t>Compliance with improvement notice</w:t>
            </w:r>
          </w:p>
          <w:p w14:paraId="6640B525" w14:textId="168F581F"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(1)  If an improvement notice is complied with, an authorised officer is to note the date of compliance on the notice.</w:t>
            </w:r>
          </w:p>
          <w:p w14:paraId="6FC7BEBC" w14:textId="55E1B59D" w:rsidR="005C77D7"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(2)  An authorised officer must give a copy of an improvement notice, noted in accordance with this section, to the person on whom the improvement notice was served if requested to do so by the person.</w:t>
            </w:r>
          </w:p>
          <w:p w14:paraId="4F0137FA" w14:textId="77777777" w:rsidR="00840505" w:rsidRPr="00DB1BAE" w:rsidRDefault="00840505" w:rsidP="00840505">
            <w:pPr>
              <w:spacing w:after="0" w:line="240" w:lineRule="auto"/>
              <w:rPr>
                <w:rFonts w:ascii="Arial" w:eastAsia="Arial" w:hAnsi="Arial" w:cs="Arial"/>
                <w:color w:val="000000" w:themeColor="text1"/>
              </w:rPr>
            </w:pPr>
          </w:p>
          <w:p w14:paraId="44E346C4" w14:textId="63C5B571"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44</w:t>
            </w:r>
            <w:r w:rsidRPr="7DCC6A6C">
              <w:rPr>
                <w:rFonts w:eastAsia="Arial"/>
                <w:color w:val="000000" w:themeColor="text1"/>
                <w:sz w:val="22"/>
                <w:szCs w:val="22"/>
                <w:lang w:val="en-US"/>
              </w:rPr>
              <w:t>   </w:t>
            </w:r>
            <w:r w:rsidRPr="7DCC6A6C">
              <w:rPr>
                <w:rFonts w:eastAsia="Arial"/>
                <w:b/>
                <w:bCs/>
                <w:color w:val="000000" w:themeColor="text1"/>
                <w:sz w:val="22"/>
                <w:szCs w:val="22"/>
                <w:lang w:val="en-US"/>
              </w:rPr>
              <w:t>Failure to comply with notice relating to regulated system</w:t>
            </w:r>
          </w:p>
          <w:p w14:paraId="2937A739" w14:textId="6FBCB0AF"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(1)  The </w:t>
            </w:r>
            <w:r w:rsidR="00B34DD2">
              <w:rPr>
                <w:rFonts w:ascii="Arial" w:eastAsia="Arial" w:hAnsi="Arial" w:cs="Arial"/>
                <w:color w:val="000000" w:themeColor="text1"/>
              </w:rPr>
              <w:t>Secretary</w:t>
            </w:r>
            <w:r w:rsidRPr="7DCC6A6C">
              <w:rPr>
                <w:rFonts w:ascii="Arial" w:eastAsia="Arial" w:hAnsi="Arial" w:cs="Arial"/>
                <w:color w:val="000000" w:themeColor="text1"/>
              </w:rPr>
              <w:t xml:space="preserve">, a local government authority or the General Manager of a council may </w:t>
            </w:r>
            <w:proofErr w:type="gramStart"/>
            <w:r w:rsidRPr="7DCC6A6C">
              <w:rPr>
                <w:rFonts w:ascii="Arial" w:eastAsia="Arial" w:hAnsi="Arial" w:cs="Arial"/>
                <w:color w:val="000000" w:themeColor="text1"/>
              </w:rPr>
              <w:t>take action</w:t>
            </w:r>
            <w:proofErr w:type="gramEnd"/>
            <w:r w:rsidRPr="7DCC6A6C">
              <w:rPr>
                <w:rFonts w:ascii="Arial" w:eastAsia="Arial" w:hAnsi="Arial" w:cs="Arial"/>
                <w:color w:val="000000" w:themeColor="text1"/>
              </w:rPr>
              <w:t xml:space="preserve"> under this section or section 45 if the occupier of premises at which there is a regulated system fails to comply with an improvement notice.</w:t>
            </w:r>
          </w:p>
          <w:p w14:paraId="58557656" w14:textId="0D60A4B4"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(2)  The </w:t>
            </w:r>
            <w:r w:rsidR="00B34DD2">
              <w:rPr>
                <w:rFonts w:ascii="Arial" w:eastAsia="Arial" w:hAnsi="Arial" w:cs="Arial"/>
                <w:color w:val="000000" w:themeColor="text1"/>
              </w:rPr>
              <w:t>Secretary</w:t>
            </w:r>
            <w:r w:rsidRPr="7DCC6A6C">
              <w:rPr>
                <w:rFonts w:ascii="Arial" w:eastAsia="Arial" w:hAnsi="Arial" w:cs="Arial"/>
                <w:color w:val="000000" w:themeColor="text1"/>
              </w:rPr>
              <w:t xml:space="preserve">, local government authority or General Manager may take the action referred to in the notice and: </w:t>
            </w:r>
          </w:p>
          <w:p w14:paraId="4831DD21" w14:textId="05293D7F"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(a)  unless the occupier represents the Crown, may recover an amount equal to the cost of doing so as a debt owed by the person to the Crown or to the local government authority</w:t>
            </w:r>
            <w:proofErr w:type="gramStart"/>
            <w:r w:rsidRPr="7DCC6A6C">
              <w:rPr>
                <w:rFonts w:ascii="Arial" w:eastAsia="Arial" w:hAnsi="Arial" w:cs="Arial"/>
                <w:color w:val="000000" w:themeColor="text1"/>
              </w:rPr>
              <w:t>, as the case may be, or</w:t>
            </w:r>
            <w:proofErr w:type="gramEnd"/>
          </w:p>
          <w:p w14:paraId="563D0EB5" w14:textId="08661D5A"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(b)  if the occupier represents the Crown, may require the occupier to pay to the </w:t>
            </w:r>
            <w:r w:rsidR="00B34DD2">
              <w:rPr>
                <w:rFonts w:ascii="Arial" w:eastAsia="Arial" w:hAnsi="Arial" w:cs="Arial"/>
                <w:color w:val="000000" w:themeColor="text1"/>
              </w:rPr>
              <w:t>Secretary</w:t>
            </w:r>
            <w:r w:rsidRPr="7DCC6A6C">
              <w:rPr>
                <w:rFonts w:ascii="Arial" w:eastAsia="Arial" w:hAnsi="Arial" w:cs="Arial"/>
                <w:color w:val="000000" w:themeColor="text1"/>
              </w:rPr>
              <w:t xml:space="preserve"> or to the local government authority an amount equal to the cost of doing so.</w:t>
            </w:r>
          </w:p>
          <w:p w14:paraId="6CFE8B7E" w14:textId="77777777" w:rsidR="00840505" w:rsidRDefault="00840505" w:rsidP="00840505">
            <w:pPr>
              <w:spacing w:after="0" w:line="240" w:lineRule="auto"/>
              <w:rPr>
                <w:rFonts w:ascii="Arial" w:eastAsia="Arial" w:hAnsi="Arial" w:cs="Arial"/>
                <w:color w:val="000000" w:themeColor="text1"/>
              </w:rPr>
            </w:pPr>
          </w:p>
          <w:p w14:paraId="643A4480" w14:textId="77777777" w:rsidR="00840505" w:rsidRDefault="00840505" w:rsidP="00840505">
            <w:pPr>
              <w:spacing w:after="0" w:line="240" w:lineRule="auto"/>
              <w:rPr>
                <w:rFonts w:ascii="Arial" w:eastAsia="Arial" w:hAnsi="Arial" w:cs="Arial"/>
                <w:color w:val="000000" w:themeColor="text1"/>
              </w:rPr>
            </w:pPr>
          </w:p>
          <w:p w14:paraId="2B080E73" w14:textId="77777777" w:rsidR="00840505" w:rsidRDefault="00840505" w:rsidP="00840505">
            <w:pPr>
              <w:spacing w:after="0" w:line="240" w:lineRule="auto"/>
              <w:rPr>
                <w:rFonts w:ascii="Arial" w:eastAsia="Arial" w:hAnsi="Arial" w:cs="Arial"/>
                <w:color w:val="000000" w:themeColor="text1"/>
              </w:rPr>
            </w:pPr>
          </w:p>
          <w:p w14:paraId="4C16F7F1" w14:textId="3C744748" w:rsidR="005C77D7" w:rsidRDefault="2C658004" w:rsidP="00840505">
            <w:pPr>
              <w:spacing w:after="0" w:line="240" w:lineRule="auto"/>
              <w:rPr>
                <w:rFonts w:ascii="Arial" w:eastAsia="Times New Roman" w:hAnsi="Arial" w:cs="Arial"/>
                <w:b/>
                <w:bCs/>
              </w:rPr>
            </w:pPr>
            <w:r w:rsidRPr="7DCC6A6C">
              <w:rPr>
                <w:rFonts w:ascii="Arial" w:eastAsia="Arial" w:hAnsi="Arial" w:cs="Arial"/>
                <w:color w:val="000000" w:themeColor="text1"/>
              </w:rPr>
              <w:t xml:space="preserve">(3)  An employee assigned, or a contractor engaged, by the </w:t>
            </w:r>
            <w:r w:rsidR="00B34DD2">
              <w:rPr>
                <w:rFonts w:ascii="Arial" w:eastAsia="Arial" w:hAnsi="Arial" w:cs="Arial"/>
                <w:color w:val="000000" w:themeColor="text1"/>
              </w:rPr>
              <w:t>Secretary</w:t>
            </w:r>
            <w:r w:rsidRPr="7DCC6A6C">
              <w:rPr>
                <w:rFonts w:ascii="Arial" w:eastAsia="Arial" w:hAnsi="Arial" w:cs="Arial"/>
                <w:color w:val="000000" w:themeColor="text1"/>
              </w:rPr>
              <w:t xml:space="preserve"> or a local government authority to do any work on regulated premises under this section may, at any reasonable time, enter the premises and do the work or have it done.</w:t>
            </w:r>
            <w:r w:rsidRPr="7DCC6A6C">
              <w:rPr>
                <w:rFonts w:ascii="Arial" w:eastAsia="Times New Roman" w:hAnsi="Arial" w:cs="Arial"/>
                <w:b/>
                <w:bCs/>
              </w:rPr>
              <w:t xml:space="preserve"> </w:t>
            </w:r>
          </w:p>
          <w:p w14:paraId="1630083C" w14:textId="77777777" w:rsidR="00840505" w:rsidRPr="00DB1BAE" w:rsidRDefault="00840505" w:rsidP="00840505">
            <w:pPr>
              <w:spacing w:after="0" w:line="240" w:lineRule="auto"/>
            </w:pPr>
          </w:p>
          <w:p w14:paraId="0FCDDCC3" w14:textId="35399AA6"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45</w:t>
            </w:r>
            <w:r w:rsidRPr="7DCC6A6C">
              <w:rPr>
                <w:rFonts w:eastAsia="Arial"/>
                <w:color w:val="000000" w:themeColor="text1"/>
                <w:sz w:val="22"/>
                <w:szCs w:val="22"/>
                <w:lang w:val="en-US"/>
              </w:rPr>
              <w:t>   </w:t>
            </w:r>
            <w:r w:rsidRPr="7DCC6A6C">
              <w:rPr>
                <w:rFonts w:eastAsia="Arial"/>
                <w:b/>
                <w:bCs/>
                <w:color w:val="000000" w:themeColor="text1"/>
                <w:sz w:val="22"/>
                <w:szCs w:val="22"/>
                <w:lang w:val="en-US"/>
              </w:rPr>
              <w:t>Prohibition order</w:t>
            </w:r>
          </w:p>
          <w:p w14:paraId="731C509F" w14:textId="2FBCCA34"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(1)  The </w:t>
            </w:r>
            <w:r w:rsidR="00B34DD2">
              <w:rPr>
                <w:rFonts w:ascii="Arial" w:eastAsia="Arial" w:hAnsi="Arial" w:cs="Arial"/>
                <w:color w:val="000000" w:themeColor="text1"/>
              </w:rPr>
              <w:t>Secretary</w:t>
            </w:r>
            <w:r w:rsidRPr="7DCC6A6C">
              <w:rPr>
                <w:rFonts w:ascii="Arial" w:eastAsia="Arial" w:hAnsi="Arial" w:cs="Arial"/>
                <w:color w:val="000000" w:themeColor="text1"/>
              </w:rPr>
              <w:t xml:space="preserve">, a local government authority or a General Manager of a council may serve a prohibition order on the occupier of premises if the </w:t>
            </w:r>
            <w:r w:rsidR="00B34DD2">
              <w:rPr>
                <w:rFonts w:ascii="Arial" w:eastAsia="Arial" w:hAnsi="Arial" w:cs="Arial"/>
                <w:color w:val="000000" w:themeColor="text1"/>
              </w:rPr>
              <w:t>Secretary</w:t>
            </w:r>
            <w:r w:rsidRPr="7DCC6A6C">
              <w:rPr>
                <w:rFonts w:ascii="Arial" w:eastAsia="Arial" w:hAnsi="Arial" w:cs="Arial"/>
                <w:color w:val="000000" w:themeColor="text1"/>
              </w:rPr>
              <w:t xml:space="preserve">, authority or General Manager believes on reasonable grounds: </w:t>
            </w:r>
          </w:p>
          <w:p w14:paraId="7DC6FAD2" w14:textId="07A547DF"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(a)  that any of the circumstances in which an improvement notice may be issued exist and that: </w:t>
            </w:r>
          </w:p>
          <w:p w14:paraId="1D95BC3A" w14:textId="02D598A9"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w:t>
            </w:r>
            <w:proofErr w:type="spellStart"/>
            <w:r w:rsidRPr="7DCC6A6C">
              <w:rPr>
                <w:rFonts w:ascii="Arial" w:eastAsia="Arial" w:hAnsi="Arial" w:cs="Arial"/>
                <w:color w:val="000000" w:themeColor="text1"/>
              </w:rPr>
              <w:t>i</w:t>
            </w:r>
            <w:proofErr w:type="spellEnd"/>
            <w:r w:rsidRPr="7DCC6A6C">
              <w:rPr>
                <w:rFonts w:ascii="Arial" w:eastAsia="Arial" w:hAnsi="Arial" w:cs="Arial"/>
                <w:color w:val="000000" w:themeColor="text1"/>
              </w:rPr>
              <w:t>)  the occupier has not complied with an improvement notice within the time required under the notice, and</w:t>
            </w:r>
          </w:p>
          <w:p w14:paraId="3AD2ED49" w14:textId="5F270976"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(ii)  the issue of the prohibition order is necessary to prevent or mitigate a serious risk to public health, or</w:t>
            </w:r>
          </w:p>
          <w:p w14:paraId="6D03DF6A" w14:textId="241EC60E"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(b)  that any of the circumstances in which an improvement notice may be issued exist and that the issue of the order (without first issuing an improvement notice) is urgently necessary to prevent or mitigate a serious risk to public health.</w:t>
            </w:r>
          </w:p>
          <w:p w14:paraId="6EB2D63E" w14:textId="46B3B85B"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(2)  A prohibition order made against the occupier of premises at which there is a regulated system is to take the form of an order that the system must not be operated until the occupier has been given a clearance certificate stating that the system may be operated.</w:t>
            </w:r>
          </w:p>
          <w:p w14:paraId="51EB168C" w14:textId="31D971FE"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(3)  A prohibition order made against the occupier of premises at which there is a public swimming pool or spa pool is to take the form of an order that the swimming pool or spa pool must not be opened for use by the public until the occupier has been given a clearance certificate stating that the swimming pool or spa pool may be opened for use by the public.</w:t>
            </w:r>
          </w:p>
          <w:p w14:paraId="145A4080" w14:textId="4597343F"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(4)  A prohibition order made against the occupier of premises at which skin penetration procedures are carried out is to take the form of an order that such procedures must not be carried out at the premises until the occupier has been given a clearance certificate stating that skin penetration procedures may be carried out at the premises.</w:t>
            </w:r>
          </w:p>
          <w:p w14:paraId="47916331" w14:textId="5B327058"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(5)  A prohibition order is to state that it is issued under this section and to specify any provision of the regulations to which it relates.</w:t>
            </w:r>
          </w:p>
          <w:p w14:paraId="6C95E735" w14:textId="6A6AAC3E" w:rsidR="005C77D7"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(6)  The </w:t>
            </w:r>
            <w:r w:rsidR="00B34DD2">
              <w:rPr>
                <w:rFonts w:ascii="Arial" w:eastAsia="Arial" w:hAnsi="Arial" w:cs="Arial"/>
                <w:color w:val="000000" w:themeColor="text1"/>
              </w:rPr>
              <w:t>Secretary</w:t>
            </w:r>
            <w:r w:rsidRPr="7DCC6A6C">
              <w:rPr>
                <w:rFonts w:ascii="Arial" w:eastAsia="Arial" w:hAnsi="Arial" w:cs="Arial"/>
                <w:color w:val="000000" w:themeColor="text1"/>
              </w:rPr>
              <w:t xml:space="preserve">, local government authority or General Manager who made the prohibition order must give a certificate of clearance if, after an inspection of the premises subject to the order, an authorised officer is satisfied that there is no </w:t>
            </w:r>
            <w:proofErr w:type="gramStart"/>
            <w:r w:rsidRPr="7DCC6A6C">
              <w:rPr>
                <w:rFonts w:ascii="Arial" w:eastAsia="Arial" w:hAnsi="Arial" w:cs="Arial"/>
                <w:color w:val="000000" w:themeColor="text1"/>
              </w:rPr>
              <w:t>serious danger</w:t>
            </w:r>
            <w:proofErr w:type="gramEnd"/>
            <w:r w:rsidRPr="7DCC6A6C">
              <w:rPr>
                <w:rFonts w:ascii="Arial" w:eastAsia="Arial" w:hAnsi="Arial" w:cs="Arial"/>
                <w:color w:val="000000" w:themeColor="text1"/>
              </w:rPr>
              <w:t xml:space="preserve"> to public health.</w:t>
            </w:r>
          </w:p>
          <w:p w14:paraId="03E86397" w14:textId="77777777" w:rsidR="00840505" w:rsidRPr="00DB1BAE" w:rsidRDefault="00840505" w:rsidP="00840505">
            <w:pPr>
              <w:spacing w:after="0" w:line="240" w:lineRule="auto"/>
              <w:rPr>
                <w:rFonts w:ascii="Arial" w:eastAsia="Arial" w:hAnsi="Arial" w:cs="Arial"/>
                <w:color w:val="000000" w:themeColor="text1"/>
              </w:rPr>
            </w:pPr>
          </w:p>
          <w:p w14:paraId="06B758B6" w14:textId="32EA4BA4"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46</w:t>
            </w:r>
            <w:r w:rsidRPr="7DCC6A6C">
              <w:rPr>
                <w:rFonts w:eastAsia="Arial"/>
                <w:color w:val="000000" w:themeColor="text1"/>
                <w:sz w:val="22"/>
                <w:szCs w:val="22"/>
                <w:lang w:val="en-US"/>
              </w:rPr>
              <w:t>   </w:t>
            </w:r>
            <w:r w:rsidRPr="7DCC6A6C">
              <w:rPr>
                <w:rFonts w:eastAsia="Arial"/>
                <w:b/>
                <w:bCs/>
                <w:color w:val="000000" w:themeColor="text1"/>
                <w:sz w:val="22"/>
                <w:szCs w:val="22"/>
                <w:lang w:val="en-US"/>
              </w:rPr>
              <w:t>Request for re-inspection</w:t>
            </w:r>
          </w:p>
          <w:p w14:paraId="462D4771" w14:textId="040BD43D"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(1)  An occupier of premises who is subject to a prohibition order may at any time after the order has been served make a written request to the person who made the order to cause the premises to be inspected by an authorised officer.</w:t>
            </w:r>
          </w:p>
          <w:p w14:paraId="7EABF817" w14:textId="05413A67" w:rsidR="005C77D7"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(2)  If a request for inspection is made under this section and, through no fault of the person who made the request, the inspection does not take place within 2 working days of the request being received by the person who made the prohibition order, a certificate of clearance is taken to have been given under this Division to the person who made the request.</w:t>
            </w:r>
          </w:p>
          <w:p w14:paraId="326A2AC8" w14:textId="77777777" w:rsidR="00840505" w:rsidRPr="00DB1BAE" w:rsidRDefault="00840505" w:rsidP="00840505">
            <w:pPr>
              <w:spacing w:after="0" w:line="240" w:lineRule="auto"/>
              <w:rPr>
                <w:rFonts w:ascii="Arial" w:eastAsia="Arial" w:hAnsi="Arial" w:cs="Arial"/>
                <w:color w:val="000000" w:themeColor="text1"/>
              </w:rPr>
            </w:pPr>
          </w:p>
          <w:p w14:paraId="1A3838BC" w14:textId="05F253EA"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47</w:t>
            </w:r>
            <w:r w:rsidRPr="7DCC6A6C">
              <w:rPr>
                <w:rFonts w:eastAsia="Arial"/>
                <w:color w:val="000000" w:themeColor="text1"/>
                <w:sz w:val="22"/>
                <w:szCs w:val="22"/>
                <w:lang w:val="en-US"/>
              </w:rPr>
              <w:t>   </w:t>
            </w:r>
            <w:r w:rsidRPr="7DCC6A6C">
              <w:rPr>
                <w:rFonts w:eastAsia="Arial"/>
                <w:b/>
                <w:bCs/>
                <w:color w:val="000000" w:themeColor="text1"/>
                <w:sz w:val="22"/>
                <w:szCs w:val="22"/>
                <w:lang w:val="en-US"/>
              </w:rPr>
              <w:t>Contravention of prohibition order</w:t>
            </w:r>
          </w:p>
          <w:p w14:paraId="72247CA0" w14:textId="33543EA9"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A person must not fail to comply with a prohibition order served on the person under this Part. </w:t>
            </w:r>
          </w:p>
          <w:p w14:paraId="67264D92" w14:textId="1E8F1038" w:rsidR="005C77D7" w:rsidRPr="00DB1BAE" w:rsidRDefault="2C658004" w:rsidP="00840505">
            <w:pPr>
              <w:pStyle w:val="leftparagraph"/>
              <w:spacing w:before="0" w:after="0"/>
              <w:rPr>
                <w:rFonts w:ascii="Arial" w:eastAsia="Arial" w:hAnsi="Arial" w:cs="Arial"/>
                <w:color w:val="000000" w:themeColor="text1"/>
                <w:sz w:val="22"/>
                <w:szCs w:val="22"/>
              </w:rPr>
            </w:pPr>
            <w:r w:rsidRPr="7DCC6A6C">
              <w:rPr>
                <w:rFonts w:ascii="Arial" w:eastAsia="Arial" w:hAnsi="Arial" w:cs="Arial"/>
                <w:color w:val="000000" w:themeColor="text1"/>
                <w:sz w:val="22"/>
                <w:szCs w:val="22"/>
                <w:lang w:val="en-US"/>
              </w:rPr>
              <w:t xml:space="preserve">Maximum penalty (for an offence in respect of a public swimming pool or spa pool or premises where skin penetration procedures are carried out): </w:t>
            </w:r>
          </w:p>
          <w:p w14:paraId="1CFE4E70" w14:textId="77777777" w:rsidR="00840505" w:rsidRDefault="00840505" w:rsidP="00840505">
            <w:pPr>
              <w:spacing w:after="0" w:line="240" w:lineRule="auto"/>
              <w:rPr>
                <w:rFonts w:ascii="Arial" w:eastAsia="Arial" w:hAnsi="Arial" w:cs="Arial"/>
                <w:color w:val="000000" w:themeColor="text1"/>
              </w:rPr>
            </w:pPr>
          </w:p>
          <w:p w14:paraId="44ED422B" w14:textId="2DF7F853"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(a)  in the case of an individual—200 penalty units, or 12 months imprisonment, or both, and, in the case of a continuing offence, a further 100 penalty units for each day the offence continues, or</w:t>
            </w:r>
          </w:p>
          <w:p w14:paraId="3294A84A" w14:textId="23442C9F"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(b)  in the case of a corporation—1,000 penalty units and, in the case of a continuing offence, a further 500 penalty units for each day the offence continues.</w:t>
            </w:r>
          </w:p>
          <w:p w14:paraId="18C3199B" w14:textId="05012FBC" w:rsidR="005C77D7" w:rsidRPr="00DB1BAE" w:rsidRDefault="2C658004" w:rsidP="00840505">
            <w:pPr>
              <w:pStyle w:val="leftparagraph"/>
              <w:spacing w:before="0" w:after="0"/>
              <w:rPr>
                <w:rFonts w:ascii="Arial" w:eastAsia="Arial" w:hAnsi="Arial" w:cs="Arial"/>
                <w:color w:val="000000" w:themeColor="text1"/>
                <w:sz w:val="22"/>
                <w:szCs w:val="22"/>
              </w:rPr>
            </w:pPr>
            <w:r w:rsidRPr="7DCC6A6C">
              <w:rPr>
                <w:rFonts w:ascii="Arial" w:eastAsia="Arial" w:hAnsi="Arial" w:cs="Arial"/>
                <w:color w:val="000000" w:themeColor="text1"/>
                <w:sz w:val="22"/>
                <w:szCs w:val="22"/>
                <w:lang w:val="en-US"/>
              </w:rPr>
              <w:t xml:space="preserve">Maximum penalty (for an offence in respect of a regulated system): </w:t>
            </w:r>
          </w:p>
          <w:p w14:paraId="2B4EE3CA" w14:textId="3C577062"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(a)  in the case of an individual—500 penalty units, or 12 months imprisonment, or both, and, in the case of a continuing offence, a further 250 penalty units for each day the offence continues, or</w:t>
            </w:r>
          </w:p>
          <w:p w14:paraId="40C174C4" w14:textId="6313E0B3" w:rsidR="005C77D7"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(b)  in the case of a corporation—2,500 penalty units and, in the case of a continuing offence, a further 1,250 penalty units for each day the offence continues.</w:t>
            </w:r>
          </w:p>
          <w:p w14:paraId="0CA00DD8" w14:textId="77777777" w:rsidR="00840505" w:rsidRPr="00DB1BAE" w:rsidRDefault="00840505" w:rsidP="00840505">
            <w:pPr>
              <w:spacing w:after="0" w:line="240" w:lineRule="auto"/>
              <w:rPr>
                <w:rFonts w:ascii="Arial" w:eastAsia="Arial" w:hAnsi="Arial" w:cs="Arial"/>
                <w:color w:val="000000" w:themeColor="text1"/>
              </w:rPr>
            </w:pPr>
          </w:p>
          <w:p w14:paraId="39CD5652" w14:textId="6136EBCB"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48</w:t>
            </w:r>
            <w:r w:rsidRPr="7DCC6A6C">
              <w:rPr>
                <w:rFonts w:eastAsia="Arial"/>
                <w:color w:val="000000" w:themeColor="text1"/>
                <w:sz w:val="22"/>
                <w:szCs w:val="22"/>
                <w:lang w:val="en-US"/>
              </w:rPr>
              <w:t>   </w:t>
            </w:r>
            <w:r w:rsidRPr="7DCC6A6C">
              <w:rPr>
                <w:rFonts w:eastAsia="Arial"/>
                <w:b/>
                <w:bCs/>
                <w:color w:val="000000" w:themeColor="text1"/>
                <w:sz w:val="22"/>
                <w:szCs w:val="22"/>
                <w:lang w:val="en-US"/>
              </w:rPr>
              <w:t>Review of decision to refuse certificate of clearance</w:t>
            </w:r>
          </w:p>
          <w:p w14:paraId="1BE211FD" w14:textId="1CFAB7FE"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An occupier of premises on whom a prohibition order has been served may apply to the Administrative Decisions Tribunal for a review of a decision of the person who made the order to refuse to give a certificate of clearance under this Part to the occupier.</w:t>
            </w:r>
          </w:p>
          <w:p w14:paraId="7233EDC1" w14:textId="77777777" w:rsidR="00840505" w:rsidRDefault="00840505" w:rsidP="00840505">
            <w:pPr>
              <w:pStyle w:val="headingparagraph"/>
              <w:spacing w:before="0" w:after="0"/>
              <w:ind w:left="0" w:firstLine="0"/>
              <w:rPr>
                <w:rFonts w:eastAsia="Arial"/>
                <w:b/>
                <w:bCs/>
                <w:color w:val="000000" w:themeColor="text1"/>
                <w:sz w:val="22"/>
                <w:szCs w:val="22"/>
                <w:lang w:val="en-US"/>
              </w:rPr>
            </w:pPr>
          </w:p>
          <w:p w14:paraId="053A4042" w14:textId="733FD0A3" w:rsidR="005C77D7" w:rsidRPr="00DB1BAE" w:rsidRDefault="2C658004" w:rsidP="00840505">
            <w:pPr>
              <w:pStyle w:val="headingparagraph"/>
              <w:spacing w:before="0" w:after="0"/>
              <w:ind w:left="0" w:firstLine="0"/>
              <w:rPr>
                <w:rFonts w:eastAsia="Arial"/>
                <w:color w:val="000000" w:themeColor="text1"/>
                <w:sz w:val="22"/>
                <w:szCs w:val="22"/>
              </w:rPr>
            </w:pPr>
            <w:r w:rsidRPr="7DCC6A6C">
              <w:rPr>
                <w:rFonts w:eastAsia="Arial"/>
                <w:b/>
                <w:bCs/>
                <w:color w:val="000000" w:themeColor="text1"/>
                <w:sz w:val="22"/>
                <w:szCs w:val="22"/>
                <w:lang w:val="en-US"/>
              </w:rPr>
              <w:t>49</w:t>
            </w:r>
            <w:r w:rsidRPr="7DCC6A6C">
              <w:rPr>
                <w:rFonts w:eastAsia="Arial"/>
                <w:color w:val="000000" w:themeColor="text1"/>
                <w:sz w:val="22"/>
                <w:szCs w:val="22"/>
                <w:lang w:val="en-US"/>
              </w:rPr>
              <w:t>   </w:t>
            </w:r>
            <w:r w:rsidRPr="7DCC6A6C">
              <w:rPr>
                <w:rFonts w:eastAsia="Arial"/>
                <w:b/>
                <w:bCs/>
                <w:color w:val="000000" w:themeColor="text1"/>
                <w:sz w:val="22"/>
                <w:szCs w:val="22"/>
                <w:lang w:val="en-US"/>
              </w:rPr>
              <w:t>Compensation</w:t>
            </w:r>
          </w:p>
          <w:p w14:paraId="6C3D394D" w14:textId="20F4FEE9"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(1)  A person against whom a prohibition order is made who suffers loss </w:t>
            </w:r>
            <w:proofErr w:type="gramStart"/>
            <w:r w:rsidRPr="7DCC6A6C">
              <w:rPr>
                <w:rFonts w:ascii="Arial" w:eastAsia="Arial" w:hAnsi="Arial" w:cs="Arial"/>
                <w:color w:val="000000" w:themeColor="text1"/>
              </w:rPr>
              <w:t>as a result of</w:t>
            </w:r>
            <w:proofErr w:type="gramEnd"/>
            <w:r w:rsidRPr="7DCC6A6C">
              <w:rPr>
                <w:rFonts w:ascii="Arial" w:eastAsia="Arial" w:hAnsi="Arial" w:cs="Arial"/>
                <w:color w:val="000000" w:themeColor="text1"/>
              </w:rPr>
              <w:t xml:space="preserve"> the making of the order may apply to the person who made the order for compensation if the person against whom the order is made considers that the order was not made in good faith or that there were no grounds for the making of the order.</w:t>
            </w:r>
          </w:p>
          <w:p w14:paraId="044DB389" w14:textId="6796A8FC"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(2)  If the order was not made in good faith or there were no grounds for the making of the order, the </w:t>
            </w:r>
            <w:r w:rsidR="00B34DD2">
              <w:rPr>
                <w:rFonts w:ascii="Arial" w:eastAsia="Arial" w:hAnsi="Arial" w:cs="Arial"/>
                <w:color w:val="000000" w:themeColor="text1"/>
              </w:rPr>
              <w:t>Secretary</w:t>
            </w:r>
            <w:r w:rsidRPr="7DCC6A6C">
              <w:rPr>
                <w:rFonts w:ascii="Arial" w:eastAsia="Arial" w:hAnsi="Arial" w:cs="Arial"/>
                <w:color w:val="000000" w:themeColor="text1"/>
              </w:rPr>
              <w:t>, the local government authority or the council (if the order was issued by the General Manager of the council) is to pay such compensation to the applicant as is just and reasonable.</w:t>
            </w:r>
          </w:p>
          <w:p w14:paraId="71BA1D3E" w14:textId="6A22A1A9"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(3)  The person who made the prohibition order is to determine the compensation payable in accordance with subsection (2).</w:t>
            </w:r>
          </w:p>
          <w:p w14:paraId="640A0BCB" w14:textId="78CDDD00"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(4)  The person who made the prohibition order is to send written notification of its determination as to the payment of compensation under this section to each applicant for the payment of such compensation.</w:t>
            </w:r>
          </w:p>
          <w:p w14:paraId="32A92124" w14:textId="32FEECAB"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(5)  If an application for compensation under this section is not determined by the person who made the prohibition order within 28 days of receiving the application, the application is taken to have been refused.</w:t>
            </w:r>
          </w:p>
          <w:p w14:paraId="1DEC190A" w14:textId="3114AA8E"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 xml:space="preserve">(6)  An applicant for the payment of compensation under this section who is dissatisfied with a determination as to the refusal to pay compensation or as to the amount of compensation may apply to the Administrative Decisions Tribunal for a review of the determination: </w:t>
            </w:r>
          </w:p>
          <w:p w14:paraId="5036EDC6" w14:textId="13D3FD43" w:rsidR="005C77D7" w:rsidRPr="00DB1BAE" w:rsidRDefault="2C658004" w:rsidP="00840505">
            <w:pPr>
              <w:spacing w:after="0" w:line="240" w:lineRule="auto"/>
              <w:rPr>
                <w:rFonts w:ascii="Arial" w:eastAsia="Arial" w:hAnsi="Arial" w:cs="Arial"/>
                <w:color w:val="000000" w:themeColor="text1"/>
              </w:rPr>
            </w:pPr>
            <w:r w:rsidRPr="7DCC6A6C">
              <w:rPr>
                <w:rFonts w:ascii="Arial" w:eastAsia="Arial" w:hAnsi="Arial" w:cs="Arial"/>
                <w:color w:val="000000" w:themeColor="text1"/>
              </w:rPr>
              <w:t>(a)  within 28 days after the day on which notification of the determination was received, or</w:t>
            </w:r>
          </w:p>
          <w:p w14:paraId="5467FB7D" w14:textId="2B9271C4" w:rsidR="005C77D7" w:rsidRPr="00DB1BAE" w:rsidRDefault="2C658004" w:rsidP="00840505">
            <w:pPr>
              <w:spacing w:after="0" w:line="240" w:lineRule="auto"/>
            </w:pPr>
            <w:r w:rsidRPr="7DCC6A6C">
              <w:rPr>
                <w:rFonts w:ascii="Arial" w:eastAsia="Arial" w:hAnsi="Arial" w:cs="Arial"/>
                <w:color w:val="000000" w:themeColor="text1"/>
              </w:rPr>
              <w:t>(b)  in a case to which subsection (5) applies, within 28 days after the expiration of the 28-day period referred to in that subsection.</w:t>
            </w:r>
            <w:r w:rsidRPr="7DCC6A6C">
              <w:rPr>
                <w:rFonts w:ascii="Arial" w:eastAsia="Times New Roman" w:hAnsi="Arial" w:cs="Arial"/>
                <w:b/>
                <w:bCs/>
              </w:rPr>
              <w:t xml:space="preserve"> </w:t>
            </w:r>
          </w:p>
          <w:p w14:paraId="366F185F" w14:textId="7C238058" w:rsidR="7DCC6A6C" w:rsidRDefault="7DCC6A6C" w:rsidP="00840505">
            <w:pPr>
              <w:spacing w:after="0" w:line="240" w:lineRule="auto"/>
              <w:rPr>
                <w:rFonts w:ascii="Arial" w:eastAsia="Times New Roman" w:hAnsi="Arial" w:cs="Arial"/>
                <w:b/>
                <w:bCs/>
              </w:rPr>
            </w:pPr>
          </w:p>
          <w:p w14:paraId="6F150E98" w14:textId="505E4BC6" w:rsidR="005C77D7" w:rsidRPr="00DB1BAE" w:rsidRDefault="005C77D7" w:rsidP="00840505">
            <w:pPr>
              <w:spacing w:after="0" w:line="240" w:lineRule="auto"/>
              <w:rPr>
                <w:rFonts w:ascii="Arial" w:eastAsia="Times New Roman" w:hAnsi="Arial" w:cs="Arial"/>
                <w:b/>
                <w:bCs/>
              </w:rPr>
            </w:pPr>
            <w:r w:rsidRPr="7DCC6A6C">
              <w:rPr>
                <w:rFonts w:ascii="Arial" w:eastAsia="Times New Roman" w:hAnsi="Arial" w:cs="Arial"/>
                <w:b/>
                <w:bCs/>
              </w:rPr>
              <w:t>Public Health Regulation 2022:</w:t>
            </w:r>
          </w:p>
          <w:p w14:paraId="62486C05" w14:textId="77777777" w:rsidR="005C77D7" w:rsidRPr="00DB1BAE" w:rsidRDefault="005C77D7" w:rsidP="00840505">
            <w:pPr>
              <w:spacing w:after="0" w:line="240" w:lineRule="auto"/>
              <w:rPr>
                <w:rFonts w:ascii="Arial" w:eastAsia="Times New Roman" w:hAnsi="Arial" w:cs="Arial"/>
                <w:b/>
                <w:bCs/>
              </w:rPr>
            </w:pPr>
          </w:p>
          <w:p w14:paraId="40FA9AC1" w14:textId="77777777" w:rsidR="005C77D7" w:rsidRPr="00DB1BAE" w:rsidRDefault="005C77D7" w:rsidP="00840505">
            <w:pPr>
              <w:spacing w:after="0" w:line="240" w:lineRule="auto"/>
              <w:rPr>
                <w:rFonts w:ascii="Arial" w:eastAsia="Times New Roman" w:hAnsi="Arial" w:cs="Arial"/>
                <w:b/>
                <w:bCs/>
              </w:rPr>
            </w:pPr>
            <w:r w:rsidRPr="7DCC6A6C">
              <w:rPr>
                <w:rFonts w:ascii="Arial" w:eastAsia="Times New Roman" w:hAnsi="Arial" w:cs="Arial"/>
                <w:b/>
                <w:bCs/>
              </w:rPr>
              <w:t>124 Fee for improvement notices and prohibition orders</w:t>
            </w:r>
          </w:p>
          <w:p w14:paraId="5EDB69AC"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(1) A person who is given an improvement notice or a prohibition order must, within 60</w:t>
            </w:r>
          </w:p>
          <w:p w14:paraId="5DD799C2"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days after the notice is given, pay the fee specified in Schedule 5 to the relevant</w:t>
            </w:r>
          </w:p>
          <w:p w14:paraId="76EE2E8B"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agency if the notice or order contains a requirement to do so.</w:t>
            </w:r>
          </w:p>
          <w:p w14:paraId="67B125C4"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(2) The relevant agency may—</w:t>
            </w:r>
          </w:p>
          <w:p w14:paraId="72440278"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(a) extend the time for payment of the fee, on the application of the person to</w:t>
            </w:r>
          </w:p>
          <w:p w14:paraId="1BCBB7F7"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 xml:space="preserve">whom the improvement </w:t>
            </w:r>
            <w:proofErr w:type="gramStart"/>
            <w:r w:rsidRPr="7DCC6A6C">
              <w:rPr>
                <w:rFonts w:ascii="Arial" w:eastAsia="Times New Roman" w:hAnsi="Arial" w:cs="Arial"/>
              </w:rPr>
              <w:t>notice</w:t>
            </w:r>
            <w:proofErr w:type="gramEnd"/>
            <w:r w:rsidRPr="7DCC6A6C">
              <w:rPr>
                <w:rFonts w:ascii="Arial" w:eastAsia="Times New Roman" w:hAnsi="Arial" w:cs="Arial"/>
              </w:rPr>
              <w:t xml:space="preserve"> or prohibition order was given, or</w:t>
            </w:r>
          </w:p>
          <w:p w14:paraId="4870097A"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(b) waive payment of the whole or part of the fee, on the relevant agency’s own</w:t>
            </w:r>
          </w:p>
          <w:p w14:paraId="3F38BE58"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initiative or on the application of the person to whom the improvement notice</w:t>
            </w:r>
          </w:p>
          <w:p w14:paraId="051CD18F" w14:textId="77777777" w:rsidR="00840505" w:rsidRDefault="00840505" w:rsidP="00840505">
            <w:pPr>
              <w:spacing w:after="0" w:line="240" w:lineRule="auto"/>
              <w:rPr>
                <w:rFonts w:ascii="Arial" w:eastAsia="Times New Roman" w:hAnsi="Arial" w:cs="Arial"/>
              </w:rPr>
            </w:pPr>
          </w:p>
          <w:p w14:paraId="37D5448E" w14:textId="4D34FEB9"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or prohibition order was given.</w:t>
            </w:r>
          </w:p>
          <w:p w14:paraId="504EE353"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 xml:space="preserve">(3) A person to whom an improvement </w:t>
            </w:r>
            <w:proofErr w:type="gramStart"/>
            <w:r w:rsidRPr="7DCC6A6C">
              <w:rPr>
                <w:rFonts w:ascii="Arial" w:eastAsia="Times New Roman" w:hAnsi="Arial" w:cs="Arial"/>
              </w:rPr>
              <w:t>notice</w:t>
            </w:r>
            <w:proofErr w:type="gramEnd"/>
            <w:r w:rsidRPr="7DCC6A6C">
              <w:rPr>
                <w:rFonts w:ascii="Arial" w:eastAsia="Times New Roman" w:hAnsi="Arial" w:cs="Arial"/>
              </w:rPr>
              <w:t xml:space="preserve"> or prohibition order is given must pay the</w:t>
            </w:r>
          </w:p>
          <w:p w14:paraId="660D7FB4"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fee required by this section within the time provided under this section.</w:t>
            </w:r>
          </w:p>
          <w:p w14:paraId="71B2E8E5"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Maximum penalty—20 penalty units.</w:t>
            </w:r>
          </w:p>
          <w:p w14:paraId="54C92586"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(4) In this section—</w:t>
            </w:r>
          </w:p>
          <w:p w14:paraId="05B996D1"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i/>
                <w:iCs/>
              </w:rPr>
              <w:t xml:space="preserve">relevant agency </w:t>
            </w:r>
            <w:r w:rsidRPr="7DCC6A6C">
              <w:rPr>
                <w:rFonts w:ascii="Arial" w:eastAsia="Times New Roman" w:hAnsi="Arial" w:cs="Arial"/>
              </w:rPr>
              <w:t>means—</w:t>
            </w:r>
          </w:p>
          <w:p w14:paraId="44AB096E"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(a) for an improvement notice given by an authorised officer appointed by the</w:t>
            </w:r>
          </w:p>
          <w:p w14:paraId="01EB474D"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Secretary or a prohibition order given by the Secretary—the Secretary, or</w:t>
            </w:r>
          </w:p>
          <w:p w14:paraId="200C3F4A"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(b) for an improvement notice given by an authorised officer appointed by a local</w:t>
            </w:r>
          </w:p>
          <w:p w14:paraId="15B14542"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government authority or a prohibition order given by a local government</w:t>
            </w:r>
          </w:p>
          <w:p w14:paraId="7B3C5085"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authority—the local government authority, or</w:t>
            </w:r>
          </w:p>
          <w:p w14:paraId="42227959"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rPr>
              <w:t>(c) for a prohibition order given by a General Manager of a council—the council.</w:t>
            </w:r>
          </w:p>
          <w:p w14:paraId="4101652C" w14:textId="77777777" w:rsidR="005C77D7" w:rsidRPr="00DB1BAE" w:rsidRDefault="005C77D7" w:rsidP="00840505">
            <w:pPr>
              <w:spacing w:after="0" w:line="240" w:lineRule="auto"/>
              <w:rPr>
                <w:rFonts w:ascii="Arial" w:eastAsia="Times New Roman" w:hAnsi="Arial" w:cs="Arial"/>
              </w:rPr>
            </w:pPr>
          </w:p>
          <w:p w14:paraId="0A4D21C9" w14:textId="77777777" w:rsidR="005C77D7" w:rsidRPr="00DB1BAE" w:rsidRDefault="005C77D7" w:rsidP="00840505">
            <w:pPr>
              <w:spacing w:after="0" w:line="240" w:lineRule="auto"/>
              <w:rPr>
                <w:rFonts w:ascii="Arial" w:eastAsia="Times New Roman" w:hAnsi="Arial" w:cs="Arial"/>
              </w:rPr>
            </w:pPr>
            <w:r w:rsidRPr="7DCC6A6C">
              <w:rPr>
                <w:rFonts w:ascii="Arial" w:eastAsia="Times New Roman" w:hAnsi="Arial" w:cs="Arial"/>
                <w:b/>
                <w:bCs/>
              </w:rPr>
              <w:t>Schedule 5 Fees</w:t>
            </w:r>
          </w:p>
          <w:p w14:paraId="12863D18" w14:textId="77777777" w:rsidR="00715702" w:rsidRDefault="001C6E3A" w:rsidP="00840505">
            <w:pPr>
              <w:spacing w:after="0" w:line="240" w:lineRule="auto"/>
              <w:rPr>
                <w:rFonts w:ascii="Arial" w:eastAsia="Times New Roman" w:hAnsi="Arial" w:cs="Arial"/>
              </w:rPr>
            </w:pPr>
            <w:r w:rsidRPr="7DCC6A6C">
              <w:rPr>
                <w:rFonts w:ascii="Arial" w:eastAsia="Times New Roman" w:hAnsi="Arial" w:cs="Arial"/>
              </w:rPr>
              <w:t>Improvement notice or prohibition order in any other case—</w:t>
            </w:r>
          </w:p>
          <w:p w14:paraId="63CE57AA" w14:textId="5DD36994" w:rsidR="00C97988" w:rsidRPr="006D5CBD" w:rsidRDefault="00C97988" w:rsidP="00840505">
            <w:pPr>
              <w:spacing w:after="0" w:line="240" w:lineRule="auto"/>
              <w:rPr>
                <w:rFonts w:ascii="Arial" w:eastAsia="Times New Roman" w:hAnsi="Arial" w:cs="Arial"/>
                <w:lang w:eastAsia="en-AU"/>
              </w:rPr>
            </w:pPr>
            <w:r w:rsidRPr="7DCC6A6C">
              <w:rPr>
                <w:rFonts w:ascii="Arial" w:eastAsia="Times New Roman" w:hAnsi="Arial" w:cs="Arial"/>
                <w:lang w:eastAsia="en-AU"/>
              </w:rPr>
              <w:t>(</w:t>
            </w:r>
            <w:r w:rsidR="00FA3FC9" w:rsidRPr="7DCC6A6C">
              <w:rPr>
                <w:rFonts w:ascii="Arial" w:eastAsia="Times New Roman" w:hAnsi="Arial" w:cs="Arial"/>
                <w:lang w:eastAsia="en-AU"/>
              </w:rPr>
              <w:t>a) on</w:t>
            </w:r>
            <w:r w:rsidR="00F94607" w:rsidRPr="7DCC6A6C">
              <w:rPr>
                <w:rFonts w:ascii="Arial" w:eastAsia="Times New Roman" w:hAnsi="Arial" w:cs="Arial"/>
                <w:lang w:eastAsia="en-AU"/>
              </w:rPr>
              <w:t xml:space="preserve"> or after 1 July 2022 and </w:t>
            </w:r>
            <w:r w:rsidRPr="7DCC6A6C">
              <w:rPr>
                <w:rFonts w:ascii="Arial" w:eastAsia="Times New Roman" w:hAnsi="Arial" w:cs="Arial"/>
                <w:lang w:eastAsia="en-AU"/>
              </w:rPr>
              <w:t>before 1 July 20</w:t>
            </w:r>
            <w:r w:rsidR="00F94607" w:rsidRPr="7DCC6A6C">
              <w:rPr>
                <w:rFonts w:ascii="Arial" w:eastAsia="Times New Roman" w:hAnsi="Arial" w:cs="Arial"/>
                <w:lang w:eastAsia="en-AU"/>
              </w:rPr>
              <w:t>2</w:t>
            </w:r>
            <w:r w:rsidRPr="7DCC6A6C">
              <w:rPr>
                <w:rFonts w:ascii="Arial" w:eastAsia="Times New Roman" w:hAnsi="Arial" w:cs="Arial"/>
                <w:lang w:eastAsia="en-AU"/>
              </w:rPr>
              <w:t>3—$2</w:t>
            </w:r>
            <w:r w:rsidR="00F94607" w:rsidRPr="7DCC6A6C">
              <w:rPr>
                <w:rFonts w:ascii="Arial" w:eastAsia="Times New Roman" w:hAnsi="Arial" w:cs="Arial"/>
                <w:lang w:eastAsia="en-AU"/>
              </w:rPr>
              <w:t>85</w:t>
            </w:r>
          </w:p>
          <w:p w14:paraId="2B27CDDA" w14:textId="2B527AB7" w:rsidR="00C97988" w:rsidRPr="006D5CBD" w:rsidRDefault="00C97988" w:rsidP="00840505">
            <w:pPr>
              <w:spacing w:after="0" w:line="240" w:lineRule="auto"/>
              <w:rPr>
                <w:rFonts w:ascii="Arial" w:eastAsia="Times New Roman" w:hAnsi="Arial" w:cs="Arial"/>
                <w:lang w:eastAsia="en-AU"/>
              </w:rPr>
            </w:pPr>
            <w:r w:rsidRPr="7DCC6A6C">
              <w:rPr>
                <w:rFonts w:ascii="Arial" w:eastAsia="Times New Roman" w:hAnsi="Arial" w:cs="Arial"/>
                <w:lang w:eastAsia="en-AU"/>
              </w:rPr>
              <w:t>(</w:t>
            </w:r>
            <w:r w:rsidR="001C6E3A" w:rsidRPr="7DCC6A6C">
              <w:rPr>
                <w:rFonts w:ascii="Arial" w:eastAsia="Times New Roman" w:hAnsi="Arial" w:cs="Arial"/>
                <w:lang w:eastAsia="en-AU"/>
              </w:rPr>
              <w:t>b</w:t>
            </w:r>
            <w:r w:rsidRPr="7DCC6A6C">
              <w:rPr>
                <w:rFonts w:ascii="Arial" w:eastAsia="Times New Roman" w:hAnsi="Arial" w:cs="Arial"/>
                <w:lang w:eastAsia="en-AU"/>
              </w:rPr>
              <w:t>)  on or after 1 July 20</w:t>
            </w:r>
            <w:r w:rsidR="00F94607" w:rsidRPr="7DCC6A6C">
              <w:rPr>
                <w:rFonts w:ascii="Arial" w:eastAsia="Times New Roman" w:hAnsi="Arial" w:cs="Arial"/>
                <w:lang w:eastAsia="en-AU"/>
              </w:rPr>
              <w:t>23</w:t>
            </w:r>
            <w:r w:rsidRPr="7DCC6A6C">
              <w:rPr>
                <w:rFonts w:ascii="Arial" w:eastAsia="Times New Roman" w:hAnsi="Arial" w:cs="Arial"/>
                <w:lang w:eastAsia="en-AU"/>
              </w:rPr>
              <w:t xml:space="preserve"> and before 1 July 20</w:t>
            </w:r>
            <w:r w:rsidR="00F94607" w:rsidRPr="7DCC6A6C">
              <w:rPr>
                <w:rFonts w:ascii="Arial" w:eastAsia="Times New Roman" w:hAnsi="Arial" w:cs="Arial"/>
                <w:lang w:eastAsia="en-AU"/>
              </w:rPr>
              <w:t>2</w:t>
            </w:r>
            <w:r w:rsidRPr="7DCC6A6C">
              <w:rPr>
                <w:rFonts w:ascii="Arial" w:eastAsia="Times New Roman" w:hAnsi="Arial" w:cs="Arial"/>
                <w:lang w:eastAsia="en-AU"/>
              </w:rPr>
              <w:t>4—$2</w:t>
            </w:r>
            <w:r w:rsidR="00F94607" w:rsidRPr="7DCC6A6C">
              <w:rPr>
                <w:rFonts w:ascii="Arial" w:eastAsia="Times New Roman" w:hAnsi="Arial" w:cs="Arial"/>
                <w:lang w:eastAsia="en-AU"/>
              </w:rPr>
              <w:t>90</w:t>
            </w:r>
          </w:p>
          <w:p w14:paraId="1F81919E" w14:textId="4B31318A" w:rsidR="00C97988" w:rsidRPr="006D5CBD" w:rsidRDefault="00C97988" w:rsidP="00840505">
            <w:pPr>
              <w:spacing w:after="0" w:line="240" w:lineRule="auto"/>
              <w:rPr>
                <w:rFonts w:ascii="Arial" w:eastAsia="Times New Roman" w:hAnsi="Arial" w:cs="Arial"/>
                <w:lang w:eastAsia="en-AU"/>
              </w:rPr>
            </w:pPr>
            <w:r w:rsidRPr="7DCC6A6C">
              <w:rPr>
                <w:rFonts w:ascii="Arial" w:eastAsia="Times New Roman" w:hAnsi="Arial" w:cs="Arial"/>
                <w:lang w:eastAsia="en-AU"/>
              </w:rPr>
              <w:t>(</w:t>
            </w:r>
            <w:r w:rsidR="001C6E3A" w:rsidRPr="7DCC6A6C">
              <w:rPr>
                <w:rFonts w:ascii="Arial" w:eastAsia="Times New Roman" w:hAnsi="Arial" w:cs="Arial"/>
                <w:lang w:eastAsia="en-AU"/>
              </w:rPr>
              <w:t>c</w:t>
            </w:r>
            <w:r w:rsidRPr="7DCC6A6C">
              <w:rPr>
                <w:rFonts w:ascii="Arial" w:eastAsia="Times New Roman" w:hAnsi="Arial" w:cs="Arial"/>
                <w:lang w:eastAsia="en-AU"/>
              </w:rPr>
              <w:t>)  on or after 1 July 20</w:t>
            </w:r>
            <w:r w:rsidR="00F94607" w:rsidRPr="7DCC6A6C">
              <w:rPr>
                <w:rFonts w:ascii="Arial" w:eastAsia="Times New Roman" w:hAnsi="Arial" w:cs="Arial"/>
                <w:lang w:eastAsia="en-AU"/>
              </w:rPr>
              <w:t>2</w:t>
            </w:r>
            <w:r w:rsidRPr="7DCC6A6C">
              <w:rPr>
                <w:rFonts w:ascii="Arial" w:eastAsia="Times New Roman" w:hAnsi="Arial" w:cs="Arial"/>
                <w:lang w:eastAsia="en-AU"/>
              </w:rPr>
              <w:t>4 and before 1 July 20</w:t>
            </w:r>
            <w:r w:rsidR="00F94607" w:rsidRPr="7DCC6A6C">
              <w:rPr>
                <w:rFonts w:ascii="Arial" w:eastAsia="Times New Roman" w:hAnsi="Arial" w:cs="Arial"/>
                <w:lang w:eastAsia="en-AU"/>
              </w:rPr>
              <w:t>2</w:t>
            </w:r>
            <w:r w:rsidRPr="7DCC6A6C">
              <w:rPr>
                <w:rFonts w:ascii="Arial" w:eastAsia="Times New Roman" w:hAnsi="Arial" w:cs="Arial"/>
                <w:lang w:eastAsia="en-AU"/>
              </w:rPr>
              <w:t>5—$2</w:t>
            </w:r>
            <w:r w:rsidR="00F94607" w:rsidRPr="7DCC6A6C">
              <w:rPr>
                <w:rFonts w:ascii="Arial" w:eastAsia="Times New Roman" w:hAnsi="Arial" w:cs="Arial"/>
                <w:lang w:eastAsia="en-AU"/>
              </w:rPr>
              <w:t>95.</w:t>
            </w:r>
          </w:p>
          <w:p w14:paraId="4DDBEF00" w14:textId="4BA9802F" w:rsidR="00C97988" w:rsidRPr="006D5CBD" w:rsidRDefault="00C97988" w:rsidP="00840505">
            <w:pPr>
              <w:spacing w:after="0" w:line="240" w:lineRule="auto"/>
              <w:rPr>
                <w:rFonts w:ascii="Arial" w:eastAsia="Times New Roman" w:hAnsi="Arial" w:cs="Arial"/>
                <w:lang w:eastAsia="en-AU"/>
              </w:rPr>
            </w:pPr>
          </w:p>
          <w:p w14:paraId="3461D779" w14:textId="4D33FD30" w:rsidR="00C97988" w:rsidRPr="006D5CBD" w:rsidRDefault="00C97988" w:rsidP="00840505">
            <w:pPr>
              <w:spacing w:after="0" w:line="240" w:lineRule="auto"/>
              <w:rPr>
                <w:rFonts w:ascii="Arial" w:eastAsia="Times New Roman" w:hAnsi="Arial" w:cs="Arial"/>
              </w:rPr>
            </w:pPr>
          </w:p>
        </w:tc>
      </w:tr>
      <w:tr w:rsidR="00C97988" w:rsidRPr="006D5CBD" w14:paraId="6526D681" w14:textId="77777777" w:rsidTr="005E7B37">
        <w:tc>
          <w:tcPr>
            <w:tcW w:w="9242" w:type="dxa"/>
            <w:shd w:val="pct10" w:color="auto" w:fill="auto"/>
          </w:tcPr>
          <w:p w14:paraId="2E267DDA" w14:textId="0D8E218C" w:rsidR="7DCC6A6C" w:rsidRDefault="7DCC6A6C" w:rsidP="7DCC6A6C">
            <w:pPr>
              <w:spacing w:after="0" w:line="240" w:lineRule="auto"/>
              <w:rPr>
                <w:rFonts w:ascii="Arial" w:eastAsia="Times New Roman" w:hAnsi="Arial" w:cs="Arial"/>
                <w:b/>
                <w:bCs/>
              </w:rPr>
            </w:pPr>
          </w:p>
          <w:p w14:paraId="6B1FE15A" w14:textId="4EC9EC32" w:rsidR="00C97988" w:rsidRPr="006D5CBD" w:rsidRDefault="00C97988" w:rsidP="7DCC6A6C">
            <w:pPr>
              <w:spacing w:after="0" w:line="240" w:lineRule="auto"/>
              <w:rPr>
                <w:rFonts w:ascii="Arial" w:eastAsia="Times New Roman" w:hAnsi="Arial" w:cs="Arial"/>
                <w:b/>
                <w:bCs/>
              </w:rPr>
            </w:pPr>
            <w:r w:rsidRPr="7DCC6A6C">
              <w:rPr>
                <w:rFonts w:ascii="Arial" w:eastAsia="Times New Roman" w:hAnsi="Arial" w:cs="Arial"/>
                <w:b/>
                <w:bCs/>
              </w:rPr>
              <w:t>Prescribed Requirements - Public Health Regulation 20</w:t>
            </w:r>
            <w:r w:rsidR="00F94607" w:rsidRPr="7DCC6A6C">
              <w:rPr>
                <w:rFonts w:ascii="Arial" w:eastAsia="Times New Roman" w:hAnsi="Arial" w:cs="Arial"/>
                <w:b/>
                <w:bCs/>
              </w:rPr>
              <w:t>2</w:t>
            </w:r>
            <w:r w:rsidRPr="7DCC6A6C">
              <w:rPr>
                <w:rFonts w:ascii="Arial" w:eastAsia="Times New Roman" w:hAnsi="Arial" w:cs="Arial"/>
                <w:b/>
                <w:bCs/>
              </w:rPr>
              <w:t>2</w:t>
            </w:r>
          </w:p>
          <w:p w14:paraId="3CF2D8B6" w14:textId="77777777" w:rsidR="00C97988" w:rsidRPr="006D5CBD" w:rsidRDefault="00C97988" w:rsidP="006D5CBD">
            <w:pPr>
              <w:spacing w:after="0" w:line="240" w:lineRule="auto"/>
              <w:rPr>
                <w:rFonts w:ascii="Arial" w:eastAsia="Times New Roman" w:hAnsi="Arial" w:cs="Arial"/>
                <w:b/>
                <w:u w:val="single"/>
              </w:rPr>
            </w:pPr>
          </w:p>
          <w:p w14:paraId="13F95DB6" w14:textId="59B5426D" w:rsidR="00C97988" w:rsidRPr="006D5CBD" w:rsidRDefault="001C0F1C" w:rsidP="7DCC6A6C">
            <w:pPr>
              <w:rPr>
                <w:rFonts w:ascii="Arial" w:eastAsia="Times New Roman" w:hAnsi="Arial" w:cs="Arial"/>
                <w:b/>
                <w:bCs/>
              </w:rPr>
            </w:pPr>
            <w:r w:rsidRPr="7DCC6A6C">
              <w:rPr>
                <w:rFonts w:ascii="Arial" w:eastAsia="Times New Roman" w:hAnsi="Arial" w:cs="Arial"/>
                <w:b/>
                <w:bCs/>
              </w:rPr>
              <w:t xml:space="preserve">Part 4 </w:t>
            </w:r>
            <w:r w:rsidR="00F94607" w:rsidRPr="7DCC6A6C">
              <w:rPr>
                <w:rFonts w:ascii="Arial" w:eastAsia="Times New Roman" w:hAnsi="Arial" w:cs="Arial"/>
                <w:b/>
                <w:bCs/>
              </w:rPr>
              <w:t>Skin</w:t>
            </w:r>
            <w:r w:rsidRPr="7DCC6A6C">
              <w:rPr>
                <w:rFonts w:ascii="Arial" w:eastAsia="Times New Roman" w:hAnsi="Arial" w:cs="Arial"/>
                <w:b/>
                <w:bCs/>
              </w:rPr>
              <w:t xml:space="preserve"> penetration procedures</w:t>
            </w:r>
          </w:p>
          <w:p w14:paraId="1EE22485" w14:textId="77777777" w:rsidR="005E7B37" w:rsidRDefault="001C0F1C" w:rsidP="005E7B37">
            <w:pPr>
              <w:spacing w:after="0" w:line="240" w:lineRule="auto"/>
              <w:rPr>
                <w:rFonts w:ascii="Arial" w:eastAsia="Times New Roman" w:hAnsi="Arial" w:cs="Arial"/>
                <w:b/>
              </w:rPr>
            </w:pPr>
            <w:r w:rsidRPr="006D5CBD">
              <w:rPr>
                <w:rFonts w:ascii="Arial" w:eastAsia="Times New Roman" w:hAnsi="Arial" w:cs="Arial"/>
                <w:b/>
              </w:rPr>
              <w:t>Division 1 Preliminary</w:t>
            </w:r>
          </w:p>
          <w:p w14:paraId="597BA249" w14:textId="136182C3" w:rsidR="005E7B37" w:rsidRDefault="00F94607" w:rsidP="005E7B37">
            <w:pPr>
              <w:spacing w:after="0" w:line="240" w:lineRule="auto"/>
              <w:rPr>
                <w:rFonts w:ascii="Arial" w:eastAsia="Times New Roman" w:hAnsi="Arial" w:cs="Arial"/>
                <w:b/>
                <w:bCs/>
              </w:rPr>
            </w:pPr>
            <w:r w:rsidRPr="7DCC6A6C">
              <w:rPr>
                <w:rFonts w:ascii="Arial" w:eastAsia="Times New Roman" w:hAnsi="Arial" w:cs="Arial"/>
                <w:b/>
                <w:bCs/>
              </w:rPr>
              <w:t>32</w:t>
            </w:r>
            <w:r w:rsidR="001C0F1C" w:rsidRPr="7DCC6A6C">
              <w:rPr>
                <w:rFonts w:ascii="Arial" w:eastAsia="Times New Roman" w:hAnsi="Arial" w:cs="Arial"/>
                <w:b/>
                <w:bCs/>
              </w:rPr>
              <w:t xml:space="preserve">   Skin penetration procedures</w:t>
            </w:r>
          </w:p>
          <w:p w14:paraId="68C69944" w14:textId="459E003B" w:rsidR="00C97988" w:rsidRPr="006D5CBD" w:rsidRDefault="00C97988" w:rsidP="005E7B37">
            <w:pPr>
              <w:spacing w:after="0" w:line="240" w:lineRule="auto"/>
              <w:rPr>
                <w:rFonts w:ascii="Arial" w:eastAsia="Times New Roman" w:hAnsi="Arial" w:cs="Arial"/>
              </w:rPr>
            </w:pPr>
            <w:r w:rsidRPr="006D5CBD">
              <w:rPr>
                <w:rFonts w:ascii="Arial" w:eastAsia="Times New Roman" w:hAnsi="Arial" w:cs="Arial"/>
              </w:rPr>
              <w:t>(1)  Colonic lavage is declared to be a skin penetration procedure.</w:t>
            </w:r>
          </w:p>
          <w:p w14:paraId="700C8870" w14:textId="77777777"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(2)  Laser hair removal is declared not to be a skin penetration procedure.</w:t>
            </w:r>
          </w:p>
          <w:p w14:paraId="0FB78278" w14:textId="77777777" w:rsidR="00CB4EF5" w:rsidRPr="006D5CBD" w:rsidRDefault="00CB4EF5" w:rsidP="005E7B37">
            <w:pPr>
              <w:spacing w:after="0" w:line="240" w:lineRule="auto"/>
              <w:rPr>
                <w:rFonts w:ascii="Arial" w:eastAsia="Times New Roman" w:hAnsi="Arial" w:cs="Arial"/>
              </w:rPr>
            </w:pPr>
          </w:p>
          <w:p w14:paraId="1FC39945" w14:textId="182C10E6" w:rsidR="00C97988" w:rsidRPr="006D5CBD" w:rsidRDefault="00F94607" w:rsidP="005E7B37">
            <w:pPr>
              <w:spacing w:after="0" w:line="240" w:lineRule="auto"/>
              <w:rPr>
                <w:rFonts w:ascii="Arial" w:eastAsia="Times New Roman" w:hAnsi="Arial" w:cs="Arial"/>
              </w:rPr>
            </w:pPr>
            <w:r w:rsidRPr="7DCC6A6C">
              <w:rPr>
                <w:rFonts w:ascii="Arial" w:eastAsia="Times New Roman" w:hAnsi="Arial" w:cs="Arial"/>
                <w:b/>
                <w:bCs/>
              </w:rPr>
              <w:t>33</w:t>
            </w:r>
            <w:r w:rsidR="00C97988" w:rsidRPr="7DCC6A6C">
              <w:rPr>
                <w:rFonts w:ascii="Arial" w:eastAsia="Times New Roman" w:hAnsi="Arial" w:cs="Arial"/>
                <w:b/>
                <w:bCs/>
              </w:rPr>
              <w:t xml:space="preserve">   </w:t>
            </w:r>
            <w:r w:rsidRPr="7DCC6A6C">
              <w:rPr>
                <w:rFonts w:ascii="Arial" w:eastAsia="Times New Roman" w:hAnsi="Arial" w:cs="Arial"/>
                <w:b/>
                <w:bCs/>
              </w:rPr>
              <w:t>R</w:t>
            </w:r>
            <w:r w:rsidR="00C97988" w:rsidRPr="7DCC6A6C">
              <w:rPr>
                <w:rFonts w:ascii="Arial" w:eastAsia="Times New Roman" w:hAnsi="Arial" w:cs="Arial"/>
                <w:b/>
                <w:bCs/>
              </w:rPr>
              <w:t>equirements for premises where skin penetration procedures are carried out</w:t>
            </w:r>
          </w:p>
          <w:p w14:paraId="10B8F9BC" w14:textId="533C5E7D"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For the </w:t>
            </w:r>
            <w:r w:rsidR="00F94607" w:rsidRPr="7DCC6A6C">
              <w:rPr>
                <w:rFonts w:ascii="Arial" w:eastAsia="Times New Roman" w:hAnsi="Arial" w:cs="Arial"/>
              </w:rPr>
              <w:t>Act,</w:t>
            </w:r>
            <w:r w:rsidRPr="7DCC6A6C">
              <w:rPr>
                <w:rFonts w:ascii="Arial" w:eastAsia="Times New Roman" w:hAnsi="Arial" w:cs="Arial"/>
              </w:rPr>
              <w:t xml:space="preserve"> section 38 (1), the requirements set out in Divisions 2 and 3 are prescribed.</w:t>
            </w:r>
          </w:p>
          <w:p w14:paraId="0562CB0E" w14:textId="77777777" w:rsidR="00C97988" w:rsidRPr="006D5CBD" w:rsidRDefault="00C97988" w:rsidP="005E7B37">
            <w:pPr>
              <w:spacing w:after="0" w:line="240" w:lineRule="auto"/>
              <w:rPr>
                <w:rFonts w:ascii="Arial" w:eastAsia="Times New Roman" w:hAnsi="Arial" w:cs="Arial"/>
                <w:b/>
              </w:rPr>
            </w:pPr>
          </w:p>
          <w:p w14:paraId="2E8DF82B" w14:textId="77777777" w:rsidR="00C97988" w:rsidRPr="006D5CBD" w:rsidRDefault="001C0F1C" w:rsidP="005E7B37">
            <w:pPr>
              <w:spacing w:after="0" w:line="240" w:lineRule="auto"/>
              <w:rPr>
                <w:rFonts w:ascii="Arial" w:eastAsia="Times New Roman" w:hAnsi="Arial" w:cs="Arial"/>
              </w:rPr>
            </w:pPr>
            <w:r w:rsidRPr="006D5CBD">
              <w:rPr>
                <w:rFonts w:ascii="Arial" w:eastAsia="Times New Roman" w:hAnsi="Arial" w:cs="Arial"/>
                <w:b/>
              </w:rPr>
              <w:t>Division 2 Requirements for premises where skin penetration procedures are carried out</w:t>
            </w:r>
          </w:p>
          <w:p w14:paraId="00F86ADF" w14:textId="756E5405" w:rsidR="00C97988" w:rsidRPr="006D5CBD" w:rsidRDefault="00F94607" w:rsidP="005E7B37">
            <w:pPr>
              <w:spacing w:after="0" w:line="240" w:lineRule="auto"/>
              <w:rPr>
                <w:rFonts w:ascii="Arial" w:eastAsia="Times New Roman" w:hAnsi="Arial" w:cs="Arial"/>
                <w:b/>
                <w:bCs/>
              </w:rPr>
            </w:pPr>
            <w:r w:rsidRPr="7DCC6A6C">
              <w:rPr>
                <w:rFonts w:ascii="Arial" w:eastAsia="Times New Roman" w:hAnsi="Arial" w:cs="Arial"/>
                <w:b/>
                <w:bCs/>
              </w:rPr>
              <w:t>34</w:t>
            </w:r>
            <w:r w:rsidR="001C0F1C" w:rsidRPr="7DCC6A6C">
              <w:rPr>
                <w:rFonts w:ascii="Arial" w:eastAsia="Times New Roman" w:hAnsi="Arial" w:cs="Arial"/>
                <w:b/>
                <w:bCs/>
              </w:rPr>
              <w:t xml:space="preserve">   Premises must be properly equipped</w:t>
            </w:r>
          </w:p>
          <w:p w14:paraId="0437687F" w14:textId="6F3771A7"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(1)  </w:t>
            </w:r>
            <w:r w:rsidR="00F94607" w:rsidRPr="7DCC6A6C">
              <w:rPr>
                <w:rFonts w:ascii="Arial" w:eastAsia="Times New Roman" w:hAnsi="Arial" w:cs="Arial"/>
              </w:rPr>
              <w:t>P</w:t>
            </w:r>
            <w:r w:rsidRPr="7DCC6A6C">
              <w:rPr>
                <w:rFonts w:ascii="Arial" w:eastAsia="Times New Roman" w:hAnsi="Arial" w:cs="Arial"/>
              </w:rPr>
              <w:t>remises where skin penetration procedures are carried out must</w:t>
            </w:r>
            <w:r w:rsidR="0003460C" w:rsidRPr="7DCC6A6C">
              <w:rPr>
                <w:rFonts w:ascii="Arial" w:hAnsi="Arial" w:cs="Arial"/>
              </w:rPr>
              <w:t>—</w:t>
            </w:r>
          </w:p>
          <w:p w14:paraId="49D12868" w14:textId="77777777" w:rsidR="00C97988" w:rsidRPr="006D5CBD" w:rsidRDefault="00C97988" w:rsidP="006D5CBD">
            <w:pPr>
              <w:spacing w:after="0" w:line="240" w:lineRule="auto"/>
              <w:rPr>
                <w:rFonts w:ascii="Arial" w:eastAsia="Times New Roman" w:hAnsi="Arial" w:cs="Arial"/>
              </w:rPr>
            </w:pPr>
            <w:r w:rsidRPr="006D5CBD">
              <w:rPr>
                <w:rFonts w:ascii="Arial" w:eastAsia="Times New Roman" w:hAnsi="Arial" w:cs="Arial"/>
              </w:rPr>
              <w:t>(a)  be clean and hygienic, and</w:t>
            </w:r>
          </w:p>
          <w:p w14:paraId="555558E5" w14:textId="77777777" w:rsidR="00C97988" w:rsidRPr="006D5CBD" w:rsidRDefault="00C97988" w:rsidP="006D5CBD">
            <w:pPr>
              <w:spacing w:after="0" w:line="240" w:lineRule="auto"/>
              <w:rPr>
                <w:rFonts w:ascii="Arial" w:eastAsia="Times New Roman" w:hAnsi="Arial" w:cs="Arial"/>
              </w:rPr>
            </w:pPr>
            <w:r w:rsidRPr="006D5CBD">
              <w:rPr>
                <w:rFonts w:ascii="Arial" w:eastAsia="Times New Roman" w:hAnsi="Arial" w:cs="Arial"/>
              </w:rPr>
              <w:t>(b)  have a waste disposal bin, and</w:t>
            </w:r>
          </w:p>
          <w:p w14:paraId="51EFB99F" w14:textId="77777777" w:rsidR="00F94607" w:rsidRDefault="00C97988" w:rsidP="006D5CBD">
            <w:pPr>
              <w:spacing w:after="0" w:line="240" w:lineRule="auto"/>
              <w:rPr>
                <w:rFonts w:ascii="Arial" w:eastAsia="Times New Roman" w:hAnsi="Arial" w:cs="Arial"/>
              </w:rPr>
            </w:pPr>
            <w:r w:rsidRPr="7DCC6A6C">
              <w:rPr>
                <w:rFonts w:ascii="Arial" w:eastAsia="Times New Roman" w:hAnsi="Arial" w:cs="Arial"/>
              </w:rPr>
              <w:t>(c)  have a hand basin that</w:t>
            </w:r>
          </w:p>
          <w:p w14:paraId="7BC65EDB" w14:textId="77777777" w:rsidR="00C97988" w:rsidRDefault="00F94607" w:rsidP="006D5CBD">
            <w:pPr>
              <w:spacing w:after="0" w:line="240" w:lineRule="auto"/>
              <w:rPr>
                <w:rFonts w:ascii="Arial" w:eastAsia="Times New Roman" w:hAnsi="Arial" w:cs="Arial"/>
              </w:rPr>
            </w:pPr>
            <w:r w:rsidRPr="7DCC6A6C">
              <w:rPr>
                <w:rFonts w:ascii="Arial" w:eastAsia="Times New Roman" w:hAnsi="Arial" w:cs="Arial"/>
              </w:rPr>
              <w:t>(</w:t>
            </w:r>
            <w:proofErr w:type="spellStart"/>
            <w:r w:rsidRPr="7DCC6A6C">
              <w:rPr>
                <w:rFonts w:ascii="Arial" w:eastAsia="Times New Roman" w:hAnsi="Arial" w:cs="Arial"/>
              </w:rPr>
              <w:t>i</w:t>
            </w:r>
            <w:proofErr w:type="spellEnd"/>
            <w:r w:rsidRPr="7DCC6A6C">
              <w:rPr>
                <w:rFonts w:ascii="Arial" w:eastAsia="Times New Roman" w:hAnsi="Arial" w:cs="Arial"/>
              </w:rPr>
              <w:t>)</w:t>
            </w:r>
            <w:r w:rsidR="00C97988" w:rsidRPr="7DCC6A6C">
              <w:rPr>
                <w:rFonts w:ascii="Arial" w:eastAsia="Times New Roman" w:hAnsi="Arial" w:cs="Arial"/>
              </w:rPr>
              <w:t xml:space="preserve"> has a supply of clean, warm, potable water, and</w:t>
            </w:r>
          </w:p>
          <w:p w14:paraId="3E2B763B" w14:textId="44581AE5" w:rsidR="00840505" w:rsidRDefault="00F94607" w:rsidP="006D5CBD">
            <w:pPr>
              <w:spacing w:after="0" w:line="240" w:lineRule="auto"/>
              <w:rPr>
                <w:rFonts w:ascii="Arial" w:eastAsia="Times New Roman" w:hAnsi="Arial" w:cs="Arial"/>
              </w:rPr>
            </w:pPr>
            <w:r w:rsidRPr="7DCC6A6C">
              <w:rPr>
                <w:rFonts w:ascii="Arial" w:eastAsia="Times New Roman" w:hAnsi="Arial" w:cs="Arial"/>
              </w:rPr>
              <w:t>(ii) is not obstructed or used for storage, and</w:t>
            </w:r>
          </w:p>
          <w:p w14:paraId="686E3096" w14:textId="158B60A2" w:rsidR="00C97988" w:rsidRPr="006D5CBD" w:rsidRDefault="00C97988" w:rsidP="006D5CBD">
            <w:pPr>
              <w:spacing w:after="0" w:line="240" w:lineRule="auto"/>
              <w:rPr>
                <w:rFonts w:ascii="Arial" w:eastAsia="Times New Roman" w:hAnsi="Arial" w:cs="Arial"/>
              </w:rPr>
            </w:pPr>
            <w:r w:rsidRPr="7DCC6A6C">
              <w:rPr>
                <w:rFonts w:ascii="Arial" w:eastAsia="Times New Roman" w:hAnsi="Arial" w:cs="Arial"/>
              </w:rPr>
              <w:t xml:space="preserve">(d)  </w:t>
            </w:r>
            <w:r w:rsidR="00F94607" w:rsidRPr="7DCC6A6C">
              <w:rPr>
                <w:rFonts w:ascii="Arial" w:eastAsia="Times New Roman" w:hAnsi="Arial" w:cs="Arial"/>
              </w:rPr>
              <w:t xml:space="preserve">if equipment used in skin penetration procedures at the premises is cleaned at the premises - </w:t>
            </w:r>
            <w:r w:rsidRPr="7DCC6A6C">
              <w:rPr>
                <w:rFonts w:ascii="Arial" w:eastAsia="Times New Roman" w:hAnsi="Arial" w:cs="Arial"/>
              </w:rPr>
              <w:t xml:space="preserve">have a separate sink that has a supply of clean, warm water </w:t>
            </w:r>
            <w:r w:rsidR="00F94607" w:rsidRPr="7DCC6A6C">
              <w:rPr>
                <w:rFonts w:ascii="Arial" w:eastAsia="Times New Roman" w:hAnsi="Arial" w:cs="Arial"/>
              </w:rPr>
              <w:t xml:space="preserve">that is used only for </w:t>
            </w:r>
            <w:r w:rsidRPr="7DCC6A6C">
              <w:rPr>
                <w:rFonts w:ascii="Arial" w:eastAsia="Times New Roman" w:hAnsi="Arial" w:cs="Arial"/>
              </w:rPr>
              <w:t xml:space="preserve">cleaning </w:t>
            </w:r>
            <w:r w:rsidR="00FA3FC9" w:rsidRPr="7DCC6A6C">
              <w:rPr>
                <w:rFonts w:ascii="Arial" w:eastAsia="Times New Roman" w:hAnsi="Arial" w:cs="Arial"/>
              </w:rPr>
              <w:t>equipment, and</w:t>
            </w:r>
          </w:p>
          <w:p w14:paraId="62DDA768" w14:textId="54FA890D" w:rsidR="00C97988" w:rsidRPr="006D5CBD" w:rsidRDefault="00C97988" w:rsidP="006D5CBD">
            <w:pPr>
              <w:spacing w:after="0" w:line="240" w:lineRule="auto"/>
              <w:rPr>
                <w:rFonts w:ascii="Arial" w:eastAsia="Times New Roman" w:hAnsi="Arial" w:cs="Arial"/>
              </w:rPr>
            </w:pPr>
            <w:r w:rsidRPr="7DCC6A6C">
              <w:rPr>
                <w:rFonts w:ascii="Arial" w:eastAsia="Times New Roman" w:hAnsi="Arial" w:cs="Arial"/>
              </w:rPr>
              <w:t xml:space="preserve">(e)  have </w:t>
            </w:r>
            <w:r w:rsidR="00F94607" w:rsidRPr="7DCC6A6C">
              <w:rPr>
                <w:rFonts w:ascii="Arial" w:eastAsia="Times New Roman" w:hAnsi="Arial" w:cs="Arial"/>
              </w:rPr>
              <w:t xml:space="preserve">the following </w:t>
            </w:r>
            <w:r w:rsidRPr="7DCC6A6C">
              <w:rPr>
                <w:rFonts w:ascii="Arial" w:eastAsia="Times New Roman" w:hAnsi="Arial" w:cs="Arial"/>
              </w:rPr>
              <w:t>available for use by persons carrying out skin penetration procedures at the premises</w:t>
            </w:r>
            <w:r w:rsidR="0003460C" w:rsidRPr="7DCC6A6C">
              <w:rPr>
                <w:rFonts w:ascii="Arial" w:hAnsi="Arial" w:cs="Arial"/>
              </w:rPr>
              <w:t>—</w:t>
            </w:r>
          </w:p>
          <w:p w14:paraId="093D1383" w14:textId="77777777" w:rsidR="00092E2D" w:rsidRDefault="00C97988" w:rsidP="006D5CBD">
            <w:pPr>
              <w:spacing w:after="0" w:line="240" w:lineRule="auto"/>
              <w:rPr>
                <w:rFonts w:ascii="Arial" w:eastAsia="Times New Roman" w:hAnsi="Arial" w:cs="Arial"/>
              </w:rPr>
            </w:pPr>
            <w:r w:rsidRPr="7DCC6A6C">
              <w:rPr>
                <w:rFonts w:ascii="Arial" w:eastAsia="Times New Roman" w:hAnsi="Arial" w:cs="Arial"/>
              </w:rPr>
              <w:t>(</w:t>
            </w:r>
            <w:proofErr w:type="spellStart"/>
            <w:r w:rsidRPr="7DCC6A6C">
              <w:rPr>
                <w:rFonts w:ascii="Arial" w:eastAsia="Times New Roman" w:hAnsi="Arial" w:cs="Arial"/>
              </w:rPr>
              <w:t>i</w:t>
            </w:r>
            <w:proofErr w:type="spellEnd"/>
            <w:r w:rsidRPr="7DCC6A6C">
              <w:rPr>
                <w:rFonts w:ascii="Arial" w:eastAsia="Times New Roman" w:hAnsi="Arial" w:cs="Arial"/>
              </w:rPr>
              <w:t>)  liquid soap</w:t>
            </w:r>
            <w:r w:rsidR="00092E2D" w:rsidRPr="7DCC6A6C">
              <w:rPr>
                <w:rFonts w:ascii="Arial" w:eastAsia="Times New Roman" w:hAnsi="Arial" w:cs="Arial"/>
              </w:rPr>
              <w:t xml:space="preserve">, </w:t>
            </w:r>
          </w:p>
          <w:p w14:paraId="12AB9279" w14:textId="77777777" w:rsidR="00840505" w:rsidRDefault="00092E2D" w:rsidP="006D5CBD">
            <w:pPr>
              <w:spacing w:after="0" w:line="240" w:lineRule="auto"/>
              <w:rPr>
                <w:rFonts w:ascii="Arial" w:eastAsia="Times New Roman" w:hAnsi="Arial" w:cs="Arial"/>
              </w:rPr>
            </w:pPr>
            <w:r w:rsidRPr="7DCC6A6C">
              <w:rPr>
                <w:rFonts w:ascii="Arial" w:eastAsia="Times New Roman" w:hAnsi="Arial" w:cs="Arial"/>
              </w:rPr>
              <w:t>(ii)</w:t>
            </w:r>
            <w:r w:rsidR="00C97988" w:rsidRPr="7DCC6A6C">
              <w:rPr>
                <w:rFonts w:ascii="Arial" w:eastAsia="Times New Roman" w:hAnsi="Arial" w:cs="Arial"/>
              </w:rPr>
              <w:t xml:space="preserve"> an alcohol-based hand cleaner, </w:t>
            </w:r>
          </w:p>
          <w:p w14:paraId="75DD5C5E" w14:textId="18E13499" w:rsidR="00C97988" w:rsidRPr="006D5CBD" w:rsidRDefault="00C97988" w:rsidP="006D5CBD">
            <w:pPr>
              <w:spacing w:after="0" w:line="240" w:lineRule="auto"/>
              <w:rPr>
                <w:rFonts w:ascii="Arial" w:eastAsia="Times New Roman" w:hAnsi="Arial" w:cs="Arial"/>
              </w:rPr>
            </w:pPr>
            <w:r w:rsidRPr="7DCC6A6C">
              <w:rPr>
                <w:rFonts w:ascii="Arial" w:eastAsia="Times New Roman" w:hAnsi="Arial" w:cs="Arial"/>
              </w:rPr>
              <w:t>(ii</w:t>
            </w:r>
            <w:r w:rsidR="00092E2D" w:rsidRPr="7DCC6A6C">
              <w:rPr>
                <w:rFonts w:ascii="Arial" w:eastAsia="Times New Roman" w:hAnsi="Arial" w:cs="Arial"/>
              </w:rPr>
              <w:t>i</w:t>
            </w:r>
            <w:r w:rsidRPr="7DCC6A6C">
              <w:rPr>
                <w:rFonts w:ascii="Arial" w:eastAsia="Times New Roman" w:hAnsi="Arial" w:cs="Arial"/>
              </w:rPr>
              <w:t>) single</w:t>
            </w:r>
            <w:r w:rsidR="00092E2D" w:rsidRPr="7DCC6A6C">
              <w:rPr>
                <w:rFonts w:ascii="Arial" w:eastAsia="Times New Roman" w:hAnsi="Arial" w:cs="Arial"/>
              </w:rPr>
              <w:t xml:space="preserve"> </w:t>
            </w:r>
            <w:r w:rsidRPr="7DCC6A6C">
              <w:rPr>
                <w:rFonts w:ascii="Arial" w:eastAsia="Times New Roman" w:hAnsi="Arial" w:cs="Arial"/>
              </w:rPr>
              <w:t>use towels or a</w:t>
            </w:r>
            <w:r w:rsidR="00092E2D" w:rsidRPr="7DCC6A6C">
              <w:rPr>
                <w:rFonts w:ascii="Arial" w:eastAsia="Times New Roman" w:hAnsi="Arial" w:cs="Arial"/>
              </w:rPr>
              <w:t xml:space="preserve"> working</w:t>
            </w:r>
            <w:r w:rsidRPr="7DCC6A6C">
              <w:rPr>
                <w:rFonts w:ascii="Arial" w:eastAsia="Times New Roman" w:hAnsi="Arial" w:cs="Arial"/>
              </w:rPr>
              <w:t xml:space="preserve"> automatic hand dryer,</w:t>
            </w:r>
          </w:p>
          <w:p w14:paraId="1329DDB1" w14:textId="77334982" w:rsidR="00C97988" w:rsidRPr="006D5CBD" w:rsidRDefault="00C97988" w:rsidP="006D5CBD">
            <w:pPr>
              <w:spacing w:after="0" w:line="240" w:lineRule="auto"/>
              <w:rPr>
                <w:rFonts w:ascii="Arial" w:eastAsia="Times New Roman" w:hAnsi="Arial" w:cs="Arial"/>
              </w:rPr>
            </w:pPr>
            <w:r w:rsidRPr="7DCC6A6C">
              <w:rPr>
                <w:rFonts w:ascii="Arial" w:eastAsia="Times New Roman" w:hAnsi="Arial" w:cs="Arial"/>
              </w:rPr>
              <w:t>(i</w:t>
            </w:r>
            <w:r w:rsidR="00092E2D" w:rsidRPr="7DCC6A6C">
              <w:rPr>
                <w:rFonts w:ascii="Arial" w:eastAsia="Times New Roman" w:hAnsi="Arial" w:cs="Arial"/>
              </w:rPr>
              <w:t>v</w:t>
            </w:r>
            <w:r w:rsidRPr="7DCC6A6C">
              <w:rPr>
                <w:rFonts w:ascii="Arial" w:eastAsia="Times New Roman" w:hAnsi="Arial" w:cs="Arial"/>
              </w:rPr>
              <w:t xml:space="preserve">)  </w:t>
            </w:r>
            <w:r w:rsidR="00092E2D" w:rsidRPr="7DCC6A6C">
              <w:rPr>
                <w:rFonts w:ascii="Arial" w:eastAsia="Times New Roman" w:hAnsi="Arial" w:cs="Arial"/>
              </w:rPr>
              <w:t xml:space="preserve">single use </w:t>
            </w:r>
            <w:r w:rsidRPr="7DCC6A6C">
              <w:rPr>
                <w:rFonts w:ascii="Arial" w:eastAsia="Times New Roman" w:hAnsi="Arial" w:cs="Arial"/>
              </w:rPr>
              <w:t>gloves, clean linen and gowns or aprons that are appropriate for the skin procedures carried out at the premises.</w:t>
            </w:r>
          </w:p>
          <w:p w14:paraId="13236529" w14:textId="487E2E46" w:rsidR="00092E2D" w:rsidRDefault="00C97988" w:rsidP="006D5CBD">
            <w:pPr>
              <w:spacing w:after="0" w:line="240" w:lineRule="auto"/>
              <w:rPr>
                <w:rFonts w:ascii="Arial" w:eastAsia="Times New Roman" w:hAnsi="Arial" w:cs="Arial"/>
              </w:rPr>
            </w:pPr>
            <w:r w:rsidRPr="7DCC6A6C">
              <w:rPr>
                <w:rFonts w:ascii="Arial" w:eastAsia="Times New Roman" w:hAnsi="Arial" w:cs="Arial"/>
              </w:rPr>
              <w:lastRenderedPageBreak/>
              <w:t xml:space="preserve">(2)  </w:t>
            </w:r>
            <w:r w:rsidR="00092E2D" w:rsidRPr="7DCC6A6C">
              <w:rPr>
                <w:rFonts w:ascii="Arial" w:eastAsia="Times New Roman" w:hAnsi="Arial" w:cs="Arial"/>
              </w:rPr>
              <w:t>E</w:t>
            </w:r>
            <w:r w:rsidRPr="7DCC6A6C">
              <w:rPr>
                <w:rFonts w:ascii="Arial" w:eastAsia="Times New Roman" w:hAnsi="Arial" w:cs="Arial"/>
              </w:rPr>
              <w:t>quipment at premises where skin penetration procedures are carried out must</w:t>
            </w:r>
            <w:r w:rsidR="00092E2D" w:rsidRPr="7DCC6A6C">
              <w:rPr>
                <w:rFonts w:ascii="Arial" w:eastAsia="Times New Roman" w:hAnsi="Arial" w:cs="Arial"/>
              </w:rPr>
              <w:t xml:space="preserve"> –</w:t>
            </w:r>
            <w:r w:rsidRPr="7DCC6A6C">
              <w:rPr>
                <w:rFonts w:ascii="Arial" w:eastAsia="Times New Roman" w:hAnsi="Arial" w:cs="Arial"/>
              </w:rPr>
              <w:t xml:space="preserve"> </w:t>
            </w:r>
            <w:r w:rsidR="00092E2D" w:rsidRPr="7DCC6A6C">
              <w:rPr>
                <w:rFonts w:ascii="Arial" w:eastAsia="Times New Roman" w:hAnsi="Arial" w:cs="Arial"/>
              </w:rPr>
              <w:t xml:space="preserve">(a) </w:t>
            </w:r>
            <w:r w:rsidRPr="7DCC6A6C">
              <w:rPr>
                <w:rFonts w:ascii="Arial" w:eastAsia="Times New Roman" w:hAnsi="Arial" w:cs="Arial"/>
              </w:rPr>
              <w:t xml:space="preserve">be in good working order, </w:t>
            </w:r>
            <w:r w:rsidR="00092E2D" w:rsidRPr="7DCC6A6C">
              <w:rPr>
                <w:rFonts w:ascii="Arial" w:eastAsia="Times New Roman" w:hAnsi="Arial" w:cs="Arial"/>
              </w:rPr>
              <w:t>and</w:t>
            </w:r>
          </w:p>
          <w:p w14:paraId="39962F4F" w14:textId="77777777" w:rsidR="00092E2D" w:rsidRDefault="00092E2D" w:rsidP="006D5CBD">
            <w:pPr>
              <w:spacing w:after="0" w:line="240" w:lineRule="auto"/>
              <w:rPr>
                <w:rFonts w:ascii="Arial" w:eastAsia="Times New Roman" w:hAnsi="Arial" w:cs="Arial"/>
              </w:rPr>
            </w:pPr>
            <w:r w:rsidRPr="7DCC6A6C">
              <w:rPr>
                <w:rFonts w:ascii="Arial" w:eastAsia="Times New Roman" w:hAnsi="Arial" w:cs="Arial"/>
              </w:rPr>
              <w:t xml:space="preserve">(b) </w:t>
            </w:r>
            <w:r w:rsidR="00C97988" w:rsidRPr="7DCC6A6C">
              <w:rPr>
                <w:rFonts w:ascii="Arial" w:eastAsia="Times New Roman" w:hAnsi="Arial" w:cs="Arial"/>
              </w:rPr>
              <w:t>be cleaned and dried after use</w:t>
            </w:r>
            <w:r w:rsidRPr="7DCC6A6C">
              <w:rPr>
                <w:rFonts w:ascii="Arial" w:eastAsia="Times New Roman" w:hAnsi="Arial" w:cs="Arial"/>
              </w:rPr>
              <w:t>,</w:t>
            </w:r>
            <w:r w:rsidR="00C97988" w:rsidRPr="7DCC6A6C">
              <w:rPr>
                <w:rFonts w:ascii="Arial" w:eastAsia="Times New Roman" w:hAnsi="Arial" w:cs="Arial"/>
              </w:rPr>
              <w:t xml:space="preserve"> and </w:t>
            </w:r>
          </w:p>
          <w:p w14:paraId="413D766F" w14:textId="77777777" w:rsidR="00C97988" w:rsidRPr="006D5CBD" w:rsidRDefault="00092E2D" w:rsidP="006D5CBD">
            <w:pPr>
              <w:spacing w:after="0" w:line="240" w:lineRule="auto"/>
              <w:rPr>
                <w:rFonts w:ascii="Arial" w:eastAsia="Times New Roman" w:hAnsi="Arial" w:cs="Arial"/>
              </w:rPr>
            </w:pPr>
            <w:r w:rsidRPr="7DCC6A6C">
              <w:rPr>
                <w:rFonts w:ascii="Arial" w:eastAsia="Times New Roman" w:hAnsi="Arial" w:cs="Arial"/>
              </w:rPr>
              <w:t xml:space="preserve">(c) </w:t>
            </w:r>
            <w:r w:rsidR="00C97988" w:rsidRPr="7DCC6A6C">
              <w:rPr>
                <w:rFonts w:ascii="Arial" w:eastAsia="Times New Roman" w:hAnsi="Arial" w:cs="Arial"/>
              </w:rPr>
              <w:t>be kept in a clean and dry condition.</w:t>
            </w:r>
          </w:p>
          <w:p w14:paraId="34CE0A41" w14:textId="77777777" w:rsidR="00CB4EF5" w:rsidRPr="006D5CBD" w:rsidRDefault="00CB4EF5" w:rsidP="006D5CBD">
            <w:pPr>
              <w:spacing w:after="0" w:line="240" w:lineRule="auto"/>
              <w:rPr>
                <w:rFonts w:ascii="Arial" w:eastAsia="Times New Roman" w:hAnsi="Arial" w:cs="Arial"/>
              </w:rPr>
            </w:pPr>
          </w:p>
          <w:p w14:paraId="753EFA17" w14:textId="6CA8F442" w:rsidR="00C97988" w:rsidRPr="006D5CBD" w:rsidRDefault="00092E2D" w:rsidP="005E7B37">
            <w:pPr>
              <w:spacing w:after="0" w:line="240" w:lineRule="auto"/>
              <w:rPr>
                <w:rFonts w:ascii="Arial" w:eastAsia="Times New Roman" w:hAnsi="Arial" w:cs="Arial"/>
              </w:rPr>
            </w:pPr>
            <w:r w:rsidRPr="7DCC6A6C">
              <w:rPr>
                <w:rFonts w:ascii="Arial" w:eastAsia="Times New Roman" w:hAnsi="Arial" w:cs="Arial"/>
                <w:b/>
                <w:bCs/>
              </w:rPr>
              <w:t xml:space="preserve">35   Toilets for </w:t>
            </w:r>
            <w:r w:rsidR="001C0F1C" w:rsidRPr="7DCC6A6C">
              <w:rPr>
                <w:rFonts w:ascii="Arial" w:eastAsia="Times New Roman" w:hAnsi="Arial" w:cs="Arial"/>
                <w:b/>
                <w:bCs/>
              </w:rPr>
              <w:t>colonic lavage procedures</w:t>
            </w:r>
          </w:p>
          <w:p w14:paraId="1FD39AFA" w14:textId="52ED2211"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Premises at which a colonic lavage procedure is carried out must have a toilet, that is</w:t>
            </w:r>
            <w:r w:rsidR="0003460C" w:rsidRPr="7DCC6A6C">
              <w:rPr>
                <w:rFonts w:ascii="Arial" w:hAnsi="Arial" w:cs="Arial"/>
              </w:rPr>
              <w:t>—</w:t>
            </w:r>
          </w:p>
          <w:p w14:paraId="15BA719A" w14:textId="77777777" w:rsidR="00092E2D" w:rsidRDefault="00C97988" w:rsidP="005E7B37">
            <w:pPr>
              <w:spacing w:after="0" w:line="240" w:lineRule="auto"/>
              <w:rPr>
                <w:rFonts w:ascii="Arial" w:eastAsia="Times New Roman" w:hAnsi="Arial" w:cs="Arial"/>
              </w:rPr>
            </w:pPr>
            <w:r w:rsidRPr="7DCC6A6C">
              <w:rPr>
                <w:rFonts w:ascii="Arial" w:eastAsia="Times New Roman" w:hAnsi="Arial" w:cs="Arial"/>
              </w:rPr>
              <w:t>(a)</w:t>
            </w:r>
            <w:r w:rsidR="00092E2D" w:rsidRPr="7DCC6A6C">
              <w:rPr>
                <w:rFonts w:ascii="Arial" w:eastAsia="Times New Roman" w:hAnsi="Arial" w:cs="Arial"/>
              </w:rPr>
              <w:t xml:space="preserve"> available for use by clients and not by the </w:t>
            </w:r>
            <w:proofErr w:type="gramStart"/>
            <w:r w:rsidR="00092E2D" w:rsidRPr="7DCC6A6C">
              <w:rPr>
                <w:rFonts w:ascii="Arial" w:eastAsia="Times New Roman" w:hAnsi="Arial" w:cs="Arial"/>
              </w:rPr>
              <w:t>general public</w:t>
            </w:r>
            <w:proofErr w:type="gramEnd"/>
            <w:r w:rsidR="00092E2D" w:rsidRPr="7DCC6A6C">
              <w:rPr>
                <w:rFonts w:ascii="Arial" w:eastAsia="Times New Roman" w:hAnsi="Arial" w:cs="Arial"/>
              </w:rPr>
              <w:t>, and</w:t>
            </w:r>
            <w:r w:rsidRPr="7DCC6A6C">
              <w:rPr>
                <w:rFonts w:ascii="Arial" w:eastAsia="Times New Roman" w:hAnsi="Arial" w:cs="Arial"/>
              </w:rPr>
              <w:t xml:space="preserve"> </w:t>
            </w:r>
          </w:p>
          <w:p w14:paraId="7DE1FB70" w14:textId="07495F84" w:rsidR="00C97988" w:rsidRPr="006D5CBD" w:rsidRDefault="00092E2D" w:rsidP="005E7B37">
            <w:pPr>
              <w:spacing w:after="0" w:line="240" w:lineRule="auto"/>
              <w:rPr>
                <w:rFonts w:ascii="Arial" w:eastAsia="Times New Roman" w:hAnsi="Arial" w:cs="Arial"/>
              </w:rPr>
            </w:pPr>
            <w:r w:rsidRPr="7DCC6A6C">
              <w:rPr>
                <w:rFonts w:ascii="Arial" w:eastAsia="Times New Roman" w:hAnsi="Arial" w:cs="Arial"/>
              </w:rPr>
              <w:t xml:space="preserve">(b) for </w:t>
            </w:r>
            <w:r w:rsidR="00C97988" w:rsidRPr="7DCC6A6C">
              <w:rPr>
                <w:rFonts w:ascii="Arial" w:eastAsia="Times New Roman" w:hAnsi="Arial" w:cs="Arial"/>
              </w:rPr>
              <w:t xml:space="preserve">a procedure using a closed system—located close to the room in which the procedure is being carried out, </w:t>
            </w:r>
            <w:r w:rsidRPr="7DCC6A6C">
              <w:rPr>
                <w:rFonts w:ascii="Arial" w:eastAsia="Times New Roman" w:hAnsi="Arial" w:cs="Arial"/>
              </w:rPr>
              <w:t>and</w:t>
            </w:r>
          </w:p>
          <w:p w14:paraId="054BA1B9" w14:textId="3D09B6E5"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(b)  </w:t>
            </w:r>
            <w:r w:rsidR="00092E2D" w:rsidRPr="7DCC6A6C">
              <w:rPr>
                <w:rFonts w:ascii="Arial" w:eastAsia="Times New Roman" w:hAnsi="Arial" w:cs="Arial"/>
              </w:rPr>
              <w:t xml:space="preserve">for </w:t>
            </w:r>
            <w:r w:rsidRPr="7DCC6A6C">
              <w:rPr>
                <w:rFonts w:ascii="Arial" w:eastAsia="Times New Roman" w:hAnsi="Arial" w:cs="Arial"/>
              </w:rPr>
              <w:t xml:space="preserve">a procedure using an open system—located in the immediate </w:t>
            </w:r>
            <w:r w:rsidR="00092E2D" w:rsidRPr="7DCC6A6C">
              <w:rPr>
                <w:rFonts w:ascii="Arial" w:eastAsia="Times New Roman" w:hAnsi="Arial" w:cs="Arial"/>
              </w:rPr>
              <w:t xml:space="preserve">area </w:t>
            </w:r>
            <w:r w:rsidRPr="7DCC6A6C">
              <w:rPr>
                <w:rFonts w:ascii="Arial" w:eastAsia="Times New Roman" w:hAnsi="Arial" w:cs="Arial"/>
              </w:rPr>
              <w:t>of the room in which the procedure is being carried out.</w:t>
            </w:r>
          </w:p>
          <w:p w14:paraId="62EBF3C5" w14:textId="77777777" w:rsidR="00CB4EF5" w:rsidRPr="006D5CBD" w:rsidRDefault="00CB4EF5" w:rsidP="005E7B37">
            <w:pPr>
              <w:spacing w:after="0" w:line="240" w:lineRule="auto"/>
              <w:rPr>
                <w:rFonts w:ascii="Arial" w:eastAsia="Times New Roman" w:hAnsi="Arial" w:cs="Arial"/>
              </w:rPr>
            </w:pPr>
          </w:p>
          <w:p w14:paraId="5BED30F5" w14:textId="24BA8E0B" w:rsidR="00C97988" w:rsidRPr="006D5CBD" w:rsidRDefault="00092E2D" w:rsidP="005E7B37">
            <w:pPr>
              <w:spacing w:after="0" w:line="240" w:lineRule="auto"/>
              <w:rPr>
                <w:rFonts w:ascii="Arial" w:eastAsia="Times New Roman" w:hAnsi="Arial" w:cs="Arial"/>
              </w:rPr>
            </w:pPr>
            <w:r w:rsidRPr="7DCC6A6C">
              <w:rPr>
                <w:rFonts w:ascii="Arial" w:eastAsia="Times New Roman" w:hAnsi="Arial" w:cs="Arial"/>
                <w:b/>
                <w:bCs/>
              </w:rPr>
              <w:t xml:space="preserve">36   </w:t>
            </w:r>
            <w:r w:rsidR="001C0F1C" w:rsidRPr="7DCC6A6C">
              <w:rPr>
                <w:rFonts w:ascii="Arial" w:eastAsia="Times New Roman" w:hAnsi="Arial" w:cs="Arial"/>
                <w:b/>
                <w:bCs/>
              </w:rPr>
              <w:t>Premises must have sharps containers and sterile disposable needles</w:t>
            </w:r>
          </w:p>
          <w:p w14:paraId="352B744C" w14:textId="5345377A"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(1)  If skin penetration procedures involv</w:t>
            </w:r>
            <w:r w:rsidR="00E228B4" w:rsidRPr="7DCC6A6C">
              <w:rPr>
                <w:rFonts w:ascii="Arial" w:eastAsia="Times New Roman" w:hAnsi="Arial" w:cs="Arial"/>
              </w:rPr>
              <w:t>ing</w:t>
            </w:r>
            <w:r w:rsidRPr="7DCC6A6C">
              <w:rPr>
                <w:rFonts w:ascii="Arial" w:eastAsia="Times New Roman" w:hAnsi="Arial" w:cs="Arial"/>
              </w:rPr>
              <w:t xml:space="preserve"> the use of sharps are carried out at the premises, there must be an appropriate sharps container at the premises.</w:t>
            </w:r>
          </w:p>
          <w:p w14:paraId="3A6D0A3C" w14:textId="2662ED47"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(2)  If skin penetration procedures </w:t>
            </w:r>
            <w:r w:rsidR="00E228B4" w:rsidRPr="7DCC6A6C">
              <w:rPr>
                <w:rFonts w:ascii="Arial" w:eastAsia="Times New Roman" w:hAnsi="Arial" w:cs="Arial"/>
              </w:rPr>
              <w:t xml:space="preserve">involving </w:t>
            </w:r>
            <w:r w:rsidRPr="7DCC6A6C">
              <w:rPr>
                <w:rFonts w:ascii="Arial" w:eastAsia="Times New Roman" w:hAnsi="Arial" w:cs="Arial"/>
              </w:rPr>
              <w:t>the use of needles are carried out at the premises, there must be an adequate supply of sterile disposable needles at the premises.</w:t>
            </w:r>
          </w:p>
          <w:p w14:paraId="558A9A06" w14:textId="1E296198"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(3)  In this </w:t>
            </w:r>
            <w:r w:rsidR="00E228B4" w:rsidRPr="7DCC6A6C">
              <w:rPr>
                <w:rFonts w:ascii="Arial" w:eastAsia="Times New Roman" w:hAnsi="Arial" w:cs="Arial"/>
              </w:rPr>
              <w:t>section</w:t>
            </w:r>
            <w:r w:rsidRPr="7DCC6A6C">
              <w:rPr>
                <w:rFonts w:ascii="Arial" w:eastAsia="Times New Roman" w:hAnsi="Arial" w:cs="Arial"/>
              </w:rPr>
              <w:t xml:space="preserve">, </w:t>
            </w:r>
            <w:r w:rsidRPr="7DCC6A6C">
              <w:rPr>
                <w:rFonts w:ascii="Arial" w:eastAsia="Times New Roman" w:hAnsi="Arial" w:cs="Arial"/>
                <w:b/>
                <w:bCs/>
                <w:i/>
                <w:iCs/>
              </w:rPr>
              <w:t>appropriate sharps container</w:t>
            </w:r>
            <w:r w:rsidRPr="7DCC6A6C">
              <w:rPr>
                <w:rFonts w:ascii="Arial" w:eastAsia="Times New Roman" w:hAnsi="Arial" w:cs="Arial"/>
              </w:rPr>
              <w:t xml:space="preserve"> means</w:t>
            </w:r>
            <w:r w:rsidR="0003460C" w:rsidRPr="7DCC6A6C">
              <w:rPr>
                <w:rFonts w:ascii="Arial" w:hAnsi="Arial" w:cs="Arial"/>
              </w:rPr>
              <w:t>—</w:t>
            </w:r>
            <w:r w:rsidRPr="7DCC6A6C">
              <w:rPr>
                <w:rFonts w:ascii="Arial" w:eastAsia="Times New Roman" w:hAnsi="Arial" w:cs="Arial"/>
              </w:rPr>
              <w:t>:</w:t>
            </w:r>
          </w:p>
          <w:p w14:paraId="0BF35DAB" w14:textId="7FFEBD7A"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(a)  if skin penetration procedures involv</w:t>
            </w:r>
            <w:r w:rsidR="00E228B4" w:rsidRPr="7DCC6A6C">
              <w:rPr>
                <w:rFonts w:ascii="Arial" w:eastAsia="Times New Roman" w:hAnsi="Arial" w:cs="Arial"/>
              </w:rPr>
              <w:t>ing</w:t>
            </w:r>
            <w:r w:rsidRPr="7DCC6A6C">
              <w:rPr>
                <w:rFonts w:ascii="Arial" w:eastAsia="Times New Roman" w:hAnsi="Arial" w:cs="Arial"/>
              </w:rPr>
              <w:t xml:space="preserve"> the use of reusable sharps are carried out at the premises—a sharps container that complies with AS/NZS 4261:1994 </w:t>
            </w:r>
            <w:r w:rsidRPr="7DCC6A6C">
              <w:rPr>
                <w:rFonts w:ascii="Arial" w:eastAsia="Times New Roman" w:hAnsi="Arial" w:cs="Arial"/>
                <w:i/>
                <w:iCs/>
              </w:rPr>
              <w:t>Reusable containers for the collection of sharp items used in human and animal medical applications</w:t>
            </w:r>
            <w:r w:rsidRPr="7DCC6A6C">
              <w:rPr>
                <w:rFonts w:ascii="Arial" w:eastAsia="Times New Roman" w:hAnsi="Arial" w:cs="Arial"/>
              </w:rPr>
              <w:t>, or</w:t>
            </w:r>
          </w:p>
          <w:p w14:paraId="07222DE1" w14:textId="77777777" w:rsidR="00C97988" w:rsidRPr="006D5CBD" w:rsidRDefault="00C97988" w:rsidP="005E7B37">
            <w:pPr>
              <w:spacing w:after="0" w:line="240" w:lineRule="auto"/>
              <w:rPr>
                <w:rFonts w:ascii="Arial" w:eastAsia="Times New Roman" w:hAnsi="Arial" w:cs="Arial"/>
              </w:rPr>
            </w:pPr>
            <w:r w:rsidRPr="006D5CBD">
              <w:rPr>
                <w:rFonts w:ascii="Arial" w:eastAsia="Times New Roman" w:hAnsi="Arial" w:cs="Arial"/>
              </w:rPr>
              <w:t xml:space="preserve">(b)  if skin penetration procedures that involve the use of non-reusable sharps are carried out at the premises—a sharps container that complies with AS 4031–1992 </w:t>
            </w:r>
            <w:r w:rsidRPr="7DCC6A6C">
              <w:rPr>
                <w:rFonts w:ascii="Arial" w:eastAsia="Times New Roman" w:hAnsi="Arial" w:cs="Arial"/>
                <w:i/>
                <w:iCs/>
              </w:rPr>
              <w:t>Non-reusable containers for the collection of sharp medical items used in health care areas</w:t>
            </w:r>
            <w:r w:rsidRPr="006D5CBD">
              <w:rPr>
                <w:rFonts w:ascii="Arial" w:eastAsia="Times New Roman" w:hAnsi="Arial" w:cs="Arial"/>
              </w:rPr>
              <w:t>.</w:t>
            </w:r>
            <w:r w:rsidRPr="006D5CBD">
              <w:rPr>
                <w:rFonts w:ascii="Arial" w:eastAsia="Times New Roman" w:hAnsi="Arial" w:cs="Arial"/>
              </w:rPr>
              <w:cr/>
            </w:r>
          </w:p>
          <w:p w14:paraId="1CA90FC6" w14:textId="181E325E" w:rsidR="00C97988" w:rsidRPr="006D5CBD" w:rsidRDefault="00E228B4" w:rsidP="005E7B37">
            <w:pPr>
              <w:spacing w:after="0" w:line="240" w:lineRule="auto"/>
              <w:rPr>
                <w:rFonts w:ascii="Arial" w:eastAsia="Times New Roman" w:hAnsi="Arial" w:cs="Arial"/>
              </w:rPr>
            </w:pPr>
            <w:r w:rsidRPr="7DCC6A6C">
              <w:rPr>
                <w:rFonts w:ascii="Arial" w:eastAsia="Times New Roman" w:hAnsi="Arial" w:cs="Arial"/>
                <w:b/>
                <w:bCs/>
              </w:rPr>
              <w:t xml:space="preserve">37   </w:t>
            </w:r>
            <w:r w:rsidR="001C0F1C" w:rsidRPr="7DCC6A6C">
              <w:rPr>
                <w:rFonts w:ascii="Arial" w:eastAsia="Times New Roman" w:hAnsi="Arial" w:cs="Arial"/>
                <w:b/>
                <w:bCs/>
              </w:rPr>
              <w:t>Reusable articles must be sterilised</w:t>
            </w:r>
          </w:p>
          <w:p w14:paraId="598DFEFE" w14:textId="7A4478CF"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(1)  All reusable articles used to penetrate a person’s skin for skin penetration procedures must be sterilised</w:t>
            </w:r>
            <w:r w:rsidR="002B4101" w:rsidRPr="7DCC6A6C">
              <w:rPr>
                <w:rFonts w:ascii="Arial" w:eastAsia="Times New Roman" w:hAnsi="Arial" w:cs="Arial"/>
              </w:rPr>
              <w:t xml:space="preserve"> </w:t>
            </w:r>
            <w:r w:rsidRPr="7DCC6A6C">
              <w:rPr>
                <w:rFonts w:ascii="Arial" w:eastAsia="Times New Roman" w:hAnsi="Arial" w:cs="Arial"/>
              </w:rPr>
              <w:t>at the premises or off-site.</w:t>
            </w:r>
          </w:p>
          <w:p w14:paraId="760958E3" w14:textId="5B676E36"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(2)  If reusable articles are sterilised at the premises</w:t>
            </w:r>
            <w:r w:rsidR="0003460C" w:rsidRPr="7DCC6A6C">
              <w:rPr>
                <w:rFonts w:ascii="Arial" w:hAnsi="Arial" w:cs="Arial"/>
              </w:rPr>
              <w:t>—</w:t>
            </w:r>
          </w:p>
          <w:p w14:paraId="0657CAF3" w14:textId="21F489B0"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(a)  a</w:t>
            </w:r>
            <w:r w:rsidR="002B4101" w:rsidRPr="7DCC6A6C">
              <w:rPr>
                <w:rFonts w:ascii="Arial" w:eastAsia="Times New Roman" w:hAnsi="Arial" w:cs="Arial"/>
              </w:rPr>
              <w:t>n</w:t>
            </w:r>
            <w:r w:rsidRPr="7DCC6A6C">
              <w:rPr>
                <w:rFonts w:ascii="Arial" w:eastAsia="Times New Roman" w:hAnsi="Arial" w:cs="Arial"/>
              </w:rPr>
              <w:t xml:space="preserve"> autoclave must be used, and</w:t>
            </w:r>
          </w:p>
          <w:p w14:paraId="09067E8C" w14:textId="385C15BD"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(b)  there must be at least </w:t>
            </w:r>
            <w:r w:rsidR="002B4101" w:rsidRPr="7DCC6A6C">
              <w:rPr>
                <w:rFonts w:ascii="Arial" w:eastAsia="Times New Roman" w:hAnsi="Arial" w:cs="Arial"/>
              </w:rPr>
              <w:t xml:space="preserve">1 </w:t>
            </w:r>
            <w:r w:rsidRPr="7DCC6A6C">
              <w:rPr>
                <w:rFonts w:ascii="Arial" w:eastAsia="Times New Roman" w:hAnsi="Arial" w:cs="Arial"/>
              </w:rPr>
              <w:t>person present at the time the autoclave is used who is adequately trained in the operation of the autoclave, and</w:t>
            </w:r>
          </w:p>
          <w:p w14:paraId="46B8E505" w14:textId="2D0086B0" w:rsidR="00C97988" w:rsidRDefault="00C97988" w:rsidP="005E7B37">
            <w:pPr>
              <w:spacing w:after="0" w:line="240" w:lineRule="auto"/>
              <w:rPr>
                <w:rFonts w:ascii="Arial" w:eastAsia="Times New Roman" w:hAnsi="Arial" w:cs="Arial"/>
              </w:rPr>
            </w:pPr>
            <w:r w:rsidRPr="7DCC6A6C">
              <w:rPr>
                <w:rFonts w:ascii="Arial" w:eastAsia="Times New Roman" w:hAnsi="Arial" w:cs="Arial"/>
              </w:rPr>
              <w:t>(c)  the sterilisation must be carried out in accordance with AS/NZS 4815:2006</w:t>
            </w:r>
            <w:r w:rsidR="004551A2" w:rsidRPr="7DCC6A6C">
              <w:rPr>
                <w:rFonts w:ascii="Arial" w:eastAsia="Times New Roman" w:hAnsi="Arial" w:cs="Arial"/>
              </w:rPr>
              <w:t>,</w:t>
            </w:r>
            <w:r w:rsidRPr="7DCC6A6C">
              <w:rPr>
                <w:rFonts w:ascii="Arial" w:eastAsia="Times New Roman" w:hAnsi="Arial" w:cs="Arial"/>
              </w:rPr>
              <w:t xml:space="preserve"> </w:t>
            </w:r>
            <w:r w:rsidR="004551A2" w:rsidRPr="7DCC6A6C">
              <w:rPr>
                <w:rFonts w:ascii="Arial" w:eastAsia="Times New Roman" w:hAnsi="Arial" w:cs="Arial"/>
              </w:rPr>
              <w:t>and</w:t>
            </w:r>
          </w:p>
          <w:p w14:paraId="14F1DB41" w14:textId="77777777" w:rsidR="004551A2" w:rsidRPr="006D5CBD" w:rsidRDefault="004551A2" w:rsidP="005E7B37">
            <w:pPr>
              <w:spacing w:after="0" w:line="240" w:lineRule="auto"/>
              <w:rPr>
                <w:rFonts w:ascii="Arial" w:eastAsia="Times New Roman" w:hAnsi="Arial" w:cs="Arial"/>
              </w:rPr>
            </w:pPr>
            <w:r w:rsidRPr="7DCC6A6C">
              <w:rPr>
                <w:rFonts w:ascii="Arial" w:eastAsia="Times New Roman" w:hAnsi="Arial" w:cs="Arial"/>
              </w:rPr>
              <w:t>(d) the autoclave must be calibrated at least every 12 months in accordance with AS/NSZ 4815:2006.</w:t>
            </w:r>
          </w:p>
          <w:p w14:paraId="444D5A22" w14:textId="77777777" w:rsidR="00C97988" w:rsidRPr="006D5CBD" w:rsidRDefault="00C97988" w:rsidP="005E7B37">
            <w:pPr>
              <w:spacing w:after="0" w:line="240" w:lineRule="auto"/>
              <w:rPr>
                <w:rFonts w:ascii="Arial" w:eastAsia="Times New Roman" w:hAnsi="Arial" w:cs="Arial"/>
              </w:rPr>
            </w:pPr>
            <w:r w:rsidRPr="006D5CBD">
              <w:rPr>
                <w:rFonts w:ascii="Arial" w:eastAsia="Times New Roman" w:hAnsi="Arial" w:cs="Arial"/>
              </w:rPr>
              <w:t>(3)  If reusable articles are sterilised at the premises, the occupier of the premises must make, and keep for at least 12 months, a record of:</w:t>
            </w:r>
          </w:p>
          <w:p w14:paraId="4C292314" w14:textId="77777777" w:rsidR="00840505" w:rsidRDefault="00840505" w:rsidP="005E7B37">
            <w:pPr>
              <w:spacing w:after="0" w:line="240" w:lineRule="auto"/>
              <w:rPr>
                <w:rFonts w:ascii="Arial" w:eastAsia="Times New Roman" w:hAnsi="Arial" w:cs="Arial"/>
              </w:rPr>
            </w:pPr>
          </w:p>
          <w:p w14:paraId="6C8B93E5" w14:textId="5B1EEAF8" w:rsidR="00C97988" w:rsidRPr="006D5CBD" w:rsidRDefault="00C97988" w:rsidP="005E7B37">
            <w:pPr>
              <w:spacing w:after="0" w:line="240" w:lineRule="auto"/>
              <w:rPr>
                <w:rFonts w:ascii="Arial" w:eastAsia="Times New Roman" w:hAnsi="Arial" w:cs="Arial"/>
              </w:rPr>
            </w:pPr>
            <w:r w:rsidRPr="006D5CBD">
              <w:rPr>
                <w:rFonts w:ascii="Arial" w:eastAsia="Times New Roman" w:hAnsi="Arial" w:cs="Arial"/>
              </w:rPr>
              <w:t>(a)  the time and date when each article was sterilised, and</w:t>
            </w:r>
          </w:p>
          <w:p w14:paraId="37E4048B" w14:textId="77777777" w:rsidR="00C97988" w:rsidRPr="006D5CBD" w:rsidRDefault="00C97988" w:rsidP="005E7B37">
            <w:pPr>
              <w:spacing w:after="0" w:line="240" w:lineRule="auto"/>
              <w:rPr>
                <w:rFonts w:ascii="Arial" w:eastAsia="Times New Roman" w:hAnsi="Arial" w:cs="Arial"/>
              </w:rPr>
            </w:pPr>
            <w:r w:rsidRPr="006D5CBD">
              <w:rPr>
                <w:rFonts w:ascii="Arial" w:eastAsia="Times New Roman" w:hAnsi="Arial" w:cs="Arial"/>
              </w:rPr>
              <w:t>(b)  the length of time that the article was autoclaved and the temperature and pressure levels of the autoclave.</w:t>
            </w:r>
          </w:p>
          <w:p w14:paraId="06C7D470" w14:textId="5273FC0C"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(4)  If reusable articles are sterilised off-site, the occupier of the premises must </w:t>
            </w:r>
            <w:r w:rsidR="004551A2" w:rsidRPr="7DCC6A6C">
              <w:rPr>
                <w:rFonts w:ascii="Arial" w:eastAsia="Times New Roman" w:hAnsi="Arial" w:cs="Arial"/>
              </w:rPr>
              <w:t>-</w:t>
            </w:r>
          </w:p>
          <w:p w14:paraId="1EEF6541" w14:textId="77777777"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(a)  </w:t>
            </w:r>
            <w:r w:rsidR="00314BAD" w:rsidRPr="7DCC6A6C">
              <w:rPr>
                <w:rFonts w:ascii="Arial" w:eastAsia="Times New Roman" w:hAnsi="Arial" w:cs="Arial"/>
              </w:rPr>
              <w:t xml:space="preserve">make, and keep for at least 12 months, a record of </w:t>
            </w:r>
            <w:r w:rsidRPr="7DCC6A6C">
              <w:rPr>
                <w:rFonts w:ascii="Arial" w:eastAsia="Times New Roman" w:hAnsi="Arial" w:cs="Arial"/>
              </w:rPr>
              <w:t>the date on which each article was sent off-site for sterilisation</w:t>
            </w:r>
            <w:r w:rsidR="00314BAD" w:rsidRPr="7DCC6A6C">
              <w:rPr>
                <w:rFonts w:ascii="Arial" w:eastAsia="Times New Roman" w:hAnsi="Arial" w:cs="Arial"/>
              </w:rPr>
              <w:t xml:space="preserve"> and the contact details of the person who sterilised the article</w:t>
            </w:r>
            <w:r w:rsidRPr="7DCC6A6C">
              <w:rPr>
                <w:rFonts w:ascii="Arial" w:eastAsia="Times New Roman" w:hAnsi="Arial" w:cs="Arial"/>
              </w:rPr>
              <w:t>, and</w:t>
            </w:r>
          </w:p>
          <w:p w14:paraId="683CF590" w14:textId="3226A08E" w:rsidR="00C97988" w:rsidRDefault="00C97988" w:rsidP="005E7B37">
            <w:pPr>
              <w:spacing w:after="0" w:line="240" w:lineRule="auto"/>
              <w:rPr>
                <w:rFonts w:ascii="Arial" w:eastAsia="Times New Roman" w:hAnsi="Arial" w:cs="Arial"/>
              </w:rPr>
            </w:pPr>
            <w:r w:rsidRPr="7DCC6A6C">
              <w:rPr>
                <w:rFonts w:ascii="Arial" w:eastAsia="Times New Roman" w:hAnsi="Arial" w:cs="Arial"/>
              </w:rPr>
              <w:t xml:space="preserve">(b)  </w:t>
            </w:r>
            <w:r w:rsidR="00314BAD" w:rsidRPr="7DCC6A6C">
              <w:rPr>
                <w:rFonts w:ascii="Arial" w:eastAsia="Times New Roman" w:hAnsi="Arial" w:cs="Arial"/>
              </w:rPr>
              <w:t>keep, for at least 12 months, a copy of the report on the sterilisation by the person who sterilised the article.</w:t>
            </w:r>
          </w:p>
          <w:p w14:paraId="552567F7" w14:textId="77777777" w:rsidR="00314BAD" w:rsidRDefault="00314BAD" w:rsidP="005E7B37">
            <w:pPr>
              <w:spacing w:after="0" w:line="240" w:lineRule="auto"/>
              <w:rPr>
                <w:rFonts w:ascii="Arial" w:eastAsia="Times New Roman" w:hAnsi="Arial" w:cs="Arial"/>
              </w:rPr>
            </w:pPr>
            <w:r w:rsidRPr="7DCC6A6C">
              <w:rPr>
                <w:rFonts w:ascii="Arial" w:eastAsia="Times New Roman" w:hAnsi="Arial" w:cs="Arial"/>
              </w:rPr>
              <w:t>(5) In this section</w:t>
            </w:r>
            <w:r w:rsidR="0003460C" w:rsidRPr="7DCC6A6C">
              <w:rPr>
                <w:rFonts w:ascii="Arial" w:hAnsi="Arial" w:cs="Arial"/>
              </w:rPr>
              <w:t>—</w:t>
            </w:r>
          </w:p>
          <w:p w14:paraId="1AA4F1E8" w14:textId="77777777" w:rsidR="00314BAD" w:rsidRDefault="00314BAD" w:rsidP="005E7B37">
            <w:pPr>
              <w:spacing w:after="0" w:line="240" w:lineRule="auto"/>
              <w:rPr>
                <w:rFonts w:ascii="Arial" w:eastAsia="Times New Roman" w:hAnsi="Arial" w:cs="Arial"/>
              </w:rPr>
            </w:pPr>
            <w:r w:rsidRPr="7DCC6A6C">
              <w:rPr>
                <w:rFonts w:ascii="Arial" w:eastAsia="Times New Roman" w:hAnsi="Arial" w:cs="Arial"/>
                <w:b/>
                <w:bCs/>
                <w:i/>
                <w:iCs/>
              </w:rPr>
              <w:t>AS/NZS 4815:2006</w:t>
            </w:r>
            <w:r w:rsidRPr="7DCC6A6C">
              <w:rPr>
                <w:rFonts w:ascii="Arial" w:eastAsia="Times New Roman" w:hAnsi="Arial" w:cs="Arial"/>
              </w:rPr>
              <w:t xml:space="preserve"> means AS/NZS 4815:2006, Office-based health care facilities-Reprocessing of reusable medical and surgical instrument and equipment, and maintenance of the associated environment.</w:t>
            </w:r>
          </w:p>
          <w:p w14:paraId="4123AB9C" w14:textId="77777777" w:rsidR="00314BAD" w:rsidRPr="006D5CBD" w:rsidRDefault="00314BAD" w:rsidP="005E7B37">
            <w:pPr>
              <w:spacing w:after="0" w:line="240" w:lineRule="auto"/>
              <w:rPr>
                <w:rFonts w:ascii="Arial" w:eastAsia="Times New Roman" w:hAnsi="Arial" w:cs="Arial"/>
              </w:rPr>
            </w:pPr>
            <w:r w:rsidRPr="7DCC6A6C">
              <w:rPr>
                <w:rFonts w:ascii="Arial" w:eastAsia="Times New Roman" w:hAnsi="Arial" w:cs="Arial"/>
                <w:b/>
                <w:bCs/>
                <w:i/>
                <w:iCs/>
              </w:rPr>
              <w:lastRenderedPageBreak/>
              <w:t>autoclave</w:t>
            </w:r>
            <w:r w:rsidRPr="7DCC6A6C">
              <w:rPr>
                <w:rFonts w:ascii="Arial" w:eastAsia="Times New Roman" w:hAnsi="Arial" w:cs="Arial"/>
              </w:rPr>
              <w:t xml:space="preserve"> means a bench top autoclave that uses steam under pressure.</w:t>
            </w:r>
          </w:p>
          <w:p w14:paraId="6D98A12B" w14:textId="77777777" w:rsidR="00CB4EF5" w:rsidRPr="006D5CBD" w:rsidRDefault="00CB4EF5" w:rsidP="005E7B37">
            <w:pPr>
              <w:spacing w:after="0" w:line="240" w:lineRule="auto"/>
              <w:rPr>
                <w:rFonts w:ascii="Arial" w:eastAsia="Times New Roman" w:hAnsi="Arial" w:cs="Arial"/>
              </w:rPr>
            </w:pPr>
          </w:p>
          <w:p w14:paraId="2FB6A6E5" w14:textId="77777777" w:rsidR="00C97988" w:rsidRPr="006D5CBD" w:rsidRDefault="001C0F1C" w:rsidP="005E7B37">
            <w:pPr>
              <w:spacing w:after="0" w:line="240" w:lineRule="auto"/>
              <w:rPr>
                <w:rFonts w:ascii="Arial" w:eastAsia="Times New Roman" w:hAnsi="Arial" w:cs="Arial"/>
                <w:b/>
              </w:rPr>
            </w:pPr>
            <w:r w:rsidRPr="006D5CBD">
              <w:rPr>
                <w:rFonts w:ascii="Arial" w:eastAsia="Times New Roman" w:hAnsi="Arial" w:cs="Arial"/>
                <w:b/>
              </w:rPr>
              <w:t>Division 3 Requirements for carrying out skin penetration procedures</w:t>
            </w:r>
          </w:p>
          <w:p w14:paraId="160900C6" w14:textId="5F26D44F" w:rsidR="00C97988" w:rsidRPr="006D5CBD" w:rsidRDefault="00314BAD" w:rsidP="005E7B37">
            <w:pPr>
              <w:spacing w:after="0" w:line="240" w:lineRule="auto"/>
              <w:rPr>
                <w:rFonts w:ascii="Arial" w:eastAsia="Times New Roman" w:hAnsi="Arial" w:cs="Arial"/>
              </w:rPr>
            </w:pPr>
            <w:r w:rsidRPr="7DCC6A6C">
              <w:rPr>
                <w:rFonts w:ascii="Arial" w:eastAsia="Times New Roman" w:hAnsi="Arial" w:cs="Arial"/>
                <w:b/>
                <w:bCs/>
              </w:rPr>
              <w:t xml:space="preserve">38   </w:t>
            </w:r>
            <w:r w:rsidR="001C0F1C" w:rsidRPr="7DCC6A6C">
              <w:rPr>
                <w:rFonts w:ascii="Arial" w:eastAsia="Times New Roman" w:hAnsi="Arial" w:cs="Arial"/>
                <w:b/>
                <w:bCs/>
              </w:rPr>
              <w:t>Use of needles, sharps and other articles</w:t>
            </w:r>
          </w:p>
          <w:p w14:paraId="75BC44F7"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(1)  A person who carries out a skin penetration procedure must not use a needle that has previously been used in a skin penetration procedure.</w:t>
            </w:r>
          </w:p>
          <w:p w14:paraId="539B7EB3" w14:textId="77777777" w:rsidR="00314BAD" w:rsidRPr="006D5CBD" w:rsidRDefault="00314BAD"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0F955018"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(2)  A person who uses a needle in a skin penetration procedure must dispose of the needle in the appropriate sharps container immediately after completing the procedure.</w:t>
            </w:r>
          </w:p>
          <w:p w14:paraId="020EC4C0" w14:textId="77777777" w:rsidR="00314BAD" w:rsidRPr="006D5CBD" w:rsidRDefault="00314BAD"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3CEDC3B5"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(3)  A person who uses any article in a skin penetration procedure that is manufactured for a single use only must dispose of the article immediately after completing the procedure.</w:t>
            </w:r>
          </w:p>
          <w:p w14:paraId="0E6B664D" w14:textId="77777777" w:rsidR="00314BAD" w:rsidRPr="006D5CBD" w:rsidRDefault="00314BAD"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2D8CF88E"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(4)  A person who uses a non-reusable sharp in a skin penetration procedure must dispose of the sharp in the appropriate sharps container immediately after completing the procedure.</w:t>
            </w:r>
          </w:p>
          <w:p w14:paraId="7AFC8341" w14:textId="77777777" w:rsidR="00314BAD" w:rsidRPr="006D5CBD" w:rsidRDefault="00314BAD"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67E41190"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(5)  A person must not use an article that may penetrate the skin of a person in a skin penetration procedure unless it is clean and has been sterilised and kept in a sterile environment.</w:t>
            </w:r>
          </w:p>
          <w:p w14:paraId="029B9C54" w14:textId="77777777" w:rsidR="00314BAD" w:rsidRPr="006D5CBD" w:rsidRDefault="00314BAD"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212EE6E8"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(6)  A person must not use an article in a skin penetration procedure if the article has previously been used in a skin penetration procedure but did not penetrate the skin of the person undergoing the previous procedure unless the article has been cleaned and kept in a clean condition.</w:t>
            </w:r>
          </w:p>
          <w:p w14:paraId="17D571D5" w14:textId="77777777" w:rsidR="00314BAD" w:rsidRPr="006D5CBD" w:rsidRDefault="00314BAD"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79AD5F2C" w14:textId="1F4B82F3" w:rsidR="00314BA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(7)  In this </w:t>
            </w:r>
            <w:r w:rsidR="00314BAD" w:rsidRPr="7DCC6A6C">
              <w:rPr>
                <w:rFonts w:ascii="Arial" w:eastAsia="Times New Roman" w:hAnsi="Arial" w:cs="Arial"/>
              </w:rPr>
              <w:t>section-</w:t>
            </w:r>
          </w:p>
          <w:p w14:paraId="5997CC1D" w14:textId="6133A130"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b/>
                <w:bCs/>
                <w:i/>
                <w:iCs/>
              </w:rPr>
              <w:t>appropriate sharps container</w:t>
            </w:r>
            <w:r w:rsidRPr="7DCC6A6C">
              <w:rPr>
                <w:rFonts w:ascii="Arial" w:eastAsia="Times New Roman" w:hAnsi="Arial" w:cs="Arial"/>
              </w:rPr>
              <w:t xml:space="preserve"> means a sharps container that complies with AS 4031–1992</w:t>
            </w:r>
            <w:r w:rsidR="00314BAD" w:rsidRPr="7DCC6A6C">
              <w:rPr>
                <w:rFonts w:ascii="Arial" w:eastAsia="Times New Roman" w:hAnsi="Arial" w:cs="Arial"/>
              </w:rPr>
              <w:t>,</w:t>
            </w:r>
            <w:r w:rsidRPr="7DCC6A6C">
              <w:rPr>
                <w:rFonts w:ascii="Arial" w:eastAsia="Times New Roman" w:hAnsi="Arial" w:cs="Arial"/>
              </w:rPr>
              <w:t xml:space="preserve"> </w:t>
            </w:r>
            <w:r w:rsidRPr="7DCC6A6C">
              <w:rPr>
                <w:rFonts w:ascii="Arial" w:eastAsia="Times New Roman" w:hAnsi="Arial" w:cs="Arial"/>
                <w:i/>
                <w:iCs/>
              </w:rPr>
              <w:t>Non-reusable containers for the collection of sharp medical items used in health care areas.</w:t>
            </w:r>
          </w:p>
          <w:p w14:paraId="7EFC925B" w14:textId="77777777" w:rsidR="00840505" w:rsidRDefault="00840505" w:rsidP="005E7B37">
            <w:pPr>
              <w:spacing w:after="0" w:line="240" w:lineRule="auto"/>
              <w:rPr>
                <w:rFonts w:ascii="Arial" w:eastAsia="Times New Roman" w:hAnsi="Arial" w:cs="Arial"/>
                <w:b/>
                <w:bCs/>
              </w:rPr>
            </w:pPr>
          </w:p>
          <w:p w14:paraId="57B94E0D" w14:textId="7A8FF024" w:rsidR="00C97988" w:rsidRPr="006D5CBD" w:rsidRDefault="00314BAD" w:rsidP="005E7B37">
            <w:pPr>
              <w:spacing w:after="0" w:line="240" w:lineRule="auto"/>
              <w:rPr>
                <w:rFonts w:ascii="Arial" w:eastAsia="Times New Roman" w:hAnsi="Arial" w:cs="Arial"/>
              </w:rPr>
            </w:pPr>
            <w:r w:rsidRPr="7DCC6A6C">
              <w:rPr>
                <w:rFonts w:ascii="Arial" w:eastAsia="Times New Roman" w:hAnsi="Arial" w:cs="Arial"/>
                <w:b/>
                <w:bCs/>
              </w:rPr>
              <w:t xml:space="preserve">39   </w:t>
            </w:r>
            <w:r w:rsidR="001C0F1C" w:rsidRPr="7DCC6A6C">
              <w:rPr>
                <w:rFonts w:ascii="Arial" w:eastAsia="Times New Roman" w:hAnsi="Arial" w:cs="Arial"/>
                <w:b/>
                <w:bCs/>
              </w:rPr>
              <w:t>Protective equipment to be worn</w:t>
            </w:r>
          </w:p>
          <w:p w14:paraId="57A83016" w14:textId="3D9CB44B"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(1)  A person who carries out a skin penetration procedure must</w:t>
            </w:r>
            <w:r w:rsidR="00844E72" w:rsidRPr="7DCC6A6C">
              <w:rPr>
                <w:rFonts w:ascii="Arial" w:eastAsia="Times New Roman" w:hAnsi="Arial" w:cs="Arial"/>
              </w:rPr>
              <w:t>-</w:t>
            </w:r>
          </w:p>
          <w:p w14:paraId="4CC6818A" w14:textId="77777777" w:rsidR="00C97988" w:rsidRPr="006D5CBD" w:rsidRDefault="00C97988" w:rsidP="005E7B37">
            <w:pPr>
              <w:spacing w:after="0" w:line="240" w:lineRule="auto"/>
              <w:rPr>
                <w:rFonts w:ascii="Arial" w:eastAsia="Times New Roman" w:hAnsi="Arial" w:cs="Arial"/>
              </w:rPr>
            </w:pPr>
            <w:r w:rsidRPr="006D5CBD">
              <w:rPr>
                <w:rFonts w:ascii="Arial" w:eastAsia="Times New Roman" w:hAnsi="Arial" w:cs="Arial"/>
              </w:rPr>
              <w:t>(a)  wear gloves that have never been used before, and</w:t>
            </w:r>
          </w:p>
          <w:p w14:paraId="6F844485"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(b)  appropriately dispose of the gloves immediately after completing the procedure.</w:t>
            </w:r>
          </w:p>
          <w:p w14:paraId="0059C8C0" w14:textId="0C033A27" w:rsidR="00840505" w:rsidRDefault="00844E72"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5FF9A30B" w14:textId="3A87A1DF" w:rsidR="00C97988" w:rsidRDefault="00C97988" w:rsidP="005E7B37">
            <w:pPr>
              <w:spacing w:after="0" w:line="240" w:lineRule="auto"/>
              <w:rPr>
                <w:rFonts w:ascii="Arial" w:eastAsia="Times New Roman" w:hAnsi="Arial" w:cs="Arial"/>
              </w:rPr>
            </w:pPr>
            <w:r w:rsidRPr="7DCC6A6C">
              <w:rPr>
                <w:rFonts w:ascii="Arial" w:eastAsia="Times New Roman" w:hAnsi="Arial" w:cs="Arial"/>
              </w:rPr>
              <w:t>(2)  A person who carries out a skin penetration procedure</w:t>
            </w:r>
            <w:r w:rsidR="00844E72" w:rsidRPr="7DCC6A6C">
              <w:rPr>
                <w:rFonts w:ascii="Arial" w:eastAsia="Times New Roman" w:hAnsi="Arial" w:cs="Arial"/>
              </w:rPr>
              <w:t>,</w:t>
            </w:r>
            <w:r w:rsidRPr="7DCC6A6C">
              <w:rPr>
                <w:rFonts w:ascii="Arial" w:eastAsia="Times New Roman" w:hAnsi="Arial" w:cs="Arial"/>
              </w:rPr>
              <w:t xml:space="preserve"> other than colonic lavage</w:t>
            </w:r>
            <w:r w:rsidR="00844E72" w:rsidRPr="7DCC6A6C">
              <w:rPr>
                <w:rFonts w:ascii="Arial" w:eastAsia="Times New Roman" w:hAnsi="Arial" w:cs="Arial"/>
              </w:rPr>
              <w:t>,</w:t>
            </w:r>
            <w:r w:rsidRPr="7DCC6A6C">
              <w:rPr>
                <w:rFonts w:ascii="Arial" w:eastAsia="Times New Roman" w:hAnsi="Arial" w:cs="Arial"/>
              </w:rPr>
              <w:t xml:space="preserve"> must wear a clean gown or apron during the procedure.</w:t>
            </w:r>
          </w:p>
          <w:p w14:paraId="5B0A9FA7" w14:textId="77777777" w:rsidR="00844E72" w:rsidRPr="006D5CBD" w:rsidRDefault="00844E72"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5BC2CF0B"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(3)  A person who carries out colonic lavage must wear a clean gown made of impermeable material during the procedure.</w:t>
            </w:r>
          </w:p>
          <w:p w14:paraId="786D2C26" w14:textId="77777777" w:rsidR="00844E72" w:rsidRPr="006D5CBD" w:rsidRDefault="00844E72"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7A798792" w14:textId="606F601C"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(4)  This </w:t>
            </w:r>
            <w:r w:rsidR="00844E72" w:rsidRPr="7DCC6A6C">
              <w:rPr>
                <w:rFonts w:ascii="Arial" w:eastAsia="Times New Roman" w:hAnsi="Arial" w:cs="Arial"/>
              </w:rPr>
              <w:t>section</w:t>
            </w:r>
            <w:r w:rsidRPr="7DCC6A6C">
              <w:rPr>
                <w:rFonts w:ascii="Arial" w:eastAsia="Times New Roman" w:hAnsi="Arial" w:cs="Arial"/>
              </w:rPr>
              <w:t xml:space="preserve"> does not apply to a person carrying out a skin penetration procedure </w:t>
            </w:r>
            <w:r w:rsidR="00844E72" w:rsidRPr="7DCC6A6C">
              <w:rPr>
                <w:rFonts w:ascii="Arial" w:eastAsia="Times New Roman" w:hAnsi="Arial" w:cs="Arial"/>
              </w:rPr>
              <w:t>involving</w:t>
            </w:r>
            <w:r w:rsidRPr="7DCC6A6C">
              <w:rPr>
                <w:rFonts w:ascii="Arial" w:eastAsia="Times New Roman" w:hAnsi="Arial" w:cs="Arial"/>
              </w:rPr>
              <w:t xml:space="preserve"> the use of wax for the purposes of hair removal unless the person reasonably suspects that he or she will be exposed to human bodily substances during the procedure.</w:t>
            </w:r>
          </w:p>
          <w:p w14:paraId="6B699379" w14:textId="09939666" w:rsidR="00C97988" w:rsidRPr="006D5CBD" w:rsidRDefault="00C97988" w:rsidP="005E7B37">
            <w:pPr>
              <w:spacing w:after="0" w:line="240" w:lineRule="auto"/>
              <w:rPr>
                <w:rFonts w:ascii="Arial" w:eastAsia="Times New Roman" w:hAnsi="Arial" w:cs="Arial"/>
              </w:rPr>
            </w:pPr>
          </w:p>
          <w:p w14:paraId="73B5D6EF" w14:textId="30181DC4" w:rsidR="00C97988" w:rsidRPr="006D5CBD" w:rsidRDefault="00844E72" w:rsidP="005E7B37">
            <w:pPr>
              <w:spacing w:after="0" w:line="240" w:lineRule="auto"/>
              <w:rPr>
                <w:rFonts w:ascii="Arial" w:eastAsia="Times New Roman" w:hAnsi="Arial" w:cs="Arial"/>
              </w:rPr>
            </w:pPr>
            <w:r w:rsidRPr="7DCC6A6C">
              <w:rPr>
                <w:rFonts w:ascii="Arial" w:eastAsia="Times New Roman" w:hAnsi="Arial" w:cs="Arial"/>
                <w:b/>
                <w:bCs/>
              </w:rPr>
              <w:t xml:space="preserve">40   </w:t>
            </w:r>
            <w:r w:rsidR="001C0F1C" w:rsidRPr="7DCC6A6C">
              <w:rPr>
                <w:rFonts w:ascii="Arial" w:eastAsia="Times New Roman" w:hAnsi="Arial" w:cs="Arial"/>
                <w:b/>
                <w:bCs/>
              </w:rPr>
              <w:t>Use of inks and pigments</w:t>
            </w:r>
          </w:p>
          <w:p w14:paraId="318E73A0" w14:textId="0B88F761" w:rsidR="00844E72" w:rsidRDefault="00C97988" w:rsidP="005E7B37">
            <w:pPr>
              <w:spacing w:after="0" w:line="240" w:lineRule="auto"/>
              <w:rPr>
                <w:rFonts w:ascii="Arial" w:eastAsia="Times New Roman" w:hAnsi="Arial" w:cs="Arial"/>
              </w:rPr>
            </w:pPr>
            <w:r w:rsidRPr="7DCC6A6C">
              <w:rPr>
                <w:rFonts w:ascii="Arial" w:eastAsia="Times New Roman" w:hAnsi="Arial" w:cs="Arial"/>
              </w:rPr>
              <w:t>(1)  A person who carries out a skin penetration procedure that involves the use of ink, pigment or other liquid must</w:t>
            </w:r>
            <w:r w:rsidR="00844E72" w:rsidRPr="7DCC6A6C">
              <w:rPr>
                <w:rFonts w:ascii="Arial" w:eastAsia="Times New Roman" w:hAnsi="Arial" w:cs="Arial"/>
              </w:rPr>
              <w:t>,</w:t>
            </w:r>
            <w:r w:rsidRPr="7DCC6A6C">
              <w:rPr>
                <w:rFonts w:ascii="Arial" w:eastAsia="Times New Roman" w:hAnsi="Arial" w:cs="Arial"/>
              </w:rPr>
              <w:t xml:space="preserve"> for each person undergoing the procedure</w:t>
            </w:r>
            <w:r w:rsidR="00844E72" w:rsidRPr="7DCC6A6C">
              <w:rPr>
                <w:rFonts w:ascii="Arial" w:eastAsia="Times New Roman" w:hAnsi="Arial" w:cs="Arial"/>
              </w:rPr>
              <w:t>-</w:t>
            </w:r>
          </w:p>
          <w:p w14:paraId="6D7334F7" w14:textId="77777777" w:rsidR="00844E72" w:rsidRDefault="00844E72" w:rsidP="005E7B37">
            <w:pPr>
              <w:spacing w:after="0" w:line="240" w:lineRule="auto"/>
              <w:rPr>
                <w:rFonts w:ascii="Arial" w:eastAsia="Times New Roman" w:hAnsi="Arial" w:cs="Arial"/>
              </w:rPr>
            </w:pPr>
            <w:r w:rsidRPr="7DCC6A6C">
              <w:rPr>
                <w:rFonts w:ascii="Arial" w:eastAsia="Times New Roman" w:hAnsi="Arial" w:cs="Arial"/>
              </w:rPr>
              <w:t>(a) decant the liquid into a single use container, and</w:t>
            </w:r>
          </w:p>
          <w:p w14:paraId="0834239B" w14:textId="1A9D6B6D" w:rsidR="00C97988" w:rsidRPr="006D5CBD" w:rsidRDefault="00844E72" w:rsidP="005E7B37">
            <w:pPr>
              <w:spacing w:after="0" w:line="240" w:lineRule="auto"/>
              <w:rPr>
                <w:rFonts w:ascii="Arial" w:eastAsia="Times New Roman" w:hAnsi="Arial" w:cs="Arial"/>
              </w:rPr>
            </w:pPr>
            <w:r w:rsidRPr="7DCC6A6C">
              <w:rPr>
                <w:rFonts w:ascii="Arial" w:eastAsia="Times New Roman" w:hAnsi="Arial" w:cs="Arial"/>
              </w:rPr>
              <w:t>(b) use a single use applicator.</w:t>
            </w:r>
          </w:p>
          <w:p w14:paraId="4973F44B" w14:textId="325D9484"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7A5FDAED" w14:textId="11FAE63E"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 xml:space="preserve">(2)  This </w:t>
            </w:r>
            <w:r w:rsidR="00844E72" w:rsidRPr="7DCC6A6C">
              <w:rPr>
                <w:rFonts w:ascii="Arial" w:eastAsia="Times New Roman" w:hAnsi="Arial" w:cs="Arial"/>
              </w:rPr>
              <w:t xml:space="preserve">section </w:t>
            </w:r>
            <w:r w:rsidRPr="7DCC6A6C">
              <w:rPr>
                <w:rFonts w:ascii="Arial" w:eastAsia="Times New Roman" w:hAnsi="Arial" w:cs="Arial"/>
              </w:rPr>
              <w:t>does not apply to skin penetration procedures involving the use of wax for the purposes of hair removal.</w:t>
            </w:r>
          </w:p>
          <w:p w14:paraId="08CE6F91" w14:textId="77777777" w:rsidR="00CB4EF5" w:rsidRPr="006D5CBD" w:rsidRDefault="00CB4EF5" w:rsidP="005E7B37">
            <w:pPr>
              <w:spacing w:after="0" w:line="240" w:lineRule="auto"/>
              <w:rPr>
                <w:rFonts w:ascii="Arial" w:eastAsia="Times New Roman" w:hAnsi="Arial" w:cs="Arial"/>
              </w:rPr>
            </w:pPr>
          </w:p>
          <w:p w14:paraId="61CDCEAD" w14:textId="54B7BBB4" w:rsidR="00C97988" w:rsidRPr="006D5CBD" w:rsidRDefault="00844E72" w:rsidP="005E7B37">
            <w:pPr>
              <w:spacing w:after="0" w:line="240" w:lineRule="auto"/>
              <w:rPr>
                <w:rFonts w:ascii="Arial" w:eastAsia="Times New Roman" w:hAnsi="Arial" w:cs="Arial"/>
              </w:rPr>
            </w:pPr>
            <w:r w:rsidRPr="7DCC6A6C">
              <w:rPr>
                <w:rFonts w:ascii="Arial" w:eastAsia="Times New Roman" w:hAnsi="Arial" w:cs="Arial"/>
                <w:b/>
                <w:bCs/>
              </w:rPr>
              <w:t xml:space="preserve">41   </w:t>
            </w:r>
            <w:r w:rsidR="00C97988" w:rsidRPr="7DCC6A6C">
              <w:rPr>
                <w:rFonts w:ascii="Arial" w:eastAsia="Times New Roman" w:hAnsi="Arial" w:cs="Arial"/>
                <w:b/>
                <w:bCs/>
              </w:rPr>
              <w:t>Use of wax for hair removal</w:t>
            </w:r>
          </w:p>
          <w:p w14:paraId="7472B4BF" w14:textId="424C23CF" w:rsidR="00C97988" w:rsidRPr="006D5CBD" w:rsidRDefault="00C97988" w:rsidP="005E7B37">
            <w:pPr>
              <w:spacing w:after="0" w:line="240" w:lineRule="auto"/>
              <w:rPr>
                <w:rFonts w:ascii="Arial" w:eastAsia="Times New Roman" w:hAnsi="Arial" w:cs="Arial"/>
              </w:rPr>
            </w:pPr>
            <w:r w:rsidRPr="7DCC6A6C">
              <w:rPr>
                <w:rFonts w:ascii="Arial" w:eastAsia="Times New Roman" w:hAnsi="Arial" w:cs="Arial"/>
              </w:rPr>
              <w:t>A person who carries out a skin penetration procedure using wax for the purposes of hair removal must dispose of that wax, and any instrument used to apply the wax</w:t>
            </w:r>
            <w:r w:rsidR="00844E72" w:rsidRPr="7DCC6A6C">
              <w:rPr>
                <w:rFonts w:ascii="Arial" w:eastAsia="Times New Roman" w:hAnsi="Arial" w:cs="Arial"/>
              </w:rPr>
              <w:t>,</w:t>
            </w:r>
            <w:r w:rsidRPr="7DCC6A6C">
              <w:rPr>
                <w:rFonts w:ascii="Arial" w:eastAsia="Times New Roman" w:hAnsi="Arial" w:cs="Arial"/>
              </w:rPr>
              <w:t xml:space="preserve"> such as a spatula, immediately after completing the procedure.</w:t>
            </w:r>
          </w:p>
          <w:p w14:paraId="655FC0FA" w14:textId="77777777" w:rsidR="00C97988" w:rsidRDefault="00C97988" w:rsidP="005E7B37">
            <w:pPr>
              <w:spacing w:after="0" w:line="240" w:lineRule="auto"/>
              <w:rPr>
                <w:rFonts w:ascii="Arial" w:eastAsia="Times New Roman" w:hAnsi="Arial" w:cs="Arial"/>
              </w:rPr>
            </w:pPr>
            <w:r w:rsidRPr="7DCC6A6C">
              <w:rPr>
                <w:rFonts w:ascii="Arial" w:eastAsia="Times New Roman" w:hAnsi="Arial" w:cs="Arial"/>
              </w:rPr>
              <w:t>Maximum penalty</w:t>
            </w:r>
            <w:r w:rsidR="0003460C" w:rsidRPr="7DCC6A6C">
              <w:rPr>
                <w:rFonts w:ascii="Arial" w:hAnsi="Arial" w:cs="Arial"/>
              </w:rPr>
              <w:t>—</w:t>
            </w:r>
            <w:r w:rsidRPr="7DCC6A6C">
              <w:rPr>
                <w:rFonts w:ascii="Arial" w:eastAsia="Times New Roman" w:hAnsi="Arial" w:cs="Arial"/>
              </w:rPr>
              <w:t>20 penalty units</w:t>
            </w:r>
          </w:p>
          <w:p w14:paraId="0B05270E" w14:textId="0F770DF9" w:rsidR="00840505" w:rsidRPr="006D5CBD" w:rsidRDefault="00840505" w:rsidP="7DCC6A6C">
            <w:pPr>
              <w:spacing w:after="0" w:line="240" w:lineRule="auto"/>
              <w:rPr>
                <w:rFonts w:ascii="Arial" w:eastAsia="Times New Roman" w:hAnsi="Arial" w:cs="Arial"/>
              </w:rPr>
            </w:pPr>
          </w:p>
        </w:tc>
      </w:tr>
    </w:tbl>
    <w:p w14:paraId="23DE523C" w14:textId="77777777" w:rsidR="00803D39" w:rsidRPr="00CE0C32" w:rsidRDefault="00803D39" w:rsidP="00FC4E94">
      <w:pPr>
        <w:rPr>
          <w:rFonts w:ascii="Arial" w:hAnsi="Arial" w:cs="Arial"/>
        </w:rPr>
      </w:pPr>
      <w:bookmarkStart w:id="0" w:name="pt.9-sec.97"/>
      <w:bookmarkStart w:id="1" w:name="pt.3-div.5"/>
      <w:bookmarkStart w:id="2" w:name="pt.3-div.5-sec.40"/>
      <w:bookmarkStart w:id="3" w:name="pt.3-div.5-sec.41"/>
      <w:bookmarkStart w:id="4" w:name="pt.3-div.5-sec.42"/>
      <w:bookmarkStart w:id="5" w:name="pt.3-div.5-sec.43"/>
      <w:bookmarkStart w:id="6" w:name="pt.3-div.5-sec.44"/>
      <w:bookmarkStart w:id="7" w:name="pt.2-sec.7"/>
      <w:bookmarkStart w:id="8" w:name="pt.2-sec.8"/>
      <w:bookmarkStart w:id="9" w:name="pt.2-sec.6"/>
      <w:bookmarkEnd w:id="0"/>
      <w:bookmarkEnd w:id="1"/>
      <w:bookmarkEnd w:id="2"/>
      <w:bookmarkEnd w:id="3"/>
      <w:bookmarkEnd w:id="4"/>
      <w:bookmarkEnd w:id="5"/>
      <w:bookmarkEnd w:id="6"/>
      <w:bookmarkEnd w:id="7"/>
      <w:bookmarkEnd w:id="8"/>
      <w:bookmarkEnd w:id="9"/>
    </w:p>
    <w:sectPr w:rsidR="00803D39" w:rsidRPr="00CE0C32" w:rsidSect="00BD2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F28F" w14:textId="77777777" w:rsidR="005525BC" w:rsidRDefault="005525BC" w:rsidP="00871DEA">
      <w:pPr>
        <w:spacing w:after="0" w:line="240" w:lineRule="auto"/>
      </w:pPr>
      <w:r>
        <w:separator/>
      </w:r>
    </w:p>
  </w:endnote>
  <w:endnote w:type="continuationSeparator" w:id="0">
    <w:p w14:paraId="6DFB9E20" w14:textId="77777777" w:rsidR="005525BC" w:rsidRDefault="005525BC" w:rsidP="0087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34E0" w14:textId="18DA3EFB" w:rsidR="00126286" w:rsidRPr="00840505" w:rsidRDefault="000F6029" w:rsidP="7DCC6A6C">
    <w:pPr>
      <w:pStyle w:val="Footer"/>
      <w:tabs>
        <w:tab w:val="clear" w:pos="4513"/>
      </w:tabs>
      <w:rPr>
        <w:rFonts w:ascii="Arial" w:hAnsi="Arial" w:cs="Arial"/>
        <w:sz w:val="20"/>
        <w:szCs w:val="20"/>
      </w:rPr>
    </w:pPr>
    <w:r w:rsidRPr="7C605978">
      <w:rPr>
        <w:rFonts w:ascii="Arial" w:hAnsi="Arial" w:cs="Arial"/>
        <w:noProof/>
      </w:rPr>
      <w:fldChar w:fldCharType="begin"/>
    </w:r>
    <w:r w:rsidRPr="7C605978">
      <w:rPr>
        <w:rFonts w:ascii="Arial" w:hAnsi="Arial" w:cs="Arial"/>
      </w:rPr>
      <w:instrText xml:space="preserve"> PAGE   \* MERGEFORMAT </w:instrText>
    </w:r>
    <w:r w:rsidRPr="7C605978">
      <w:rPr>
        <w:rFonts w:ascii="Arial" w:hAnsi="Arial" w:cs="Arial"/>
      </w:rPr>
      <w:fldChar w:fldCharType="separate"/>
    </w:r>
    <w:r w:rsidR="7C605978" w:rsidRPr="7C605978">
      <w:rPr>
        <w:rFonts w:ascii="Arial" w:hAnsi="Arial" w:cs="Arial"/>
        <w:noProof/>
      </w:rPr>
      <w:t>2</w:t>
    </w:r>
    <w:r w:rsidRPr="7C605978">
      <w:rPr>
        <w:rFonts w:ascii="Arial" w:hAnsi="Arial" w:cs="Arial"/>
        <w:noProof/>
      </w:rPr>
      <w:fldChar w:fldCharType="end"/>
    </w:r>
    <w:r>
      <w:tab/>
    </w:r>
    <w:r w:rsidR="7C605978" w:rsidRPr="7C605978">
      <w:rPr>
        <w:rFonts w:ascii="Arial" w:hAnsi="Arial" w:cs="Arial"/>
        <w:sz w:val="20"/>
        <w:szCs w:val="20"/>
      </w:rPr>
      <w:t xml:space="preserve"> 01/09/2022</w:t>
    </w:r>
  </w:p>
  <w:p w14:paraId="5043CB0F" w14:textId="77777777" w:rsidR="00126286" w:rsidRDefault="00126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6223" w14:textId="77777777" w:rsidR="005525BC" w:rsidRDefault="005525BC" w:rsidP="00871DEA">
      <w:pPr>
        <w:spacing w:after="0" w:line="240" w:lineRule="auto"/>
      </w:pPr>
      <w:r>
        <w:separator/>
      </w:r>
    </w:p>
  </w:footnote>
  <w:footnote w:type="continuationSeparator" w:id="0">
    <w:p w14:paraId="07547A01" w14:textId="77777777" w:rsidR="005525BC" w:rsidRDefault="005525BC" w:rsidP="00871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811B36" w:rsidRDefault="00811B36" w:rsidP="00CE0C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8BA"/>
    <w:multiLevelType w:val="hybridMultilevel"/>
    <w:tmpl w:val="550618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2362D3"/>
    <w:multiLevelType w:val="hybridMultilevel"/>
    <w:tmpl w:val="F990BD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39"/>
    <w:rsid w:val="0003460C"/>
    <w:rsid w:val="00040418"/>
    <w:rsid w:val="00041850"/>
    <w:rsid w:val="00061356"/>
    <w:rsid w:val="00063B5D"/>
    <w:rsid w:val="00092E2D"/>
    <w:rsid w:val="000F6029"/>
    <w:rsid w:val="00126286"/>
    <w:rsid w:val="001C0F1C"/>
    <w:rsid w:val="001C2A2C"/>
    <w:rsid w:val="001C2EB0"/>
    <w:rsid w:val="001C50F1"/>
    <w:rsid w:val="001C6E3A"/>
    <w:rsid w:val="00247BEF"/>
    <w:rsid w:val="00250BD2"/>
    <w:rsid w:val="00271D70"/>
    <w:rsid w:val="00291089"/>
    <w:rsid w:val="002B4101"/>
    <w:rsid w:val="002E76CA"/>
    <w:rsid w:val="00314BAD"/>
    <w:rsid w:val="00357BB7"/>
    <w:rsid w:val="00364A1F"/>
    <w:rsid w:val="0037516F"/>
    <w:rsid w:val="003E35D0"/>
    <w:rsid w:val="00430B26"/>
    <w:rsid w:val="00430C65"/>
    <w:rsid w:val="004551A2"/>
    <w:rsid w:val="005525BC"/>
    <w:rsid w:val="005C77D7"/>
    <w:rsid w:val="005E7B37"/>
    <w:rsid w:val="00600F0D"/>
    <w:rsid w:val="00655047"/>
    <w:rsid w:val="00675BB9"/>
    <w:rsid w:val="006A1FA3"/>
    <w:rsid w:val="006D5CBD"/>
    <w:rsid w:val="006F2315"/>
    <w:rsid w:val="00715702"/>
    <w:rsid w:val="00720747"/>
    <w:rsid w:val="00746B67"/>
    <w:rsid w:val="00752F4E"/>
    <w:rsid w:val="0077207B"/>
    <w:rsid w:val="00803D39"/>
    <w:rsid w:val="00811B36"/>
    <w:rsid w:val="00830C01"/>
    <w:rsid w:val="00840505"/>
    <w:rsid w:val="00844E72"/>
    <w:rsid w:val="008450C9"/>
    <w:rsid w:val="00871DEA"/>
    <w:rsid w:val="008E3130"/>
    <w:rsid w:val="009018F2"/>
    <w:rsid w:val="009019BF"/>
    <w:rsid w:val="00933C9B"/>
    <w:rsid w:val="009364E4"/>
    <w:rsid w:val="0097211B"/>
    <w:rsid w:val="009848C3"/>
    <w:rsid w:val="00985538"/>
    <w:rsid w:val="0099087D"/>
    <w:rsid w:val="009B1039"/>
    <w:rsid w:val="009C7E34"/>
    <w:rsid w:val="009D02D6"/>
    <w:rsid w:val="00A0289F"/>
    <w:rsid w:val="00A95146"/>
    <w:rsid w:val="00B02EF8"/>
    <w:rsid w:val="00B03159"/>
    <w:rsid w:val="00B34DD2"/>
    <w:rsid w:val="00B81129"/>
    <w:rsid w:val="00BD2E5A"/>
    <w:rsid w:val="00BF7732"/>
    <w:rsid w:val="00C006FC"/>
    <w:rsid w:val="00C8084A"/>
    <w:rsid w:val="00C9167A"/>
    <w:rsid w:val="00C97988"/>
    <w:rsid w:val="00CB4EF5"/>
    <w:rsid w:val="00CC6566"/>
    <w:rsid w:val="00CE0C32"/>
    <w:rsid w:val="00CF0EED"/>
    <w:rsid w:val="00D349A3"/>
    <w:rsid w:val="00D652A4"/>
    <w:rsid w:val="00D76FC4"/>
    <w:rsid w:val="00D778BF"/>
    <w:rsid w:val="00D8707A"/>
    <w:rsid w:val="00E228B4"/>
    <w:rsid w:val="00E531A2"/>
    <w:rsid w:val="00E807A5"/>
    <w:rsid w:val="00EE3703"/>
    <w:rsid w:val="00F71B34"/>
    <w:rsid w:val="00F76BE4"/>
    <w:rsid w:val="00F85E02"/>
    <w:rsid w:val="00F94607"/>
    <w:rsid w:val="00FA3FC9"/>
    <w:rsid w:val="00FC4E94"/>
    <w:rsid w:val="1485F07A"/>
    <w:rsid w:val="21FB4619"/>
    <w:rsid w:val="272BA798"/>
    <w:rsid w:val="2C658004"/>
    <w:rsid w:val="37D89DF9"/>
    <w:rsid w:val="4A652CBA"/>
    <w:rsid w:val="4BF2A684"/>
    <w:rsid w:val="5860FDC8"/>
    <w:rsid w:val="64FCCD60"/>
    <w:rsid w:val="68346E22"/>
    <w:rsid w:val="6A74A567"/>
    <w:rsid w:val="7C605978"/>
    <w:rsid w:val="7DCC6A6C"/>
    <w:rsid w:val="7E8A00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4675568"/>
  <w15:chartTrackingRefBased/>
  <w15:docId w15:val="{5D7F6843-436C-4AA5-A776-220C89EB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18"/>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aragraph">
    <w:name w:val="headingparagraph"/>
    <w:basedOn w:val="Normal"/>
    <w:rsid w:val="00803D39"/>
    <w:pPr>
      <w:spacing w:before="160" w:line="240" w:lineRule="auto"/>
      <w:ind w:left="340" w:hanging="340"/>
    </w:pPr>
    <w:rPr>
      <w:rFonts w:ascii="Arial" w:eastAsia="Times New Roman" w:hAnsi="Arial" w:cs="Arial"/>
      <w:sz w:val="24"/>
      <w:szCs w:val="24"/>
      <w:lang w:eastAsia="en-AU"/>
    </w:rPr>
  </w:style>
  <w:style w:type="paragraph" w:customStyle="1" w:styleId="leftparagraph">
    <w:name w:val="leftparagraph"/>
    <w:basedOn w:val="Normal"/>
    <w:rsid w:val="006F2315"/>
    <w:pPr>
      <w:spacing w:before="16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6F2315"/>
    <w:pPr>
      <w:ind w:left="720"/>
      <w:contextualSpacing/>
    </w:pPr>
  </w:style>
  <w:style w:type="character" w:styleId="CommentReference">
    <w:name w:val="annotation reference"/>
    <w:uiPriority w:val="99"/>
    <w:semiHidden/>
    <w:unhideWhenUsed/>
    <w:rsid w:val="0099087D"/>
    <w:rPr>
      <w:sz w:val="16"/>
      <w:szCs w:val="16"/>
    </w:rPr>
  </w:style>
  <w:style w:type="paragraph" w:styleId="CommentText">
    <w:name w:val="annotation text"/>
    <w:basedOn w:val="Normal"/>
    <w:link w:val="CommentTextChar"/>
    <w:uiPriority w:val="99"/>
    <w:semiHidden/>
    <w:unhideWhenUsed/>
    <w:rsid w:val="0099087D"/>
    <w:pPr>
      <w:spacing w:line="240" w:lineRule="auto"/>
    </w:pPr>
    <w:rPr>
      <w:sz w:val="20"/>
      <w:szCs w:val="20"/>
    </w:rPr>
  </w:style>
  <w:style w:type="character" w:customStyle="1" w:styleId="CommentTextChar">
    <w:name w:val="Comment Text Char"/>
    <w:link w:val="CommentText"/>
    <w:uiPriority w:val="99"/>
    <w:semiHidden/>
    <w:rsid w:val="0099087D"/>
    <w:rPr>
      <w:sz w:val="20"/>
      <w:szCs w:val="20"/>
    </w:rPr>
  </w:style>
  <w:style w:type="paragraph" w:styleId="CommentSubject">
    <w:name w:val="annotation subject"/>
    <w:basedOn w:val="CommentText"/>
    <w:next w:val="CommentText"/>
    <w:link w:val="CommentSubjectChar"/>
    <w:uiPriority w:val="99"/>
    <w:semiHidden/>
    <w:unhideWhenUsed/>
    <w:rsid w:val="0099087D"/>
    <w:rPr>
      <w:b/>
      <w:bCs/>
    </w:rPr>
  </w:style>
  <w:style w:type="character" w:customStyle="1" w:styleId="CommentSubjectChar">
    <w:name w:val="Comment Subject Char"/>
    <w:link w:val="CommentSubject"/>
    <w:uiPriority w:val="99"/>
    <w:semiHidden/>
    <w:rsid w:val="0099087D"/>
    <w:rPr>
      <w:b/>
      <w:bCs/>
      <w:sz w:val="20"/>
      <w:szCs w:val="20"/>
    </w:rPr>
  </w:style>
  <w:style w:type="paragraph" w:styleId="BalloonText">
    <w:name w:val="Balloon Text"/>
    <w:basedOn w:val="Normal"/>
    <w:link w:val="BalloonTextChar"/>
    <w:uiPriority w:val="99"/>
    <w:semiHidden/>
    <w:unhideWhenUsed/>
    <w:rsid w:val="009908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087D"/>
    <w:rPr>
      <w:rFonts w:ascii="Tahoma" w:hAnsi="Tahoma" w:cs="Tahoma"/>
      <w:sz w:val="16"/>
      <w:szCs w:val="16"/>
    </w:rPr>
  </w:style>
  <w:style w:type="paragraph" w:styleId="Header">
    <w:name w:val="header"/>
    <w:basedOn w:val="Normal"/>
    <w:link w:val="HeaderChar"/>
    <w:uiPriority w:val="99"/>
    <w:unhideWhenUsed/>
    <w:rsid w:val="00871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EA"/>
  </w:style>
  <w:style w:type="paragraph" w:styleId="Footer">
    <w:name w:val="footer"/>
    <w:basedOn w:val="Normal"/>
    <w:link w:val="FooterChar"/>
    <w:uiPriority w:val="99"/>
    <w:unhideWhenUsed/>
    <w:rsid w:val="00871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EA"/>
  </w:style>
  <w:style w:type="table" w:styleId="TableGrid">
    <w:name w:val="Table Grid"/>
    <w:basedOn w:val="TableNormal"/>
    <w:uiPriority w:val="59"/>
    <w:rsid w:val="009848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848C3"/>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0466">
      <w:bodyDiv w:val="1"/>
      <w:marLeft w:val="0"/>
      <w:marRight w:val="0"/>
      <w:marTop w:val="0"/>
      <w:marBottom w:val="0"/>
      <w:divBdr>
        <w:top w:val="none" w:sz="0" w:space="0" w:color="auto"/>
        <w:left w:val="none" w:sz="0" w:space="0" w:color="auto"/>
        <w:bottom w:val="none" w:sz="0" w:space="0" w:color="auto"/>
        <w:right w:val="single" w:sz="6" w:space="6" w:color="FFFFFF"/>
      </w:divBdr>
      <w:divsChild>
        <w:div w:id="312414556">
          <w:marLeft w:val="0"/>
          <w:marRight w:val="0"/>
          <w:marTop w:val="0"/>
          <w:marBottom w:val="0"/>
          <w:divBdr>
            <w:top w:val="none" w:sz="0" w:space="0" w:color="auto"/>
            <w:left w:val="none" w:sz="0" w:space="0" w:color="auto"/>
            <w:bottom w:val="none" w:sz="0" w:space="0" w:color="auto"/>
            <w:right w:val="none" w:sz="0" w:space="0" w:color="auto"/>
          </w:divBdr>
          <w:divsChild>
            <w:div w:id="1240947165">
              <w:marLeft w:val="0"/>
              <w:marRight w:val="0"/>
              <w:marTop w:val="0"/>
              <w:marBottom w:val="0"/>
              <w:divBdr>
                <w:top w:val="none" w:sz="0" w:space="0" w:color="auto"/>
                <w:left w:val="none" w:sz="0" w:space="0" w:color="auto"/>
                <w:bottom w:val="none" w:sz="0" w:space="0" w:color="auto"/>
                <w:right w:val="none" w:sz="0" w:space="0" w:color="auto"/>
              </w:divBdr>
              <w:divsChild>
                <w:div w:id="1399012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6750093">
                      <w:blockQuote w:val="1"/>
                      <w:marLeft w:val="340"/>
                      <w:marRight w:val="0"/>
                      <w:marTop w:val="160"/>
                      <w:marBottom w:val="200"/>
                      <w:divBdr>
                        <w:top w:val="none" w:sz="0" w:space="0" w:color="auto"/>
                        <w:left w:val="none" w:sz="0" w:space="0" w:color="auto"/>
                        <w:bottom w:val="none" w:sz="0" w:space="0" w:color="auto"/>
                        <w:right w:val="none" w:sz="0" w:space="0" w:color="auto"/>
                      </w:divBdr>
                    </w:div>
                    <w:div w:id="1479345479">
                      <w:blockQuote w:val="1"/>
                      <w:marLeft w:val="340"/>
                      <w:marRight w:val="0"/>
                      <w:marTop w:val="160"/>
                      <w:marBottom w:val="200"/>
                      <w:divBdr>
                        <w:top w:val="none" w:sz="0" w:space="0" w:color="auto"/>
                        <w:left w:val="none" w:sz="0" w:space="0" w:color="auto"/>
                        <w:bottom w:val="none" w:sz="0" w:space="0" w:color="auto"/>
                        <w:right w:val="none" w:sz="0" w:space="0" w:color="auto"/>
                      </w:divBdr>
                    </w:div>
                    <w:div w:id="20772381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017021">
      <w:bodyDiv w:val="1"/>
      <w:marLeft w:val="0"/>
      <w:marRight w:val="0"/>
      <w:marTop w:val="0"/>
      <w:marBottom w:val="0"/>
      <w:divBdr>
        <w:top w:val="none" w:sz="0" w:space="0" w:color="auto"/>
        <w:left w:val="none" w:sz="0" w:space="0" w:color="auto"/>
        <w:bottom w:val="none" w:sz="0" w:space="0" w:color="auto"/>
        <w:right w:val="single" w:sz="6" w:space="6" w:color="FFFFFF"/>
      </w:divBdr>
      <w:divsChild>
        <w:div w:id="657732115">
          <w:marLeft w:val="0"/>
          <w:marRight w:val="0"/>
          <w:marTop w:val="0"/>
          <w:marBottom w:val="0"/>
          <w:divBdr>
            <w:top w:val="none" w:sz="0" w:space="0" w:color="auto"/>
            <w:left w:val="none" w:sz="0" w:space="0" w:color="auto"/>
            <w:bottom w:val="none" w:sz="0" w:space="0" w:color="auto"/>
            <w:right w:val="none" w:sz="0" w:space="0" w:color="auto"/>
          </w:divBdr>
          <w:divsChild>
            <w:div w:id="1061631881">
              <w:marLeft w:val="0"/>
              <w:marRight w:val="0"/>
              <w:marTop w:val="0"/>
              <w:marBottom w:val="0"/>
              <w:divBdr>
                <w:top w:val="none" w:sz="0" w:space="0" w:color="auto"/>
                <w:left w:val="none" w:sz="0" w:space="0" w:color="auto"/>
                <w:bottom w:val="none" w:sz="0" w:space="0" w:color="auto"/>
                <w:right w:val="none" w:sz="0" w:space="0" w:color="auto"/>
              </w:divBdr>
              <w:divsChild>
                <w:div w:id="7083818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27170964">
                      <w:blockQuote w:val="1"/>
                      <w:marLeft w:val="340"/>
                      <w:marRight w:val="0"/>
                      <w:marTop w:val="160"/>
                      <w:marBottom w:val="200"/>
                      <w:divBdr>
                        <w:top w:val="none" w:sz="0" w:space="0" w:color="auto"/>
                        <w:left w:val="none" w:sz="0" w:space="0" w:color="auto"/>
                        <w:bottom w:val="none" w:sz="0" w:space="0" w:color="auto"/>
                        <w:right w:val="none" w:sz="0" w:space="0" w:color="auto"/>
                      </w:divBdr>
                    </w:div>
                    <w:div w:id="1173178578">
                      <w:blockQuote w:val="1"/>
                      <w:marLeft w:val="340"/>
                      <w:marRight w:val="0"/>
                      <w:marTop w:val="160"/>
                      <w:marBottom w:val="200"/>
                      <w:divBdr>
                        <w:top w:val="none" w:sz="0" w:space="0" w:color="auto"/>
                        <w:left w:val="none" w:sz="0" w:space="0" w:color="auto"/>
                        <w:bottom w:val="none" w:sz="0" w:space="0" w:color="auto"/>
                        <w:right w:val="none" w:sz="0" w:space="0" w:color="auto"/>
                      </w:divBdr>
                    </w:div>
                    <w:div w:id="1175457063">
                      <w:blockQuote w:val="1"/>
                      <w:marLeft w:val="340"/>
                      <w:marRight w:val="0"/>
                      <w:marTop w:val="160"/>
                      <w:marBottom w:val="200"/>
                      <w:divBdr>
                        <w:top w:val="none" w:sz="0" w:space="0" w:color="auto"/>
                        <w:left w:val="none" w:sz="0" w:space="0" w:color="auto"/>
                        <w:bottom w:val="none" w:sz="0" w:space="0" w:color="auto"/>
                        <w:right w:val="none" w:sz="0" w:space="0" w:color="auto"/>
                      </w:divBdr>
                    </w:div>
                    <w:div w:id="15081302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42904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45319895">
                      <w:blockQuote w:val="1"/>
                      <w:marLeft w:val="340"/>
                      <w:marRight w:val="0"/>
                      <w:marTop w:val="160"/>
                      <w:marBottom w:val="200"/>
                      <w:divBdr>
                        <w:top w:val="none" w:sz="0" w:space="0" w:color="auto"/>
                        <w:left w:val="none" w:sz="0" w:space="0" w:color="auto"/>
                        <w:bottom w:val="none" w:sz="0" w:space="0" w:color="auto"/>
                        <w:right w:val="none" w:sz="0" w:space="0" w:color="auto"/>
                      </w:divBdr>
                    </w:div>
                    <w:div w:id="1855146659">
                      <w:blockQuote w:val="1"/>
                      <w:marLeft w:val="340"/>
                      <w:marRight w:val="0"/>
                      <w:marTop w:val="160"/>
                      <w:marBottom w:val="200"/>
                      <w:divBdr>
                        <w:top w:val="none" w:sz="0" w:space="0" w:color="auto"/>
                        <w:left w:val="none" w:sz="0" w:space="0" w:color="auto"/>
                        <w:bottom w:val="none" w:sz="0" w:space="0" w:color="auto"/>
                        <w:right w:val="none" w:sz="0" w:space="0" w:color="auto"/>
                      </w:divBdr>
                    </w:div>
                    <w:div w:id="18997789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445964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5840223">
                      <w:blockQuote w:val="1"/>
                      <w:marLeft w:val="340"/>
                      <w:marRight w:val="0"/>
                      <w:marTop w:val="160"/>
                      <w:marBottom w:val="200"/>
                      <w:divBdr>
                        <w:top w:val="none" w:sz="0" w:space="0" w:color="auto"/>
                        <w:left w:val="none" w:sz="0" w:space="0" w:color="auto"/>
                        <w:bottom w:val="none" w:sz="0" w:space="0" w:color="auto"/>
                        <w:right w:val="none" w:sz="0" w:space="0" w:color="auto"/>
                      </w:divBdr>
                    </w:div>
                    <w:div w:id="569972899">
                      <w:blockQuote w:val="1"/>
                      <w:marLeft w:val="340"/>
                      <w:marRight w:val="0"/>
                      <w:marTop w:val="160"/>
                      <w:marBottom w:val="200"/>
                      <w:divBdr>
                        <w:top w:val="none" w:sz="0" w:space="0" w:color="auto"/>
                        <w:left w:val="none" w:sz="0" w:space="0" w:color="auto"/>
                        <w:bottom w:val="none" w:sz="0" w:space="0" w:color="auto"/>
                        <w:right w:val="none" w:sz="0" w:space="0" w:color="auto"/>
                      </w:divBdr>
                    </w:div>
                    <w:div w:id="1174103013">
                      <w:blockQuote w:val="1"/>
                      <w:marLeft w:val="340"/>
                      <w:marRight w:val="0"/>
                      <w:marTop w:val="160"/>
                      <w:marBottom w:val="200"/>
                      <w:divBdr>
                        <w:top w:val="none" w:sz="0" w:space="0" w:color="auto"/>
                        <w:left w:val="none" w:sz="0" w:space="0" w:color="auto"/>
                        <w:bottom w:val="none" w:sz="0" w:space="0" w:color="auto"/>
                        <w:right w:val="none" w:sz="0" w:space="0" w:color="auto"/>
                      </w:divBdr>
                    </w:div>
                    <w:div w:id="19372071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284074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46255439">
                      <w:blockQuote w:val="1"/>
                      <w:marLeft w:val="340"/>
                      <w:marRight w:val="0"/>
                      <w:marTop w:val="160"/>
                      <w:marBottom w:val="200"/>
                      <w:divBdr>
                        <w:top w:val="none" w:sz="0" w:space="0" w:color="auto"/>
                        <w:left w:val="none" w:sz="0" w:space="0" w:color="auto"/>
                        <w:bottom w:val="none" w:sz="0" w:space="0" w:color="auto"/>
                        <w:right w:val="none" w:sz="0" w:space="0" w:color="auto"/>
                      </w:divBdr>
                    </w:div>
                    <w:div w:id="996810995">
                      <w:blockQuote w:val="1"/>
                      <w:marLeft w:val="340"/>
                      <w:marRight w:val="0"/>
                      <w:marTop w:val="160"/>
                      <w:marBottom w:val="200"/>
                      <w:divBdr>
                        <w:top w:val="none" w:sz="0" w:space="0" w:color="auto"/>
                        <w:left w:val="none" w:sz="0" w:space="0" w:color="auto"/>
                        <w:bottom w:val="none" w:sz="0" w:space="0" w:color="auto"/>
                        <w:right w:val="none" w:sz="0" w:space="0" w:color="auto"/>
                      </w:divBdr>
                    </w:div>
                    <w:div w:id="13234610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54184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26055694">
                      <w:blockQuote w:val="1"/>
                      <w:marLeft w:val="340"/>
                      <w:marRight w:val="0"/>
                      <w:marTop w:val="160"/>
                      <w:marBottom w:val="200"/>
                      <w:divBdr>
                        <w:top w:val="none" w:sz="0" w:space="0" w:color="auto"/>
                        <w:left w:val="none" w:sz="0" w:space="0" w:color="auto"/>
                        <w:bottom w:val="none" w:sz="0" w:space="0" w:color="auto"/>
                        <w:right w:val="none" w:sz="0" w:space="0" w:color="auto"/>
                      </w:divBdr>
                    </w:div>
                    <w:div w:id="211736719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09433404">
      <w:bodyDiv w:val="1"/>
      <w:marLeft w:val="0"/>
      <w:marRight w:val="0"/>
      <w:marTop w:val="0"/>
      <w:marBottom w:val="0"/>
      <w:divBdr>
        <w:top w:val="none" w:sz="0" w:space="0" w:color="auto"/>
        <w:left w:val="none" w:sz="0" w:space="0" w:color="auto"/>
        <w:bottom w:val="none" w:sz="0" w:space="0" w:color="auto"/>
        <w:right w:val="single" w:sz="6" w:space="6" w:color="FFFFFF"/>
      </w:divBdr>
      <w:divsChild>
        <w:div w:id="362444839">
          <w:marLeft w:val="0"/>
          <w:marRight w:val="0"/>
          <w:marTop w:val="0"/>
          <w:marBottom w:val="0"/>
          <w:divBdr>
            <w:top w:val="none" w:sz="0" w:space="0" w:color="auto"/>
            <w:left w:val="none" w:sz="0" w:space="0" w:color="auto"/>
            <w:bottom w:val="none" w:sz="0" w:space="0" w:color="auto"/>
            <w:right w:val="none" w:sz="0" w:space="0" w:color="auto"/>
          </w:divBdr>
          <w:divsChild>
            <w:div w:id="2057964842">
              <w:marLeft w:val="0"/>
              <w:marRight w:val="0"/>
              <w:marTop w:val="0"/>
              <w:marBottom w:val="0"/>
              <w:divBdr>
                <w:top w:val="none" w:sz="0" w:space="0" w:color="auto"/>
                <w:left w:val="none" w:sz="0" w:space="0" w:color="auto"/>
                <w:bottom w:val="none" w:sz="0" w:space="0" w:color="auto"/>
                <w:right w:val="none" w:sz="0" w:space="0" w:color="auto"/>
              </w:divBdr>
              <w:divsChild>
                <w:div w:id="420419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34534864">
                      <w:blockQuote w:val="1"/>
                      <w:marLeft w:val="340"/>
                      <w:marRight w:val="0"/>
                      <w:marTop w:val="160"/>
                      <w:marBottom w:val="200"/>
                      <w:divBdr>
                        <w:top w:val="none" w:sz="0" w:space="0" w:color="auto"/>
                        <w:left w:val="none" w:sz="0" w:space="0" w:color="auto"/>
                        <w:bottom w:val="none" w:sz="0" w:space="0" w:color="auto"/>
                        <w:right w:val="none" w:sz="0" w:space="0" w:color="auto"/>
                      </w:divBdr>
                    </w:div>
                    <w:div w:id="1573005986">
                      <w:blockQuote w:val="1"/>
                      <w:marLeft w:val="340"/>
                      <w:marRight w:val="0"/>
                      <w:marTop w:val="160"/>
                      <w:marBottom w:val="200"/>
                      <w:divBdr>
                        <w:top w:val="none" w:sz="0" w:space="0" w:color="auto"/>
                        <w:left w:val="none" w:sz="0" w:space="0" w:color="auto"/>
                        <w:bottom w:val="none" w:sz="0" w:space="0" w:color="auto"/>
                        <w:right w:val="none" w:sz="0" w:space="0" w:color="auto"/>
                      </w:divBdr>
                    </w:div>
                    <w:div w:id="210668384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36024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2718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016380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62219746">
                      <w:blockQuote w:val="1"/>
                      <w:marLeft w:val="340"/>
                      <w:marRight w:val="0"/>
                      <w:marTop w:val="160"/>
                      <w:marBottom w:val="200"/>
                      <w:divBdr>
                        <w:top w:val="none" w:sz="0" w:space="0" w:color="auto"/>
                        <w:left w:val="none" w:sz="0" w:space="0" w:color="auto"/>
                        <w:bottom w:val="none" w:sz="0" w:space="0" w:color="auto"/>
                        <w:right w:val="none" w:sz="0" w:space="0" w:color="auto"/>
                      </w:divBdr>
                    </w:div>
                    <w:div w:id="9152426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900706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17564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88781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9083312">
                      <w:blockQuote w:val="1"/>
                      <w:marLeft w:val="340"/>
                      <w:marRight w:val="0"/>
                      <w:marTop w:val="160"/>
                      <w:marBottom w:val="200"/>
                      <w:divBdr>
                        <w:top w:val="none" w:sz="0" w:space="0" w:color="auto"/>
                        <w:left w:val="none" w:sz="0" w:space="0" w:color="auto"/>
                        <w:bottom w:val="none" w:sz="0" w:space="0" w:color="auto"/>
                        <w:right w:val="none" w:sz="0" w:space="0" w:color="auto"/>
                      </w:divBdr>
                    </w:div>
                    <w:div w:id="454301391">
                      <w:blockQuote w:val="1"/>
                      <w:marLeft w:val="340"/>
                      <w:marRight w:val="0"/>
                      <w:marTop w:val="160"/>
                      <w:marBottom w:val="200"/>
                      <w:divBdr>
                        <w:top w:val="none" w:sz="0" w:space="0" w:color="auto"/>
                        <w:left w:val="none" w:sz="0" w:space="0" w:color="auto"/>
                        <w:bottom w:val="none" w:sz="0" w:space="0" w:color="auto"/>
                        <w:right w:val="none" w:sz="0" w:space="0" w:color="auto"/>
                      </w:divBdr>
                    </w:div>
                    <w:div w:id="7958295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050309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4610438">
                      <w:blockQuote w:val="1"/>
                      <w:marLeft w:val="340"/>
                      <w:marRight w:val="0"/>
                      <w:marTop w:val="160"/>
                      <w:marBottom w:val="200"/>
                      <w:divBdr>
                        <w:top w:val="none" w:sz="0" w:space="0" w:color="auto"/>
                        <w:left w:val="none" w:sz="0" w:space="0" w:color="auto"/>
                        <w:bottom w:val="none" w:sz="0" w:space="0" w:color="auto"/>
                        <w:right w:val="none" w:sz="0" w:space="0" w:color="auto"/>
                      </w:divBdr>
                    </w:div>
                    <w:div w:id="14020987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36447058">
      <w:bodyDiv w:val="1"/>
      <w:marLeft w:val="0"/>
      <w:marRight w:val="0"/>
      <w:marTop w:val="0"/>
      <w:marBottom w:val="0"/>
      <w:divBdr>
        <w:top w:val="none" w:sz="0" w:space="0" w:color="auto"/>
        <w:left w:val="none" w:sz="0" w:space="0" w:color="auto"/>
        <w:bottom w:val="none" w:sz="0" w:space="0" w:color="auto"/>
        <w:right w:val="none" w:sz="0" w:space="0" w:color="auto"/>
      </w:divBdr>
    </w:div>
    <w:div w:id="1355811509">
      <w:bodyDiv w:val="1"/>
      <w:marLeft w:val="0"/>
      <w:marRight w:val="0"/>
      <w:marTop w:val="0"/>
      <w:marBottom w:val="0"/>
      <w:divBdr>
        <w:top w:val="none" w:sz="0" w:space="0" w:color="auto"/>
        <w:left w:val="none" w:sz="0" w:space="0" w:color="auto"/>
        <w:bottom w:val="none" w:sz="0" w:space="0" w:color="auto"/>
        <w:right w:val="single" w:sz="6" w:space="6" w:color="FFFFFF"/>
      </w:divBdr>
      <w:divsChild>
        <w:div w:id="1283148941">
          <w:marLeft w:val="0"/>
          <w:marRight w:val="0"/>
          <w:marTop w:val="0"/>
          <w:marBottom w:val="0"/>
          <w:divBdr>
            <w:top w:val="none" w:sz="0" w:space="0" w:color="auto"/>
            <w:left w:val="none" w:sz="0" w:space="0" w:color="auto"/>
            <w:bottom w:val="none" w:sz="0" w:space="0" w:color="auto"/>
            <w:right w:val="none" w:sz="0" w:space="0" w:color="auto"/>
          </w:divBdr>
          <w:divsChild>
            <w:div w:id="2072583152">
              <w:marLeft w:val="0"/>
              <w:marRight w:val="0"/>
              <w:marTop w:val="0"/>
              <w:marBottom w:val="0"/>
              <w:divBdr>
                <w:top w:val="none" w:sz="0" w:space="0" w:color="auto"/>
                <w:left w:val="none" w:sz="0" w:space="0" w:color="auto"/>
                <w:bottom w:val="none" w:sz="0" w:space="0" w:color="auto"/>
                <w:right w:val="none" w:sz="0" w:space="0" w:color="auto"/>
              </w:divBdr>
              <w:divsChild>
                <w:div w:id="12050976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26465341">
                      <w:blockQuote w:val="1"/>
                      <w:marLeft w:val="340"/>
                      <w:marRight w:val="0"/>
                      <w:marTop w:val="160"/>
                      <w:marBottom w:val="200"/>
                      <w:divBdr>
                        <w:top w:val="none" w:sz="0" w:space="0" w:color="auto"/>
                        <w:left w:val="none" w:sz="0" w:space="0" w:color="auto"/>
                        <w:bottom w:val="none" w:sz="0" w:space="0" w:color="auto"/>
                        <w:right w:val="none" w:sz="0" w:space="0" w:color="auto"/>
                      </w:divBdr>
                    </w:div>
                    <w:div w:id="5591728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976937">
                          <w:blockQuote w:val="1"/>
                          <w:marLeft w:val="340"/>
                          <w:marRight w:val="0"/>
                          <w:marTop w:val="160"/>
                          <w:marBottom w:val="200"/>
                          <w:divBdr>
                            <w:top w:val="none" w:sz="0" w:space="0" w:color="auto"/>
                            <w:left w:val="none" w:sz="0" w:space="0" w:color="auto"/>
                            <w:bottom w:val="none" w:sz="0" w:space="0" w:color="auto"/>
                            <w:right w:val="none" w:sz="0" w:space="0" w:color="auto"/>
                          </w:divBdr>
                        </w:div>
                        <w:div w:id="1118791138">
                          <w:blockQuote w:val="1"/>
                          <w:marLeft w:val="340"/>
                          <w:marRight w:val="0"/>
                          <w:marTop w:val="160"/>
                          <w:marBottom w:val="200"/>
                          <w:divBdr>
                            <w:top w:val="none" w:sz="0" w:space="0" w:color="auto"/>
                            <w:left w:val="none" w:sz="0" w:space="0" w:color="auto"/>
                            <w:bottom w:val="none" w:sz="0" w:space="0" w:color="auto"/>
                            <w:right w:val="none" w:sz="0" w:space="0" w:color="auto"/>
                          </w:divBdr>
                        </w:div>
                        <w:div w:id="1123646670">
                          <w:blockQuote w:val="1"/>
                          <w:marLeft w:val="340"/>
                          <w:marRight w:val="0"/>
                          <w:marTop w:val="160"/>
                          <w:marBottom w:val="200"/>
                          <w:divBdr>
                            <w:top w:val="none" w:sz="0" w:space="0" w:color="auto"/>
                            <w:left w:val="none" w:sz="0" w:space="0" w:color="auto"/>
                            <w:bottom w:val="none" w:sz="0" w:space="0" w:color="auto"/>
                            <w:right w:val="none" w:sz="0" w:space="0" w:color="auto"/>
                          </w:divBdr>
                        </w:div>
                        <w:div w:id="182604721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5186701">
                              <w:blockQuote w:val="1"/>
                              <w:marLeft w:val="340"/>
                              <w:marRight w:val="0"/>
                              <w:marTop w:val="160"/>
                              <w:marBottom w:val="200"/>
                              <w:divBdr>
                                <w:top w:val="none" w:sz="0" w:space="0" w:color="auto"/>
                                <w:left w:val="none" w:sz="0" w:space="0" w:color="auto"/>
                                <w:bottom w:val="none" w:sz="0" w:space="0" w:color="auto"/>
                                <w:right w:val="none" w:sz="0" w:space="0" w:color="auto"/>
                              </w:divBdr>
                            </w:div>
                            <w:div w:id="681519103">
                              <w:blockQuote w:val="1"/>
                              <w:marLeft w:val="340"/>
                              <w:marRight w:val="0"/>
                              <w:marTop w:val="160"/>
                              <w:marBottom w:val="200"/>
                              <w:divBdr>
                                <w:top w:val="none" w:sz="0" w:space="0" w:color="auto"/>
                                <w:left w:val="none" w:sz="0" w:space="0" w:color="auto"/>
                                <w:bottom w:val="none" w:sz="0" w:space="0" w:color="auto"/>
                                <w:right w:val="none" w:sz="0" w:space="0" w:color="auto"/>
                              </w:divBdr>
                            </w:div>
                            <w:div w:id="790631346">
                              <w:blockQuote w:val="1"/>
                              <w:marLeft w:val="340"/>
                              <w:marRight w:val="0"/>
                              <w:marTop w:val="160"/>
                              <w:marBottom w:val="200"/>
                              <w:divBdr>
                                <w:top w:val="none" w:sz="0" w:space="0" w:color="auto"/>
                                <w:left w:val="none" w:sz="0" w:space="0" w:color="auto"/>
                                <w:bottom w:val="none" w:sz="0" w:space="0" w:color="auto"/>
                                <w:right w:val="none" w:sz="0" w:space="0" w:color="auto"/>
                              </w:divBdr>
                            </w:div>
                            <w:div w:id="19809635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432387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530932">
                              <w:blockQuote w:val="1"/>
                              <w:marLeft w:val="340"/>
                              <w:marRight w:val="0"/>
                              <w:marTop w:val="160"/>
                              <w:marBottom w:val="200"/>
                              <w:divBdr>
                                <w:top w:val="none" w:sz="0" w:space="0" w:color="auto"/>
                                <w:left w:val="none" w:sz="0" w:space="0" w:color="auto"/>
                                <w:bottom w:val="none" w:sz="0" w:space="0" w:color="auto"/>
                                <w:right w:val="none" w:sz="0" w:space="0" w:color="auto"/>
                              </w:divBdr>
                            </w:div>
                            <w:div w:id="1074089799">
                              <w:blockQuote w:val="1"/>
                              <w:marLeft w:val="340"/>
                              <w:marRight w:val="0"/>
                              <w:marTop w:val="160"/>
                              <w:marBottom w:val="200"/>
                              <w:divBdr>
                                <w:top w:val="none" w:sz="0" w:space="0" w:color="auto"/>
                                <w:left w:val="none" w:sz="0" w:space="0" w:color="auto"/>
                                <w:bottom w:val="none" w:sz="0" w:space="0" w:color="auto"/>
                                <w:right w:val="none" w:sz="0" w:space="0" w:color="auto"/>
                              </w:divBdr>
                            </w:div>
                            <w:div w:id="1742756564">
                              <w:blockQuote w:val="1"/>
                              <w:marLeft w:val="340"/>
                              <w:marRight w:val="0"/>
                              <w:marTop w:val="160"/>
                              <w:marBottom w:val="200"/>
                              <w:divBdr>
                                <w:top w:val="none" w:sz="0" w:space="0" w:color="auto"/>
                                <w:left w:val="none" w:sz="0" w:space="0" w:color="auto"/>
                                <w:bottom w:val="none" w:sz="0" w:space="0" w:color="auto"/>
                                <w:right w:val="none" w:sz="0" w:space="0" w:color="auto"/>
                              </w:divBdr>
                            </w:div>
                            <w:div w:id="20290906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09411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53389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699644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24730224">
      <w:bodyDiv w:val="1"/>
      <w:marLeft w:val="0"/>
      <w:marRight w:val="0"/>
      <w:marTop w:val="0"/>
      <w:marBottom w:val="0"/>
      <w:divBdr>
        <w:top w:val="none" w:sz="0" w:space="0" w:color="auto"/>
        <w:left w:val="none" w:sz="0" w:space="0" w:color="auto"/>
        <w:bottom w:val="none" w:sz="0" w:space="0" w:color="auto"/>
        <w:right w:val="single" w:sz="6" w:space="6" w:color="FFFFFF"/>
      </w:divBdr>
      <w:divsChild>
        <w:div w:id="1372802139">
          <w:marLeft w:val="0"/>
          <w:marRight w:val="0"/>
          <w:marTop w:val="0"/>
          <w:marBottom w:val="0"/>
          <w:divBdr>
            <w:top w:val="none" w:sz="0" w:space="0" w:color="auto"/>
            <w:left w:val="none" w:sz="0" w:space="0" w:color="auto"/>
            <w:bottom w:val="none" w:sz="0" w:space="0" w:color="auto"/>
            <w:right w:val="none" w:sz="0" w:space="0" w:color="auto"/>
          </w:divBdr>
          <w:divsChild>
            <w:div w:id="1251504528">
              <w:marLeft w:val="0"/>
              <w:marRight w:val="0"/>
              <w:marTop w:val="0"/>
              <w:marBottom w:val="0"/>
              <w:divBdr>
                <w:top w:val="none" w:sz="0" w:space="0" w:color="auto"/>
                <w:left w:val="none" w:sz="0" w:space="0" w:color="auto"/>
                <w:bottom w:val="none" w:sz="0" w:space="0" w:color="auto"/>
                <w:right w:val="none" w:sz="0" w:space="0" w:color="auto"/>
              </w:divBdr>
              <w:divsChild>
                <w:div w:id="7091834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7789688">
                      <w:blockQuote w:val="1"/>
                      <w:marLeft w:val="340"/>
                      <w:marRight w:val="0"/>
                      <w:marTop w:val="160"/>
                      <w:marBottom w:val="200"/>
                      <w:divBdr>
                        <w:top w:val="none" w:sz="0" w:space="0" w:color="auto"/>
                        <w:left w:val="none" w:sz="0" w:space="0" w:color="auto"/>
                        <w:bottom w:val="none" w:sz="0" w:space="0" w:color="auto"/>
                        <w:right w:val="none" w:sz="0" w:space="0" w:color="auto"/>
                      </w:divBdr>
                    </w:div>
                    <w:div w:id="405692981">
                      <w:blockQuote w:val="1"/>
                      <w:marLeft w:val="340"/>
                      <w:marRight w:val="0"/>
                      <w:marTop w:val="160"/>
                      <w:marBottom w:val="200"/>
                      <w:divBdr>
                        <w:top w:val="none" w:sz="0" w:space="0" w:color="auto"/>
                        <w:left w:val="none" w:sz="0" w:space="0" w:color="auto"/>
                        <w:bottom w:val="none" w:sz="0" w:space="0" w:color="auto"/>
                        <w:right w:val="none" w:sz="0" w:space="0" w:color="auto"/>
                      </w:divBdr>
                    </w:div>
                    <w:div w:id="1553300763">
                      <w:blockQuote w:val="1"/>
                      <w:marLeft w:val="340"/>
                      <w:marRight w:val="0"/>
                      <w:marTop w:val="160"/>
                      <w:marBottom w:val="200"/>
                      <w:divBdr>
                        <w:top w:val="none" w:sz="0" w:space="0" w:color="auto"/>
                        <w:left w:val="none" w:sz="0" w:space="0" w:color="auto"/>
                        <w:bottom w:val="none" w:sz="0" w:space="0" w:color="auto"/>
                        <w:right w:val="none" w:sz="0" w:space="0" w:color="auto"/>
                      </w:divBdr>
                    </w:div>
                    <w:div w:id="15915010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43EF941A81724B9468668A535283A9" ma:contentTypeVersion="2" ma:contentTypeDescription="Create a new document." ma:contentTypeScope="" ma:versionID="b6eaabc3963fc663478a0f880b48da7f">
  <xsd:schema xmlns:xsd="http://www.w3.org/2001/XMLSchema" xmlns:xs="http://www.w3.org/2001/XMLSchema" xmlns:p="http://schemas.microsoft.com/office/2006/metadata/properties" xmlns:ns1="http://schemas.microsoft.com/sharepoint/v3" targetNamespace="http://schemas.microsoft.com/office/2006/metadata/properties" ma:root="true" ma:fieldsID="a20375ad1b074efadda89fa48daf09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749CA-6BE7-46F5-93B2-1E38F06B122E}"/>
</file>

<file path=customXml/itemProps2.xml><?xml version="1.0" encoding="utf-8"?>
<ds:datastoreItem xmlns:ds="http://schemas.openxmlformats.org/officeDocument/2006/customXml" ds:itemID="{27AF027C-F433-4E64-BA7F-677D56774520}"/>
</file>

<file path=customXml/itemProps3.xml><?xml version="1.0" encoding="utf-8"?>
<ds:datastoreItem xmlns:ds="http://schemas.openxmlformats.org/officeDocument/2006/customXml" ds:itemID="{025C60B8-13FD-4543-BC82-B78D411C798C}"/>
</file>

<file path=customXml/itemProps4.xml><?xml version="1.0" encoding="utf-8"?>
<ds:datastoreItem xmlns:ds="http://schemas.openxmlformats.org/officeDocument/2006/customXml" ds:itemID="{35236AA2-AAD2-47F8-9A7F-0AF7976085FD}"/>
</file>

<file path=docProps/app.xml><?xml version="1.0" encoding="utf-8"?>
<Properties xmlns="http://schemas.openxmlformats.org/officeDocument/2006/extended-properties" xmlns:vt="http://schemas.openxmlformats.org/officeDocument/2006/docPropsVTypes">
  <Template>Normal</Template>
  <TotalTime>4</TotalTime>
  <Pages>9</Pages>
  <Words>3435</Words>
  <Characters>19581</Characters>
  <Application>Microsoft Office Word</Application>
  <DocSecurity>0</DocSecurity>
  <Lines>163</Lines>
  <Paragraphs>45</Paragraphs>
  <ScaleCrop>false</ScaleCrop>
  <Company>NSW Department of Health</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Notice - Skin Penetration</dc:title>
  <dc:subject/>
  <dc:creator>gbrod</dc:creator>
  <cp:keywords/>
  <dc:description/>
  <cp:lastModifiedBy>Kristy McCreadie</cp:lastModifiedBy>
  <cp:revision>5</cp:revision>
  <cp:lastPrinted>2012-08-07T18:55:00Z</cp:lastPrinted>
  <dcterms:created xsi:type="dcterms:W3CDTF">2022-08-19T01:10:00Z</dcterms:created>
  <dcterms:modified xsi:type="dcterms:W3CDTF">2022-08-31T01:29:00Z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0x010100FA43EF941A81724B9468668A535283A9</vt:lpwstr>
  </property>
  <property fmtid="{D5CDD505-2E9C-101B-9397-08002B2CF9AE}" pid="5" name="gblDocumentType">
    <vt:lpwstr/>
  </property>
</Properties>
</file>